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a51b789ef6624a3b94d3392491ac986de4db335"/>
    <w:p>
      <w:pPr>
        <w:pStyle w:val="Heading1"/>
      </w:pPr>
      <w:r>
        <w:t xml:space="preserve">Scenario 1 — Prompt B (Archive-Assisted) Response</w:t>
      </w:r>
    </w:p>
    <w:bookmarkStart w:id="9" w:name="metadata"/>
    <w:p>
      <w:pPr>
        <w:pStyle w:val="Heading2"/>
      </w:pPr>
      <w:r>
        <w:t xml:space="preserve">Metadata</w:t>
      </w:r>
    </w:p>
    <w:p>
      <w:pPr>
        <w:pStyle w:val="Compact"/>
        <w:numPr>
          <w:ilvl w:val="0"/>
          <w:numId w:val="1001"/>
        </w:numPr>
      </w:pPr>
      <w:r>
        <w:rPr>
          <w:b/>
          <w:bCs/>
        </w:rPr>
        <w:t xml:space="preserve">Model:</w:t>
      </w:r>
      <w:r>
        <w:t xml:space="preserve"> </w:t>
      </w:r>
      <w:r>
        <w:t xml:space="preserve">[GPT 5.3 Thinking]</w:t>
      </w:r>
    </w:p>
    <w:p>
      <w:pPr>
        <w:pStyle w:val="Compact"/>
        <w:numPr>
          <w:ilvl w:val="0"/>
          <w:numId w:val="1001"/>
        </w:numPr>
      </w:pPr>
      <w:r>
        <w:rPr>
          <w:b/>
          <w:bCs/>
        </w:rPr>
        <w:t xml:space="preserve">Date:</w:t>
      </w:r>
      <w:r>
        <w:t xml:space="preserve"> </w:t>
      </w:r>
      <w:r>
        <w:t xml:space="preserve">[04-04-2026]</w:t>
      </w:r>
    </w:p>
    <w:p>
      <w:pPr>
        <w:pStyle w:val="Compact"/>
        <w:numPr>
          <w:ilvl w:val="0"/>
          <w:numId w:val="1001"/>
        </w:numPr>
      </w:pPr>
      <w:r>
        <w:rPr>
          <w:b/>
          <w:bCs/>
        </w:rPr>
        <w:t xml:space="preserve">Prompt version:</w:t>
      </w:r>
      <w:r>
        <w:t xml:space="preserve"> </w:t>
      </w:r>
      <w:r>
        <w:t xml:space="preserve">B (with context files: CS02, S01, A01, H01, H02, H08)</w:t>
      </w:r>
    </w:p>
    <w:p>
      <w:r>
        <w:pict>
          <v:rect style="width:0;height:1.5pt" o:hralign="center" o:hrstd="t" o:hr="t"/>
        </w:pict>
      </w:r>
    </w:p>
    <w:bookmarkEnd w:id="9"/>
    <w:bookmarkStart w:id="12" w:name="prompt"/>
    <w:p>
      <w:pPr>
        <w:pStyle w:val="Heading2"/>
      </w:pPr>
      <w:r>
        <w:t xml:space="preserve">Prompt</w:t>
      </w:r>
    </w:p>
    <w:p>
      <w:pPr>
        <w:pStyle w:val="FirstParagraph"/>
      </w:pPr>
      <w:r>
        <w:t xml:space="preserve">```You are a senior reputation management consultant. The documentation attached above contains real case studies with verified client outcomes, step-by-step procedural guides, and strategic frameworks from your firm. Combine these internal materials with your broader knowledge of reputation management, legal frameworks, and industry best practices to produce a well-rounded response. When referencing an attached document, cite it in square brackets using its ID — for example [CS02], [H01], [A01]. Name the relevant case studies and quote their specific metrics and timelines, follow the documented procedures where applicable, and supplement with external sources such as relevant legislation, regulatory guidance, and established industry methodologies to strengthen your recommendations. A client has come to you with the following situation:</w:t>
      </w:r>
    </w:p>
    <w:p>
      <w:pPr>
        <w:pStyle w:val="BodyText"/>
      </w:pPr>
      <w:r>
        <w:t xml:space="preserve">She is a former CFO of a UK retail company who was involved in an employment tribunal 3 years ago. National newspapers (The Guardian, Daily Mail, BBC) covered the case extensively. When her name is Googled, 9 out of 10 results on Page 1 are negative articles about the tribunal. Google Images is dominated by court attendance photos from press libraries like Alamy and Shutterstock. She wants to pursue Non-Executive Director roles but boards are seeing only the tribunal coverage when they search her name.</w:t>
      </w:r>
    </w:p>
    <w:p>
      <w:pPr>
        <w:pStyle w:val="BodyText"/>
      </w:pPr>
      <w:r>
        <w:t xml:space="preserve">She is UK-based and all the articles are on UK news sites.</w:t>
      </w:r>
    </w:p>
    <w:p>
      <w:pPr>
        <w:pStyle w:val="BodyText"/>
      </w:pPr>
      <w:r>
        <w:t xml:space="preserve">Please provide:</w:t>
      </w:r>
      <w:r>
        <w:t xml:space="preserve"> </w:t>
      </w:r>
      <w:r>
        <w:t xml:space="preserve">1. A detailed strategy for transforming her search results, covering both content removal and positive content creation</w:t>
      </w:r>
      <w:r>
        <w:t xml:space="preserve"> </w:t>
      </w:r>
      <w:r>
        <w:t xml:space="preserve">2. Specific steps she can take to remove or de-index the news articles and court images, including ready-to-use template language for key submissions (e.g. RTBF requests, publisher contact letters)</w:t>
      </w:r>
      <w:r>
        <w:t xml:space="preserve"> </w:t>
      </w:r>
      <w:r>
        <w:t xml:space="preserve">3. A realistic timeline and what she should expect at each stage</w:t>
      </w:r>
      <w:r>
        <w:t xml:space="preserve"> </w:t>
      </w:r>
      <w:r>
        <w:t xml:space="preserve">4. Any legal routes available to her under UK/EU law, including regulatory complaints processes</w:t>
      </w:r>
      <w:r>
        <w:t xml:space="preserve"> </w:t>
      </w:r>
      <w:r>
        <w:t xml:space="preserve">5. How to rebuild her personal brand alongside the removal work</w:t>
      </w:r>
      <w:r>
        <w:t xml:space="preserve"> </w:t>
      </w:r>
      <w:r>
        <w:t xml:space="preserve">6. An indicative budget range for the overall programme</w:t>
      </w:r>
      <w:r>
        <w:t xml:space="preserve"> </w:t>
      </w:r>
      <w:r>
        <w:t xml:space="preserve">7. A prioritised action checklist she can hand to her team to execute immediately</w:t>
      </w:r>
    </w:p>
    <w:p>
      <w:pPr>
        <w:pStyle w:val="BodyText"/>
      </w:pPr>
      <w:r>
        <w:t xml:space="preserve">Where possible, reference specific processes, legal frameworks, or real-world examples of how similar situations have been resolved.</w:t>
      </w:r>
    </w:p>
    <w:p>
      <w:pPr>
        <w:pStyle w:val="SourceCode"/>
      </w:pPr>
      <w:r>
        <w:br/>
      </w:r>
      <w:r>
        <w:rPr>
          <w:rStyle w:val="VerbatimChar"/>
        </w:rPr>
        <w:t xml:space="preserve">## Model Response</w:t>
      </w:r>
      <w:r>
        <w:br/>
      </w:r>
      <w:r>
        <w:br/>
      </w:r>
      <w:r>
        <w:rPr>
          <w:rStyle w:val="VerbatimChar"/>
        </w:rPr>
        <w:t xml:space="preserve"># Reputation Recovery Strategy for a UK Former CFO Facing Tribunal-Dominated Search Results</w:t>
      </w:r>
      <w:r>
        <w:br/>
      </w:r>
      <w:r>
        <w:br/>
      </w:r>
      <w:r>
        <w:rPr>
          <w:rStyle w:val="VerbatimChar"/>
        </w:rPr>
        <w:t xml:space="preserve">## Executive view</w:t>
      </w:r>
      <w:r>
        <w:br/>
      </w:r>
      <w:r>
        <w:br/>
      </w:r>
      <w:r>
        <w:rPr>
          <w:rStyle w:val="VerbatimChar"/>
        </w:rPr>
        <w:t xml:space="preserve">This is a **dual-track programme**: pursue **removal/de-indexing wherever there is a viable legal or platform route**, while **simultaneously building enough high-authority positive content to take control of Page 1 and Google Images**. That is the approach your internal materials recommend [A01], and it is also how a closely analogous matter was resolved in your firm’s UK tribunal case study [CS02]. </w:t>
      </w:r>
      <w:r>
        <w:br/>
      </w:r>
      <w:r>
        <w:br/>
      </w:r>
      <w:r>
        <w:rPr>
          <w:rStyle w:val="VerbatimChar"/>
        </w:rPr>
        <w:t xml:space="preserve">The closest precedent is **“UK C-Suite Executive - Employment Tribunal Press Coverage” [CS02]**. In that matter, **13 of 20 links on Google Page 1-2 were negative at the start**, **16 negative news articles** and **20 negative images** were removed/de-indexed, and **Google Page 1-3 was cleared within 4 months**. The client was then repositioned through a professional website, LinkedIn optimisation, and **8 media interviews**, moving from tribunal-linked results to a new NED/consultancy identity [CS02]. </w:t>
      </w:r>
      <w:r>
        <w:br/>
      </w:r>
      <w:r>
        <w:br/>
      </w:r>
      <w:r>
        <w:rPr>
          <w:rStyle w:val="VerbatimChar"/>
        </w:rPr>
        <w:t xml:space="preserve">That said, expectations must be realistic. **News URLs are among the hardest RTBF targets**, and your own guide notes a much lower success rate for press/news sites than for directories or blog posts [H01]. Google also says it balances privacy against public interest, especially where the individual had a professional or public-facing role.(https://support.google.com/transparencyreport/answer/7347822?hl=en&amp;utm_source=chatgpt.com))</w:t>
      </w:r>
      <w:r>
        <w:br/>
      </w:r>
      <w:r>
        <w:br/>
      </w:r>
      <w:r>
        <w:rPr>
          <w:rStyle w:val="VerbatimChar"/>
        </w:rPr>
        <w:t xml:space="preserve">---</w:t>
      </w:r>
      <w:r>
        <w:br/>
      </w:r>
      <w:r>
        <w:br/>
      </w:r>
      <w:r>
        <w:rPr>
          <w:rStyle w:val="VerbatimChar"/>
        </w:rPr>
        <w:t xml:space="preserve">## 1. Detailed strategy to transform her search results</w:t>
      </w:r>
      <w:r>
        <w:br/>
      </w:r>
      <w:r>
        <w:br/>
      </w:r>
      <w:r>
        <w:rPr>
          <w:rStyle w:val="VerbatimChar"/>
        </w:rPr>
        <w:t xml:space="preserve">## A. Start with a forensic audit in week 1</w:t>
      </w:r>
      <w:r>
        <w:br/>
      </w:r>
      <w:r>
        <w:br/>
      </w:r>
      <w:r>
        <w:rPr>
          <w:rStyle w:val="VerbatimChar"/>
        </w:rPr>
        <w:t xml:space="preserve">Create a spreadsheet of:</w:t>
      </w:r>
      <w:r>
        <w:br/>
      </w:r>
      <w:r>
        <w:br/>
      </w:r>
      <w:r>
        <w:rPr>
          <w:rStyle w:val="VerbatimChar"/>
        </w:rPr>
        <w:t xml:space="preserve">- all Page 1-3 Google web results for exact-name and name-plus-role searches;</w:t>
      </w:r>
      <w:r>
        <w:br/>
      </w:r>
      <w:r>
        <w:rPr>
          <w:rStyle w:val="VerbatimChar"/>
        </w:rPr>
        <w:t xml:space="preserve">- all Google Images results for her name;</w:t>
      </w:r>
      <w:r>
        <w:br/>
      </w:r>
      <w:r>
        <w:rPr>
          <w:rStyle w:val="VerbatimChar"/>
        </w:rPr>
        <w:t xml:space="preserve">- every image source page, image file URL, licence library listing, caption, and thumbnail;</w:t>
      </w:r>
      <w:r>
        <w:br/>
      </w:r>
      <w:r>
        <w:rPr>
          <w:rStyle w:val="VerbatimChar"/>
        </w:rPr>
        <w:t xml:space="preserve">- publication, date, ranking position, sentiment, and whether the article is:</w:t>
      </w:r>
      <w:r>
        <w:br/>
      </w:r>
      <w:r>
        <w:rPr>
          <w:rStyle w:val="VerbatimChar"/>
        </w:rPr>
        <w:t xml:space="preserve">  - inaccurate;</w:t>
      </w:r>
      <w:r>
        <w:br/>
      </w:r>
      <w:r>
        <w:rPr>
          <w:rStyle w:val="VerbatimChar"/>
        </w:rPr>
        <w:t xml:space="preserve">  - incomplete because it omits the outcome/resolution;</w:t>
      </w:r>
      <w:r>
        <w:br/>
      </w:r>
      <w:r>
        <w:rPr>
          <w:rStyle w:val="VerbatimChar"/>
        </w:rPr>
        <w:t xml:space="preserve">  - still obviously in the public interest;</w:t>
      </w:r>
      <w:r>
        <w:br/>
      </w:r>
      <w:r>
        <w:rPr>
          <w:rStyle w:val="VerbatimChar"/>
        </w:rPr>
        <w:t xml:space="preserve">  - merely historic and disproportionate now.</w:t>
      </w:r>
      <w:r>
        <w:br/>
      </w:r>
      <w:r>
        <w:br/>
      </w:r>
      <w:r>
        <w:rPr>
          <w:rStyle w:val="VerbatimChar"/>
        </w:rPr>
        <w:t xml:space="preserve">This is consistent with the immediate assessment workflow in [S01] and the “remove first where viable, suppress in parallel” framework in [A01]. </w:t>
      </w:r>
      <w:r>
        <w:br/>
      </w:r>
      <w:r>
        <w:br/>
      </w:r>
      <w:r>
        <w:rPr>
          <w:rStyle w:val="VerbatimChar"/>
        </w:rPr>
        <w:t xml:space="preserve">### Triage the results into 4 buckets</w:t>
      </w:r>
      <w:r>
        <w:br/>
      </w:r>
      <w:r>
        <w:br/>
      </w:r>
      <w:r>
        <w:rPr>
          <w:rStyle w:val="VerbatimChar"/>
        </w:rPr>
        <w:t xml:space="preserve">**Bucket 1 — strongest removal prospects**</w:t>
      </w:r>
      <w:r>
        <w:br/>
      </w:r>
      <w:r>
        <w:rPr>
          <w:rStyle w:val="VerbatimChar"/>
        </w:rPr>
        <w:t xml:space="preserve">- duplicate or syndicated copies;</w:t>
      </w:r>
      <w:r>
        <w:br/>
      </w:r>
      <w:r>
        <w:rPr>
          <w:rStyle w:val="VerbatimChar"/>
        </w:rPr>
        <w:t xml:space="preserve">- trade press republications;</w:t>
      </w:r>
      <w:r>
        <w:br/>
      </w:r>
      <w:r>
        <w:rPr>
          <w:rStyle w:val="VerbatimChar"/>
        </w:rPr>
        <w:t xml:space="preserve">- articles with factual inaccuracies, misleading headlines, or omitted resolution;</w:t>
      </w:r>
      <w:r>
        <w:br/>
      </w:r>
      <w:r>
        <w:rPr>
          <w:rStyle w:val="VerbatimChar"/>
        </w:rPr>
        <w:t xml:space="preserve">- image-library pages with weak editorial value;</w:t>
      </w:r>
      <w:r>
        <w:br/>
      </w:r>
      <w:r>
        <w:rPr>
          <w:rStyle w:val="VerbatimChar"/>
        </w:rPr>
        <w:t xml:space="preserve">- old cached thumbnails after source deletion.</w:t>
      </w:r>
      <w:r>
        <w:br/>
      </w:r>
      <w:r>
        <w:br/>
      </w:r>
      <w:r>
        <w:rPr>
          <w:rStyle w:val="VerbatimChar"/>
        </w:rPr>
        <w:t xml:space="preserve">**Bucket 2 — moderate prospects**</w:t>
      </w:r>
      <w:r>
        <w:br/>
      </w:r>
      <w:r>
        <w:rPr>
          <w:rStyle w:val="VerbatimChar"/>
        </w:rPr>
        <w:t xml:space="preserve">- mainstream articles that are accurate but stale, excessive, or no longer relevant when searched by name;</w:t>
      </w:r>
      <w:r>
        <w:br/>
      </w:r>
      <w:r>
        <w:rPr>
          <w:rStyle w:val="VerbatimChar"/>
        </w:rPr>
        <w:t xml:space="preserve">- image pages where the photo is not needed for ongoing public interest.</w:t>
      </w:r>
      <w:r>
        <w:br/>
      </w:r>
      <w:r>
        <w:br/>
      </w:r>
      <w:r>
        <w:rPr>
          <w:rStyle w:val="VerbatimChar"/>
        </w:rPr>
        <w:t xml:space="preserve">**Bucket 3 — weak removal prospects**</w:t>
      </w:r>
      <w:r>
        <w:br/>
      </w:r>
      <w:r>
        <w:rPr>
          <w:rStyle w:val="VerbatimChar"/>
        </w:rPr>
        <w:t xml:space="preserve">- BBC / major national reporting that is accurate and still framed as a matter of governance or public accountability;</w:t>
      </w:r>
      <w:r>
        <w:br/>
      </w:r>
      <w:r>
        <w:rPr>
          <w:rStyle w:val="VerbatimChar"/>
        </w:rPr>
        <w:t xml:space="preserve">- articles still prominent because her online footprint is thin.</w:t>
      </w:r>
      <w:r>
        <w:br/>
      </w:r>
      <w:r>
        <w:br/>
      </w:r>
      <w:r>
        <w:rPr>
          <w:rStyle w:val="VerbatimChar"/>
        </w:rPr>
        <w:t xml:space="preserve">**Bucket 4 — suppression only**</w:t>
      </w:r>
      <w:r>
        <w:br/>
      </w:r>
      <w:r>
        <w:rPr>
          <w:rStyle w:val="VerbatimChar"/>
        </w:rPr>
        <w:t xml:space="preserve">- URLs likely to survive all formal challenges and need to be displaced by stronger positive assets.</w:t>
      </w:r>
      <w:r>
        <w:br/>
      </w:r>
      <w:r>
        <w:br/>
      </w:r>
      <w:r>
        <w:rPr>
          <w:rStyle w:val="VerbatimChar"/>
        </w:rPr>
        <w:t xml:space="preserve">## B. Run removal and suppression at the same time</w:t>
      </w:r>
      <w:r>
        <w:br/>
      </w:r>
      <w:r>
        <w:br/>
      </w:r>
      <w:r>
        <w:rPr>
          <w:rStyle w:val="VerbatimChar"/>
        </w:rPr>
        <w:t xml:space="preserve">Your internal guide is explicit that removal should be attempted first where viable, but **positive content creation should begin immediately rather than waiting for legal outcomes** [A01]. The tribunal case study also shows that **image removal and personal brand rebuilding must run together** [CS02]. </w:t>
      </w:r>
      <w:r>
        <w:br/>
      </w:r>
      <w:r>
        <w:br/>
      </w:r>
      <w:r>
        <w:rPr>
          <w:rStyle w:val="VerbatimChar"/>
        </w:rPr>
        <w:t xml:space="preserve">### Workstream 1: source-level article action</w:t>
      </w:r>
      <w:r>
        <w:br/>
      </w:r>
      <w:r>
        <w:rPr>
          <w:rStyle w:val="VerbatimChar"/>
        </w:rPr>
        <w:t xml:space="preserve">Target the publisher first. Google itself says it can only remove from Search; if the article or image stays live, the best result still comes from source removal, correction, or noindex. ([support.google.com](https://support.google.com/websearch/answer/9673730?hl=en&amp;utm_source=chatgpt.com))</w:t>
      </w:r>
      <w:r>
        <w:br/>
      </w:r>
      <w:r>
        <w:br/>
      </w:r>
      <w:r>
        <w:rPr>
          <w:rStyle w:val="VerbatimChar"/>
        </w:rPr>
        <w:t xml:space="preserve">For each article, seek one of these outcomes in order:</w:t>
      </w:r>
      <w:r>
        <w:br/>
      </w:r>
      <w:r>
        <w:br/>
      </w:r>
      <w:r>
        <w:rPr>
          <w:rStyle w:val="VerbatimChar"/>
        </w:rPr>
        <w:t xml:space="preserve">1. **full removal**;</w:t>
      </w:r>
      <w:r>
        <w:br/>
      </w:r>
      <w:r>
        <w:rPr>
          <w:rStyle w:val="VerbatimChar"/>
        </w:rPr>
        <w:t xml:space="preserve">2. **noindex** on the article page;</w:t>
      </w:r>
      <w:r>
        <w:br/>
      </w:r>
      <w:r>
        <w:rPr>
          <w:rStyle w:val="VerbatimChar"/>
        </w:rPr>
        <w:t xml:space="preserve">3. **headline / intro amendment**;</w:t>
      </w:r>
      <w:r>
        <w:br/>
      </w:r>
      <w:r>
        <w:rPr>
          <w:rStyle w:val="VerbatimChar"/>
        </w:rPr>
        <w:t xml:space="preserve">4. **correction or clarification**;</w:t>
      </w:r>
      <w:r>
        <w:br/>
      </w:r>
      <w:r>
        <w:rPr>
          <w:rStyle w:val="VerbatimChar"/>
        </w:rPr>
        <w:t xml:space="preserve">5. **addition of the final outcome / resolution / her statement**;</w:t>
      </w:r>
      <w:r>
        <w:br/>
      </w:r>
      <w:r>
        <w:rPr>
          <w:rStyle w:val="VerbatimChar"/>
        </w:rPr>
        <w:t xml:space="preserve">6. **comment removal** if comments exist.</w:t>
      </w:r>
      <w:r>
        <w:br/>
      </w:r>
      <w:r>
        <w:br/>
      </w:r>
      <w:r>
        <w:rPr>
          <w:rStyle w:val="VerbatimChar"/>
        </w:rPr>
        <w:t xml:space="preserve">That ladder mirrors [H08].</w:t>
      </w:r>
      <w:r>
        <w:br/>
      </w:r>
      <w:r>
        <w:br/>
      </w:r>
      <w:r>
        <w:rPr>
          <w:rStyle w:val="VerbatimChar"/>
        </w:rPr>
        <w:t xml:space="preserve">### Workstream 2: Google name-search delisting</w:t>
      </w:r>
      <w:r>
        <w:br/>
      </w:r>
      <w:r>
        <w:rPr>
          <w:rStyle w:val="VerbatimChar"/>
        </w:rPr>
        <w:t xml:space="preserve">For URLs that remain live, file **Google RTBF requests** against the exact name queries. Google’s official RTBF process exists specifically for European privacy-law delisting, and the ICO confirms that search engines must consider requests to delist name-search results containing personal data. ([reportcontent.google.com](https://reportcontent.google.com/forms/rtbf?utm_source=chatgpt.com))</w:t>
      </w:r>
      <w:r>
        <w:br/>
      </w:r>
      <w:r>
        <w:br/>
      </w:r>
      <w:r>
        <w:rPr>
          <w:rStyle w:val="VerbatimChar"/>
        </w:rPr>
        <w:t xml:space="preserve">Use **separate URL-by-URL arguments**, not one generic submission. [H01] is right about this. Tailoring matters.age suppression and image removal</w:t>
      </w:r>
      <w:r>
        <w:br/>
      </w:r>
      <w:r>
        <w:rPr>
          <w:rStyle w:val="VerbatimChar"/>
        </w:rPr>
        <w:t xml:space="preserve">Treat **Google Images as a separate battlefield**. [CS02] makes that point clearly, and in practice it is often the fastest visible win because one photo can appear in many places. </w:t>
      </w:r>
      <w:r>
        <w:br/>
      </w:r>
      <w:r>
        <w:br/>
      </w:r>
      <w:r>
        <w:rPr>
          <w:rStyle w:val="VerbatimChar"/>
        </w:rPr>
        <w:t xml:space="preserve">Target:</w:t>
      </w:r>
      <w:r>
        <w:br/>
      </w:r>
      <w:r>
        <w:rPr>
          <w:rStyle w:val="VerbatimChar"/>
        </w:rPr>
        <w:t xml:space="preserve">- Alamy/Shutterstock and similar image-library record pages;</w:t>
      </w:r>
      <w:r>
        <w:br/>
      </w:r>
      <w:r>
        <w:rPr>
          <w:rStyle w:val="VerbatimChar"/>
        </w:rPr>
        <w:t xml:space="preserve">- the originating news article page;</w:t>
      </w:r>
      <w:r>
        <w:br/>
      </w:r>
      <w:r>
        <w:rPr>
          <w:rStyle w:val="VerbatimChar"/>
        </w:rPr>
        <w:t xml:space="preserve">- duplicate copies and thumbnails;</w:t>
      </w:r>
      <w:r>
        <w:br/>
      </w:r>
      <w:r>
        <w:rPr>
          <w:rStyle w:val="VerbatimChar"/>
        </w:rPr>
        <w:t xml:space="preserve">- outdated Google image previews after source change/removal.</w:t>
      </w:r>
      <w:r>
        <w:br/>
      </w:r>
      <w:r>
        <w:br/>
      </w:r>
      <w:r>
        <w:rPr>
          <w:rStyle w:val="VerbatimChar"/>
        </w:rPr>
        <w:t xml:space="preserve">Google says image removal from Search generally requires action at the source first; if the image is removed or changed on the source page, its outdated-content tools can then help refresh Search/Image results. ([support.google.com](https://support.google.com/websearch/answer/4628134?hl=en&amp;utm_source=chatgpt.com))</w:t>
      </w:r>
      <w:r>
        <w:br/>
      </w:r>
      <w:r>
        <w:br/>
      </w:r>
      <w:r>
        <w:rPr>
          <w:rStyle w:val="VerbatimChar"/>
        </w:rPr>
        <w:t xml:space="preserve">### Workstream 4: asset build for Page 1 control</w:t>
      </w:r>
      <w:r>
        <w:br/>
      </w:r>
      <w:r>
        <w:rPr>
          <w:rStyle w:val="VerbatimChar"/>
        </w:rPr>
        <w:t xml:space="preserve">Build enough authoritative, relevant, rankable content so boards searching her name get a coherent NED narrative instead of a tribunal narrative.</w:t>
      </w:r>
      <w:r>
        <w:br/>
      </w:r>
      <w:r>
        <w:br/>
      </w:r>
      <w:r>
        <w:rPr>
          <w:rStyle w:val="VerbatimChar"/>
        </w:rPr>
        <w:t xml:space="preserve">Minimum asset stack:</w:t>
      </w:r>
      <w:r>
        <w:br/>
      </w:r>
      <w:r>
        <w:rPr>
          <w:rStyle w:val="VerbatimChar"/>
        </w:rPr>
        <w:t xml:space="preserve">- personal domain;</w:t>
      </w:r>
      <w:r>
        <w:br/>
      </w:r>
      <w:r>
        <w:rPr>
          <w:rStyle w:val="VerbatimChar"/>
        </w:rPr>
        <w:t xml:space="preserve">- biography page;</w:t>
      </w:r>
      <w:r>
        <w:br/>
      </w:r>
      <w:r>
        <w:rPr>
          <w:rStyle w:val="VerbatimChar"/>
        </w:rPr>
        <w:t xml:space="preserve">- NED/board value proposition page;</w:t>
      </w:r>
      <w:r>
        <w:br/>
      </w:r>
      <w:r>
        <w:rPr>
          <w:rStyle w:val="VerbatimChar"/>
        </w:rPr>
        <w:t xml:space="preserve">- media / insights page;</w:t>
      </w:r>
      <w:r>
        <w:br/>
      </w:r>
      <w:r>
        <w:rPr>
          <w:rStyle w:val="VerbatimChar"/>
        </w:rPr>
        <w:t xml:space="preserve">- LinkedIn overhaul;</w:t>
      </w:r>
      <w:r>
        <w:br/>
      </w:r>
      <w:r>
        <w:rPr>
          <w:rStyle w:val="VerbatimChar"/>
        </w:rPr>
        <w:t xml:space="preserve">- Companies House / board-related bios where relevant;</w:t>
      </w:r>
      <w:r>
        <w:br/>
      </w:r>
      <w:r>
        <w:rPr>
          <w:rStyle w:val="VerbatimChar"/>
        </w:rPr>
        <w:t xml:space="preserve">- speaker / podcast profiles;</w:t>
      </w:r>
      <w:r>
        <w:br/>
      </w:r>
      <w:r>
        <w:rPr>
          <w:rStyle w:val="VerbatimChar"/>
        </w:rPr>
        <w:t xml:space="preserve">- guest articles on governance, retail, finance, audit, risk, ESG, transformation;</w:t>
      </w:r>
      <w:r>
        <w:br/>
      </w:r>
      <w:r>
        <w:rPr>
          <w:rStyle w:val="VerbatimChar"/>
        </w:rPr>
        <w:t xml:space="preserve">- 4 to 8 high-authority earned placements.</w:t>
      </w:r>
      <w:r>
        <w:br/>
      </w:r>
      <w:r>
        <w:br/>
      </w:r>
      <w:r>
        <w:rPr>
          <w:rStyle w:val="VerbatimChar"/>
        </w:rPr>
        <w:t xml:space="preserve">This follows [CS02] and [S01].  </w:t>
      </w:r>
      <w:r>
        <w:br/>
      </w:r>
      <w:r>
        <w:br/>
      </w:r>
      <w:r>
        <w:rPr>
          <w:rStyle w:val="VerbatimChar"/>
        </w:rPr>
        <w:t xml:space="preserve">---</w:t>
      </w:r>
      <w:r>
        <w:br/>
      </w:r>
      <w:r>
        <w:br/>
      </w:r>
      <w:r>
        <w:rPr>
          <w:rStyle w:val="VerbatimChar"/>
        </w:rPr>
        <w:t xml:space="preserve">## 2. Specific steps to remove or de-index articles and court images</w:t>
      </w:r>
      <w:r>
        <w:br/>
      </w:r>
      <w:r>
        <w:br/>
      </w:r>
      <w:r>
        <w:rPr>
          <w:rStyle w:val="VerbatimChar"/>
        </w:rPr>
        <w:t xml:space="preserve">## A. Google RTBF: how to frame this case</w:t>
      </w:r>
      <w:r>
        <w:br/>
      </w:r>
      <w:r>
        <w:br/>
      </w:r>
      <w:r>
        <w:rPr>
          <w:rStyle w:val="VerbatimChar"/>
        </w:rPr>
        <w:t xml:space="preserve">Her argument is strongest if positioned as:</w:t>
      </w:r>
      <w:r>
        <w:br/>
      </w:r>
      <w:r>
        <w:br/>
      </w:r>
      <w:r>
        <w:rPr>
          <w:rStyle w:val="VerbatimChar"/>
        </w:rPr>
        <w:t xml:space="preserve">- **historic employment litigation from 3 years ago**;</w:t>
      </w:r>
      <w:r>
        <w:br/>
      </w:r>
      <w:r>
        <w:rPr>
          <w:rStyle w:val="VerbatimChar"/>
        </w:rPr>
        <w:t xml:space="preserve">- **not a current office-holder search with immediate public-interest urgency**;</w:t>
      </w:r>
      <w:r>
        <w:br/>
      </w:r>
      <w:r>
        <w:rPr>
          <w:rStyle w:val="VerbatimChar"/>
        </w:rPr>
        <w:t xml:space="preserve">- **search results now present an excessive, one-dimensional picture**;</w:t>
      </w:r>
      <w:r>
        <w:br/>
      </w:r>
      <w:r>
        <w:rPr>
          <w:rStyle w:val="VerbatimChar"/>
        </w:rPr>
        <w:t xml:space="preserve">- **the ranking is disproportionate to current relevance**;</w:t>
      </w:r>
      <w:r>
        <w:br/>
      </w:r>
      <w:r>
        <w:rPr>
          <w:rStyle w:val="VerbatimChar"/>
        </w:rPr>
        <w:t xml:space="preserve">- **the articles are incomplete if they omit outcome, context, later career, or absence of regulatory findings**.</w:t>
      </w:r>
      <w:r>
        <w:br/>
      </w:r>
      <w:r>
        <w:br/>
      </w:r>
      <w:r>
        <w:rPr>
          <w:rStyle w:val="VerbatimChar"/>
        </w:rPr>
        <w:t xml:space="preserve">The ICO’s delisting criteria expressly contemplate cases where **journalistic content may still warrant delisting** if the privacy impact now outweighs the benefit of name-search accessibility. The ICO also notes the right is not absolute, but it is available in appropriate cases. ([ico.org.uk](https://ico.org.uk/for-organisations/search-result-delisting-criteria/?utm_source=chatgpt.com))</w:t>
      </w:r>
      <w:r>
        <w:br/>
      </w:r>
      <w:r>
        <w:br/>
      </w:r>
      <w:r>
        <w:rPr>
          <w:rStyle w:val="VerbatimChar"/>
        </w:rPr>
        <w:t xml:space="preserve">### RTBF submission template for a news article</w:t>
      </w:r>
      <w:r>
        <w:br/>
      </w:r>
      <w:r>
        <w:br/>
      </w:r>
      <w:r>
        <w:rPr>
          <w:rStyle w:val="VerbatimChar"/>
        </w:rPr>
        <w:t xml:space="preserve">```text</w:t>
      </w:r>
      <w:r>
        <w:br/>
      </w:r>
      <w:r>
        <w:rPr>
          <w:rStyle w:val="VerbatimChar"/>
        </w:rPr>
        <w:t xml:space="preserve">Subject: Request for delisting under UK GDPR / European privacy law</w:t>
      </w:r>
      <w:r>
        <w:br/>
      </w:r>
      <w:r>
        <w:br/>
      </w:r>
      <w:r>
        <w:rPr>
          <w:rStyle w:val="VerbatimChar"/>
        </w:rPr>
        <w:t xml:space="preserve">I request delisting of the below URL from Google search results returned for searches of my name.</w:t>
      </w:r>
      <w:r>
        <w:br/>
      </w:r>
      <w:r>
        <w:br/>
      </w:r>
      <w:r>
        <w:rPr>
          <w:rStyle w:val="VerbatimChar"/>
        </w:rPr>
        <w:t xml:space="preserve">URL: [insert]</w:t>
      </w:r>
      <w:r>
        <w:br/>
      </w:r>
      <w:r>
        <w:rPr>
          <w:rStyle w:val="VerbatimChar"/>
        </w:rPr>
        <w:t xml:space="preserve">Search query: “[full name]”</w:t>
      </w:r>
      <w:r>
        <w:br/>
      </w:r>
      <w:r>
        <w:br/>
      </w:r>
      <w:r>
        <w:rPr>
          <w:rStyle w:val="VerbatimChar"/>
        </w:rPr>
        <w:t xml:space="preserve">This article concerns an employment tribunal matter from [month/year], now approximately three years old. While it may have been reportable at the time, its continued prominence in search results for my name is now no longer relevant, excessive, and disproportionate in relation to my current private and professional life.</w:t>
      </w:r>
      <w:r>
        <w:br/>
      </w:r>
      <w:r>
        <w:br/>
      </w:r>
      <w:r>
        <w:rPr>
          <w:rStyle w:val="VerbatimChar"/>
        </w:rPr>
        <w:t xml:space="preserve">The result creates an incomplete and misleading impression because it presents a historic dispute as the defining feature of my identity. It does not fairly reflect subsequent developments, my current activities, or the limited present-day public interest in this matter.</w:t>
      </w:r>
      <w:r>
        <w:br/>
      </w:r>
      <w:r>
        <w:br/>
      </w:r>
      <w:r>
        <w:rPr>
          <w:rStyle w:val="VerbatimChar"/>
        </w:rPr>
        <w:t xml:space="preserve">I am not seeking to erase the historical record at source. I am requesting delisting from name-based searches because the ongoing privacy and reputational harm caused by this result outweighs any continuing public interest in making it prominently accessible against my name.</w:t>
      </w:r>
      <w:r>
        <w:br/>
      </w:r>
      <w:r>
        <w:br/>
      </w:r>
      <w:r>
        <w:rPr>
          <w:rStyle w:val="VerbatimChar"/>
        </w:rPr>
        <w:t xml:space="preserve">This result is having a direct adverse impact on professional opportunities, including board-level applications, despite the age and limited current relevance of the underlying matter.</w:t>
      </w:r>
      <w:r>
        <w:br/>
      </w:r>
      <w:r>
        <w:br/>
      </w:r>
      <w:r>
        <w:rPr>
          <w:rStyle w:val="VerbatimChar"/>
        </w:rPr>
        <w:t xml:space="preserve">I therefore ask that this URL be delisted for searches of my name on applicable Google services.</w:t>
      </w:r>
    </w:p>
    <w:p>
      <w:pPr>
        <w:pStyle w:val="FirstParagraph"/>
      </w:pPr>
      <w:r>
        <w:t xml:space="preserve">This tracks the argument structure in [H01].t improve odds</w:t>
      </w:r>
      <w:r>
        <w:t xml:space="preserve"> </w:t>
      </w:r>
      <w:r>
        <w:t xml:space="preserve">Attach:</w:t>
      </w:r>
      <w:r>
        <w:t xml:space="preserve"> </w:t>
      </w:r>
      <w:r>
        <w:t xml:space="preserve">- proof of identity;</w:t>
      </w:r>
      <w:r>
        <w:t xml:space="preserve"> </w:t>
      </w:r>
      <w:r>
        <w:t xml:space="preserve">- current CV/board bio;</w:t>
      </w:r>
      <w:r>
        <w:t xml:space="preserve"> </w:t>
      </w:r>
      <w:r>
        <w:t xml:space="preserve">- evidence of current role focus;</w:t>
      </w:r>
      <w:r>
        <w:t xml:space="preserve"> </w:t>
      </w:r>
      <w:r>
        <w:t xml:space="preserve">- evidence the matter is historic;</w:t>
      </w:r>
      <w:r>
        <w:t xml:space="preserve"> </w:t>
      </w:r>
      <w:r>
        <w:t xml:space="preserve">- evidence of inaccuracy, omission, or resolved context where available;</w:t>
      </w:r>
      <w:r>
        <w:t xml:space="preserve"> </w:t>
      </w:r>
      <w:r>
        <w:t xml:space="preserve">- a short statement explaining current harm.</w:t>
      </w:r>
    </w:p>
    <w:p>
      <w:pPr>
        <w:pStyle w:val="BodyText"/>
      </w:pPr>
      <w:r>
        <w:t xml:space="preserve">[H01] and [H02] are right that documentation and follow-up responses materially affect outcomes.</w:t>
      </w:r>
    </w:p>
    <w:bookmarkStart w:id="11" w:name="if-google-rejects-the-first-request"/>
    <w:p>
      <w:pPr>
        <w:pStyle w:val="Heading3"/>
      </w:pPr>
      <w:r>
        <w:t xml:space="preserve">If Google rejects the first request</w:t>
      </w:r>
    </w:p>
    <w:p>
      <w:pPr>
        <w:pStyle w:val="FirstParagraph"/>
      </w:pPr>
      <w:r>
        <w:t xml:space="preserve">Appeal / resubmit with stronger evidence. [H02] recommends explicitly addressing the rejection reason, especially if Google says the article “relates to your current profession” or remains of “substantial public interest.” It also notes that</w:t>
      </w:r>
      <w:r>
        <w:t xml:space="preserve"> </w:t>
      </w:r>
      <w:r>
        <w:rPr>
          <w:b/>
          <w:bCs/>
        </w:rPr>
        <w:t xml:space="preserve">submitting via the individual’s own email rather than an agency address can help</w:t>
      </w:r>
      <w:r>
        <w:t xml:space="preserve"> </w:t>
      </w:r>
      <w:r>
        <w:t xml:space="preserve">in some cases [H02].</w:t>
      </w:r>
    </w:p>
    <w:bookmarkStart w:id="10" w:name="rtbf-appeal-template"/>
    <w:p>
      <w:pPr>
        <w:pStyle w:val="Heading4"/>
      </w:pPr>
      <w:r>
        <w:t xml:space="preserve">RTBF appeal template</w:t>
      </w:r>
    </w:p>
    <w:p>
      <w:pPr>
        <w:pStyle w:val="SourceCode"/>
      </w:pPr>
      <w:r>
        <w:rPr>
          <w:rStyle w:val="VerbatimChar"/>
        </w:rPr>
        <w:t xml:space="preserve">Subject: Resubmission / appeal of delisting request</w:t>
      </w:r>
      <w:r>
        <w:br/>
      </w:r>
      <w:r>
        <w:br/>
      </w:r>
      <w:r>
        <w:rPr>
          <w:rStyle w:val="VerbatimChar"/>
        </w:rPr>
        <w:t xml:space="preserve">Thank you for reviewing my prior request. I understand the concern that the content may have been considered relevant to my professional life. I ask that the request be reconsidered in light of the following additional information.</w:t>
      </w:r>
      <w:r>
        <w:br/>
      </w:r>
      <w:r>
        <w:br/>
      </w:r>
      <w:r>
        <w:rPr>
          <w:rStyle w:val="VerbatimChar"/>
        </w:rPr>
        <w:t xml:space="preserve">The article relates to a historic employment dispute from [year]. It is not an ongoing matter and is not indicative of my current professional activities. Its continued prominence in search results for my name now presents a disproportionate and outdated picture of me.</w:t>
      </w:r>
      <w:r>
        <w:br/>
      </w:r>
      <w:r>
        <w:br/>
      </w:r>
      <w:r>
        <w:rPr>
          <w:rStyle w:val="VerbatimChar"/>
        </w:rPr>
        <w:t xml:space="preserve">Since publication, my circumstances have materially changed:</w:t>
      </w:r>
      <w:r>
        <w:br/>
      </w:r>
      <w:r>
        <w:rPr>
          <w:rStyle w:val="VerbatimChar"/>
        </w:rPr>
        <w:t xml:space="preserve">- [insert changed role / current NED focus]</w:t>
      </w:r>
      <w:r>
        <w:br/>
      </w:r>
      <w:r>
        <w:rPr>
          <w:rStyle w:val="VerbatimChar"/>
        </w:rPr>
        <w:t xml:space="preserve">- [insert absence of repeat issues / resolution / clarification]</w:t>
      </w:r>
      <w:r>
        <w:br/>
      </w:r>
      <w:r>
        <w:rPr>
          <w:rStyle w:val="VerbatimChar"/>
        </w:rPr>
        <w:t xml:space="preserve">- [insert evidence attached]</w:t>
      </w:r>
      <w:r>
        <w:br/>
      </w:r>
      <w:r>
        <w:br/>
      </w:r>
      <w:r>
        <w:rPr>
          <w:rStyle w:val="VerbatimChar"/>
        </w:rPr>
        <w:t xml:space="preserve">The result is no longer relevant in the way it may once have been, and its privacy impact is significant. I therefore ask Google to reassess the balance between current public interest and the ongoing harm caused by prominent name-based indexing.</w:t>
      </w:r>
    </w:p>
    <w:bookmarkEnd w:id="10"/>
    <w:bookmarkEnd w:id="11"/>
    <w:bookmarkEnd w:id="12"/>
    <w:bookmarkStart w:id="16" w:name="b.-publisher-contact-letters"/>
    <w:p>
      <w:pPr>
        <w:pStyle w:val="Heading2"/>
      </w:pPr>
      <w:r>
        <w:t xml:space="preserve">B. Publisher contact letters</w:t>
      </w:r>
    </w:p>
    <w:bookmarkStart w:id="13" w:name="Xd9f458f448e5785e85b385178bcb1596ca984bf"/>
    <w:p>
      <w:pPr>
        <w:pStyle w:val="Heading3"/>
      </w:pPr>
      <w:r>
        <w:t xml:space="preserve">1) Correction / update / headline amendment request</w:t>
      </w:r>
    </w:p>
    <w:p>
      <w:pPr>
        <w:pStyle w:val="FirstParagraph"/>
      </w:pPr>
      <w:r>
        <w:t xml:space="preserve">Use this where the article is not plainly removable but is incomplete, misleading, or omits the outcome.</w:t>
      </w:r>
    </w:p>
    <w:p>
      <w:pPr>
        <w:pStyle w:val="SourceCode"/>
      </w:pPr>
      <w:r>
        <w:rPr>
          <w:rStyle w:val="VerbatimChar"/>
        </w:rPr>
        <w:t xml:space="preserve">Subject: Request for correction / update / amendment – [headline], [date]</w:t>
      </w:r>
      <w:r>
        <w:br/>
      </w:r>
      <w:r>
        <w:br/>
      </w:r>
      <w:r>
        <w:rPr>
          <w:rStyle w:val="VerbatimChar"/>
        </w:rPr>
        <w:t xml:space="preserve">Dear [Editor / Standards Team],</w:t>
      </w:r>
      <w:r>
        <w:br/>
      </w:r>
      <w:r>
        <w:br/>
      </w:r>
      <w:r>
        <w:rPr>
          <w:rStyle w:val="VerbatimChar"/>
        </w:rPr>
        <w:t xml:space="preserve">I write regarding the article titled “[headline]” published on [date] at [URL].</w:t>
      </w:r>
      <w:r>
        <w:br/>
      </w:r>
      <w:r>
        <w:br/>
      </w:r>
      <w:r>
        <w:rPr>
          <w:rStyle w:val="VerbatimChar"/>
        </w:rPr>
        <w:t xml:space="preserve">The article concerns me personally and continues to appear prominently in search results for my name. I appreciate that the publication may wish to preserve its archive. However, the current version causes ongoing harm because it is inaccurate and/or materially incomplete in the following respects:</w:t>
      </w:r>
      <w:r>
        <w:br/>
      </w:r>
      <w:r>
        <w:br/>
      </w:r>
      <w:r>
        <w:rPr>
          <w:rStyle w:val="VerbatimChar"/>
        </w:rPr>
        <w:t xml:space="preserve">1. [Specific point]</w:t>
      </w:r>
      <w:r>
        <w:br/>
      </w:r>
      <w:r>
        <w:rPr>
          <w:rStyle w:val="VerbatimChar"/>
        </w:rPr>
        <w:t xml:space="preserve">2. [Specific point]</w:t>
      </w:r>
      <w:r>
        <w:br/>
      </w:r>
      <w:r>
        <w:rPr>
          <w:rStyle w:val="VerbatimChar"/>
        </w:rPr>
        <w:t xml:space="preserve">3. [Specific point]</w:t>
      </w:r>
      <w:r>
        <w:br/>
      </w:r>
      <w:r>
        <w:br/>
      </w:r>
      <w:r>
        <w:rPr>
          <w:rStyle w:val="VerbatimChar"/>
        </w:rPr>
        <w:t xml:space="preserve">In particular, the article omits [the outcome / later finding / relevant context / my response], which gives readers a misleading impression when the article is encountered years later through a name search.</w:t>
      </w:r>
      <w:r>
        <w:br/>
      </w:r>
      <w:r>
        <w:br/>
      </w:r>
      <w:r>
        <w:rPr>
          <w:rStyle w:val="VerbatimChar"/>
        </w:rPr>
        <w:t xml:space="preserve">I request that you:</w:t>
      </w:r>
      <w:r>
        <w:br/>
      </w:r>
      <w:r>
        <w:rPr>
          <w:rStyle w:val="VerbatimChar"/>
        </w:rPr>
        <w:t xml:space="preserve">- correct the inaccuracies identified above;</w:t>
      </w:r>
      <w:r>
        <w:br/>
      </w:r>
      <w:r>
        <w:rPr>
          <w:rStyle w:val="VerbatimChar"/>
        </w:rPr>
        <w:t xml:space="preserve">- add an update recording [the outcome / clarifying context];</w:t>
      </w:r>
      <w:r>
        <w:br/>
      </w:r>
      <w:r>
        <w:rPr>
          <w:rStyle w:val="VerbatimChar"/>
        </w:rPr>
        <w:t xml:space="preserve">- amend the headline and opening paragraphs so they accurately reflect the position; and</w:t>
      </w:r>
      <w:r>
        <w:br/>
      </w:r>
      <w:r>
        <w:rPr>
          <w:rStyle w:val="VerbatimChar"/>
        </w:rPr>
        <w:t xml:space="preserve">- confirm whether you will also consider adding a noindex tag so the article does not continue to dominate name-based search results years after publication.</w:t>
      </w:r>
      <w:r>
        <w:br/>
      </w:r>
      <w:r>
        <w:br/>
      </w:r>
      <w:r>
        <w:rPr>
          <w:rStyle w:val="VerbatimChar"/>
        </w:rPr>
        <w:t xml:space="preserve">I enclose supporting material for ease of review.</w:t>
      </w:r>
      <w:r>
        <w:br/>
      </w:r>
      <w:r>
        <w:br/>
      </w:r>
      <w:r>
        <w:rPr>
          <w:rStyle w:val="VerbatimChar"/>
        </w:rPr>
        <w:t xml:space="preserve">I would welcome a response within 14 days.</w:t>
      </w:r>
      <w:r>
        <w:br/>
      </w:r>
      <w:r>
        <w:br/>
      </w:r>
      <w:r>
        <w:rPr>
          <w:rStyle w:val="VerbatimChar"/>
        </w:rPr>
        <w:t xml:space="preserve">Yours sincerely,</w:t>
      </w:r>
      <w:r>
        <w:br/>
      </w:r>
      <w:r>
        <w:rPr>
          <w:rStyle w:val="VerbatimChar"/>
        </w:rPr>
        <w:t xml:space="preserve">[Name]</w:t>
      </w:r>
    </w:p>
    <w:p>
      <w:pPr>
        <w:pStyle w:val="FirstParagraph"/>
      </w:pPr>
      <w:r>
        <w:t xml:space="preserve">This is aligned with [H08]’s recommendation to seek correction, update, noindex, or softened wording before escalating.</w:t>
      </w:r>
    </w:p>
    <w:bookmarkEnd w:id="13"/>
    <w:bookmarkStart w:id="14" w:name="noindex-request-to-publisher"/>
    <w:p>
      <w:pPr>
        <w:pStyle w:val="Heading3"/>
      </w:pPr>
      <w:r>
        <w:t xml:space="preserve">2) Noindex request to publisher</w:t>
      </w:r>
    </w:p>
    <w:p>
      <w:pPr>
        <w:pStyle w:val="SourceCode"/>
      </w:pPr>
      <w:r>
        <w:rPr>
          <w:rStyle w:val="VerbatimChar"/>
        </w:rPr>
        <w:t xml:space="preserve">Subject: Request to add noindex tag – archived article causing disproportionate harm</w:t>
      </w:r>
      <w:r>
        <w:br/>
      </w:r>
      <w:r>
        <w:br/>
      </w:r>
      <w:r>
        <w:rPr>
          <w:rStyle w:val="VerbatimChar"/>
        </w:rPr>
        <w:t xml:space="preserve">Dear [Editor / Legal / Standards Team],</w:t>
      </w:r>
      <w:r>
        <w:br/>
      </w:r>
      <w:r>
        <w:br/>
      </w:r>
      <w:r>
        <w:rPr>
          <w:rStyle w:val="VerbatimChar"/>
        </w:rPr>
        <w:t xml:space="preserve">I am writing about the archived article at [URL], published on [date].</w:t>
      </w:r>
      <w:r>
        <w:br/>
      </w:r>
      <w:r>
        <w:br/>
      </w:r>
      <w:r>
        <w:rPr>
          <w:rStyle w:val="VerbatimChar"/>
        </w:rPr>
        <w:t xml:space="preserve">I am not asking you to rewrite history or remove the article from your archive. I am asking you to consider adding a noindex tag so that the article remains available in your archive but no longer appears prominently in name-based search results.</w:t>
      </w:r>
      <w:r>
        <w:br/>
      </w:r>
      <w:r>
        <w:br/>
      </w:r>
      <w:r>
        <w:rPr>
          <w:rStyle w:val="VerbatimChar"/>
        </w:rPr>
        <w:t xml:space="preserve">The article concerns a historic matter from [year]. Its continued surfacing against my name, years later, is causing disproportionate and ongoing professional harm that far exceeds any continuing public interest in prominent search indexing.</w:t>
      </w:r>
      <w:r>
        <w:br/>
      </w:r>
      <w:r>
        <w:br/>
      </w:r>
      <w:r>
        <w:rPr>
          <w:rStyle w:val="VerbatimChar"/>
        </w:rPr>
        <w:t xml:space="preserve">This would preserve your editorial archive while reducing the unfair and persistent search-engine amplification of a stale matter.</w:t>
      </w:r>
      <w:r>
        <w:br/>
      </w:r>
      <w:r>
        <w:br/>
      </w:r>
      <w:r>
        <w:rPr>
          <w:rStyle w:val="VerbatimChar"/>
        </w:rPr>
        <w:t xml:space="preserve">Please let me know whether you are willing to apply noindex to this page.</w:t>
      </w:r>
    </w:p>
    <w:bookmarkEnd w:id="14"/>
    <w:bookmarkStart w:id="15" w:name="image-library-removal-de-index-request"/>
    <w:p>
      <w:pPr>
        <w:pStyle w:val="Heading3"/>
      </w:pPr>
      <w:r>
        <w:t xml:space="preserve">3) Image-library removal / de-index request</w:t>
      </w:r>
    </w:p>
    <w:p>
      <w:pPr>
        <w:pStyle w:val="SourceCode"/>
      </w:pPr>
      <w:r>
        <w:rPr>
          <w:rStyle w:val="VerbatimChar"/>
        </w:rPr>
        <w:t xml:space="preserve">Subject: Request to remove / de-index image record relating to historic tribunal attendance</w:t>
      </w:r>
      <w:r>
        <w:br/>
      </w:r>
      <w:r>
        <w:br/>
      </w:r>
      <w:r>
        <w:rPr>
          <w:rStyle w:val="VerbatimChar"/>
        </w:rPr>
        <w:t xml:space="preserve">Dear Rights / Content Team,</w:t>
      </w:r>
      <w:r>
        <w:br/>
      </w:r>
      <w:r>
        <w:br/>
      </w:r>
      <w:r>
        <w:rPr>
          <w:rStyle w:val="VerbatimChar"/>
        </w:rPr>
        <w:t xml:space="preserve">I request review of the following image listing(s):</w:t>
      </w:r>
      <w:r>
        <w:br/>
      </w:r>
      <w:r>
        <w:rPr>
          <w:rStyle w:val="VerbatimChar"/>
        </w:rPr>
        <w:t xml:space="preserve">[insert URLs]</w:t>
      </w:r>
      <w:r>
        <w:br/>
      </w:r>
      <w:r>
        <w:br/>
      </w:r>
      <w:r>
        <w:rPr>
          <w:rStyle w:val="VerbatimChar"/>
        </w:rPr>
        <w:t xml:space="preserve">These images depict me attending a tribunal approximately three years ago. They are now being surfaced prominently in Google Images when my name is searched and are causing significant and disproportionate professional harm.</w:t>
      </w:r>
      <w:r>
        <w:br/>
      </w:r>
      <w:r>
        <w:br/>
      </w:r>
      <w:r>
        <w:rPr>
          <w:rStyle w:val="VerbatimChar"/>
        </w:rPr>
        <w:t xml:space="preserve">The images no longer serve a meaningful current public-interest purpose in this context and are being encountered primarily through name-based searches rather than contemporaneous reporting. I therefore request that you:</w:t>
      </w:r>
      <w:r>
        <w:br/>
      </w:r>
      <w:r>
        <w:br/>
      </w:r>
      <w:r>
        <w:rPr>
          <w:rStyle w:val="VerbatimChar"/>
        </w:rPr>
        <w:t xml:space="preserve">- remove the image listing(s), or</w:t>
      </w:r>
      <w:r>
        <w:br/>
      </w:r>
      <w:r>
        <w:rPr>
          <w:rStyle w:val="VerbatimChar"/>
        </w:rPr>
        <w:t xml:space="preserve">- at minimum prevent indexing / apply noindex to the record page(s), and</w:t>
      </w:r>
      <w:r>
        <w:br/>
      </w:r>
      <w:r>
        <w:rPr>
          <w:rStyle w:val="VerbatimChar"/>
        </w:rPr>
        <w:t xml:space="preserve">- confirm any related steps taken to prevent continued search-engine surfacing.</w:t>
      </w:r>
      <w:r>
        <w:br/>
      </w:r>
      <w:r>
        <w:br/>
      </w:r>
      <w:r>
        <w:rPr>
          <w:rStyle w:val="VerbatimChar"/>
        </w:rPr>
        <w:t xml:space="preserve">Please also confirm whether duplicate, alternate-crop, or related listing pages associated with the same image can be removed at the same time.</w:t>
      </w:r>
      <w:r>
        <w:br/>
      </w:r>
      <w:r>
        <w:br/>
      </w:r>
      <w:r>
        <w:rPr>
          <w:rStyle w:val="VerbatimChar"/>
        </w:rPr>
        <w:t xml:space="preserve">I would be grateful for your response within 14 days.</w:t>
      </w:r>
    </w:p>
    <w:bookmarkEnd w:id="15"/>
    <w:bookmarkEnd w:id="16"/>
    <w:bookmarkStart w:id="24" w:name="Xf5d89ae373ab3ff4775f12599595737a1fac4eb"/>
    <w:p>
      <w:pPr>
        <w:pStyle w:val="Heading2"/>
      </w:pPr>
      <w:r>
        <w:t xml:space="preserve">C. Regulatory and complaint routes by outlet</w:t>
      </w:r>
    </w:p>
    <w:bookmarkStart w:id="18" w:name="daily-mail"/>
    <w:p>
      <w:pPr>
        <w:pStyle w:val="Heading3"/>
      </w:pPr>
      <w:r>
        <w:t xml:space="preserve">Daily Mail</w:t>
      </w:r>
    </w:p>
    <w:p>
      <w:pPr>
        <w:pStyle w:val="FirstParagraph"/>
      </w:pPr>
      <w:r>
        <w:t xml:space="preserve">The Daily Mail is within IPSO’s regulatory umbrella. IPSO handles complaints under the Editors’ Code, including</w:t>
      </w:r>
      <w:r>
        <w:t xml:space="preserve"> </w:t>
      </w:r>
      <w:r>
        <w:rPr>
          <w:b/>
          <w:bCs/>
        </w:rPr>
        <w:t xml:space="preserve">Clause 1 (Accuracy)</w:t>
      </w:r>
      <w:r>
        <w:t xml:space="preserve"> </w:t>
      </w:r>
      <w:r>
        <w:t xml:space="preserve">and issues involving online comments; IPSO says complaints generally need to be within its time rules and it can require corrections or adjudications, though not article deletion. (</w:t>
      </w:r>
      <w:hyperlink r:id="rId17">
        <w:r>
          <w:rPr>
            <w:rStyle w:val="Hyperlink"/>
          </w:rPr>
          <w:t xml:space="preserve">ipso.co.uk</w:t>
        </w:r>
      </w:hyperlink>
      <w:r>
        <w:t xml:space="preserve">)</w:t>
      </w:r>
    </w:p>
    <w:bookmarkEnd w:id="18"/>
    <w:bookmarkStart w:id="20" w:name="bbc"/>
    <w:p>
      <w:pPr>
        <w:pStyle w:val="Heading3"/>
      </w:pPr>
      <w:r>
        <w:t xml:space="preserve">BBC</w:t>
      </w:r>
    </w:p>
    <w:p>
      <w:pPr>
        <w:pStyle w:val="FirstParagraph"/>
      </w:pPr>
      <w:r>
        <w:t xml:space="preserve">BBC complaints follow the BBC’s own complaints framework first. That is a separate route from IPSO. (</w:t>
      </w:r>
      <w:hyperlink r:id="rId19">
        <w:r>
          <w:rPr>
            <w:rStyle w:val="Hyperlink"/>
          </w:rPr>
          <w:t xml:space="preserve">downloads.bbc.co.uk</w:t>
        </w:r>
      </w:hyperlink>
      <w:r>
        <w:t xml:space="preserve">)</w:t>
      </w:r>
    </w:p>
    <w:bookmarkEnd w:id="20"/>
    <w:bookmarkStart w:id="22" w:name="guardian"/>
    <w:p>
      <w:pPr>
        <w:pStyle w:val="Heading3"/>
      </w:pPr>
      <w:r>
        <w:t xml:space="preserve">Guardian</w:t>
      </w:r>
    </w:p>
    <w:p>
      <w:pPr>
        <w:pStyle w:val="FirstParagraph"/>
      </w:pPr>
      <w:r>
        <w:t xml:space="preserve">The Guardian has its own corrections/complaints mechanisms and is not a straightforward “send everything to IPSO” play in the same way as the Mail. In practice, approach through editorial complaints / readers’ editor style routes first, not a one-size-fits-all regulator tactic. (</w:t>
      </w:r>
      <w:hyperlink r:id="rId21">
        <w:r>
          <w:rPr>
            <w:rStyle w:val="Hyperlink"/>
          </w:rPr>
          <w:t xml:space="preserve">theguardian.com</w:t>
        </w:r>
      </w:hyperlink>
      <w:r>
        <w:t xml:space="preserve">)</w:t>
      </w:r>
    </w:p>
    <w:bookmarkEnd w:id="22"/>
    <w:bookmarkStart w:id="23" w:name="important-limitation"/>
    <w:p>
      <w:pPr>
        <w:pStyle w:val="Heading3"/>
      </w:pPr>
      <w:r>
        <w:t xml:space="preserve">Important limitation</w:t>
      </w:r>
    </w:p>
    <w:p>
      <w:pPr>
        <w:pStyle w:val="FirstParagraph"/>
      </w:pPr>
      <w:r>
        <w:t xml:space="preserve">IPSO’s complaints route is useful mainly for</w:t>
      </w:r>
      <w:r>
        <w:t xml:space="preserve"> </w:t>
      </w:r>
      <w:r>
        <w:rPr>
          <w:b/>
          <w:bCs/>
        </w:rPr>
        <w:t xml:space="preserve">correction / accuracy / privacy leverage</w:t>
      </w:r>
      <w:r>
        <w:t xml:space="preserve">, not for forcing deletion. Your internal guide is correct: for old archive content, the more realistic asks are often</w:t>
      </w:r>
      <w:r>
        <w:t xml:space="preserve"> </w:t>
      </w:r>
      <w:r>
        <w:rPr>
          <w:b/>
          <w:bCs/>
        </w:rPr>
        <w:t xml:space="preserve">correction, update, comments removal, or noindex</w:t>
      </w:r>
      <w:r>
        <w:t xml:space="preserve"> </w:t>
      </w:r>
      <w:r>
        <w:t xml:space="preserve">[H08].</w:t>
      </w:r>
    </w:p>
    <w:bookmarkEnd w:id="23"/>
    <w:bookmarkEnd w:id="24"/>
    <w:bookmarkStart w:id="26" w:name="d.-image-clean-up-sequence"/>
    <w:p>
      <w:pPr>
        <w:pStyle w:val="Heading2"/>
      </w:pPr>
      <w:r>
        <w:t xml:space="preserve">D. Image clean-up sequence</w:t>
      </w:r>
    </w:p>
    <w:p>
      <w:pPr>
        <w:pStyle w:val="Compact"/>
        <w:numPr>
          <w:ilvl w:val="0"/>
          <w:numId w:val="1002"/>
        </w:numPr>
      </w:pPr>
      <w:r>
        <w:t xml:space="preserve">Contact image library / publisher.</w:t>
      </w:r>
    </w:p>
    <w:p>
      <w:pPr>
        <w:pStyle w:val="Compact"/>
        <w:numPr>
          <w:ilvl w:val="0"/>
          <w:numId w:val="1002"/>
        </w:numPr>
      </w:pPr>
      <w:r>
        <w:t xml:space="preserve">Remove duplicate crop pages first.</w:t>
      </w:r>
    </w:p>
    <w:p>
      <w:pPr>
        <w:pStyle w:val="Compact"/>
        <w:numPr>
          <w:ilvl w:val="0"/>
          <w:numId w:val="1002"/>
        </w:numPr>
      </w:pPr>
      <w:r>
        <w:t xml:space="preserve">Where source agrees, remove image or listing page.</w:t>
      </w:r>
    </w:p>
    <w:p>
      <w:pPr>
        <w:pStyle w:val="Compact"/>
        <w:numPr>
          <w:ilvl w:val="0"/>
          <w:numId w:val="1002"/>
        </w:numPr>
      </w:pPr>
      <w:r>
        <w:t xml:space="preserve">Once source has changed, use Google’s</w:t>
      </w:r>
      <w:r>
        <w:t xml:space="preserve"> </w:t>
      </w:r>
      <w:r>
        <w:rPr>
          <w:b/>
          <w:bCs/>
        </w:rPr>
        <w:t xml:space="preserve">Refresh Outdated Content</w:t>
      </w:r>
      <w:r>
        <w:t xml:space="preserve"> </w:t>
      </w:r>
      <w:r>
        <w:t xml:space="preserve">/ outdated-content processes to clear stale web and image previews. Google documents this workflow for pages and images that no longer match what is live. (</w:t>
      </w:r>
      <w:hyperlink r:id="rId25">
        <w:r>
          <w:rPr>
            <w:rStyle w:val="Hyperlink"/>
          </w:rPr>
          <w:t xml:space="preserve">support.google.com</w:t>
        </w:r>
      </w:hyperlink>
      <w:r>
        <w:t xml:space="preserve">)</w:t>
      </w:r>
    </w:p>
    <w:p>
      <w:pPr>
        <w:pStyle w:val="Compact"/>
        <w:numPr>
          <w:ilvl w:val="0"/>
          <w:numId w:val="1002"/>
        </w:numPr>
      </w:pPr>
      <w:r>
        <w:t xml:space="preserve">Build a replacement image set:</w:t>
      </w:r>
    </w:p>
    <w:p>
      <w:pPr>
        <w:pStyle w:val="Compact"/>
        <w:numPr>
          <w:ilvl w:val="1"/>
          <w:numId w:val="1003"/>
        </w:numPr>
      </w:pPr>
      <w:r>
        <w:t xml:space="preserve">professional headshots;</w:t>
      </w:r>
    </w:p>
    <w:p>
      <w:pPr>
        <w:pStyle w:val="Compact"/>
        <w:numPr>
          <w:ilvl w:val="1"/>
          <w:numId w:val="1003"/>
        </w:numPr>
      </w:pPr>
      <w:r>
        <w:t xml:space="preserve">event photos;</w:t>
      </w:r>
    </w:p>
    <w:p>
      <w:pPr>
        <w:pStyle w:val="Compact"/>
        <w:numPr>
          <w:ilvl w:val="1"/>
          <w:numId w:val="1003"/>
        </w:numPr>
      </w:pPr>
      <w:r>
        <w:t xml:space="preserve">conference panels;</w:t>
      </w:r>
    </w:p>
    <w:p>
      <w:pPr>
        <w:pStyle w:val="Compact"/>
        <w:numPr>
          <w:ilvl w:val="1"/>
          <w:numId w:val="1003"/>
        </w:numPr>
      </w:pPr>
      <w:r>
        <w:t xml:space="preserve">podcast guest images;</w:t>
      </w:r>
    </w:p>
    <w:p>
      <w:pPr>
        <w:pStyle w:val="Compact"/>
        <w:numPr>
          <w:ilvl w:val="1"/>
          <w:numId w:val="1003"/>
        </w:numPr>
      </w:pPr>
      <w:r>
        <w:t xml:space="preserve">board-appropriate portraits hosted on controlled pages.</w:t>
      </w:r>
    </w:p>
    <w:p>
      <w:r>
        <w:pict>
          <v:rect style="width:0;height:1.5pt" o:hralign="center" o:hrstd="t" o:hr="t"/>
        </w:pict>
      </w:r>
    </w:p>
    <w:bookmarkEnd w:id="26"/>
    <w:bookmarkStart w:id="27" w:name="realistic-timeline-and-expected-outcomes"/>
    <w:p>
      <w:pPr>
        <w:pStyle w:val="Heading2"/>
      </w:pPr>
      <w:r>
        <w:t xml:space="preserve">3. Realistic timeline and expected outcomes</w:t>
      </w:r>
    </w:p>
    <w:bookmarkEnd w:id="27"/>
    <w:bookmarkStart w:id="28" w:name="days-1-14-diagnosis-and-first-filings"/>
    <w:p>
      <w:pPr>
        <w:pStyle w:val="Heading2"/>
      </w:pPr>
      <w:r>
        <w:t xml:space="preserve">Days 1-14: diagnosis and first filings</w:t>
      </w:r>
    </w:p>
    <w:p>
      <w:pPr>
        <w:pStyle w:val="FirstParagraph"/>
      </w:pPr>
      <w:r>
        <w:t xml:space="preserve">What to do:</w:t>
      </w:r>
      <w:r>
        <w:t xml:space="preserve"> </w:t>
      </w:r>
      <w:r>
        <w:t xml:space="preserve">- full SERP and images audit;</w:t>
      </w:r>
      <w:r>
        <w:t xml:space="preserve"> </w:t>
      </w:r>
      <w:r>
        <w:t xml:space="preserve">- build target URL list;</w:t>
      </w:r>
      <w:r>
        <w:t xml:space="preserve"> </w:t>
      </w:r>
      <w:r>
        <w:t xml:space="preserve">- send first publisher letters;</w:t>
      </w:r>
      <w:r>
        <w:t xml:space="preserve"> </w:t>
      </w:r>
      <w:r>
        <w:t xml:space="preserve">- submit first RTBF batch;</w:t>
      </w:r>
      <w:r>
        <w:t xml:space="preserve"> </w:t>
      </w:r>
      <w:r>
        <w:t xml:space="preserve">- commission photos, website, and LinkedIn rebuild.</w:t>
      </w:r>
    </w:p>
    <w:p>
      <w:pPr>
        <w:pStyle w:val="BodyText"/>
      </w:pPr>
      <w:r>
        <w:t xml:space="preserve">What to expect:</w:t>
      </w:r>
      <w:r>
        <w:t xml:space="preserve"> </w:t>
      </w:r>
      <w:r>
        <w:t xml:space="preserve">- some duplicate / low-value pages may move quickly;</w:t>
      </w:r>
      <w:r>
        <w:t xml:space="preserve"> </w:t>
      </w:r>
      <w:r>
        <w:t xml:space="preserve">- mainstream nationals may ignore or refuse;</w:t>
      </w:r>
      <w:r>
        <w:t xml:space="preserve"> </w:t>
      </w:r>
      <w:r>
        <w:t xml:space="preserve">- Google may acknowledge quickly but not decide immediately;</w:t>
      </w:r>
      <w:r>
        <w:t xml:space="preserve"> </w:t>
      </w:r>
      <w:r>
        <w:t xml:space="preserve">- no major ranking transformation yet.</w:t>
      </w:r>
    </w:p>
    <w:p>
      <w:pPr>
        <w:pStyle w:val="BodyText"/>
      </w:pPr>
      <w:r>
        <w:t xml:space="preserve">This matches the internal timetable in [A01], where source removal can be fast but variable, and Google RTBF decisions often begin around two weeks [A01].</w:t>
      </w:r>
    </w:p>
    <w:bookmarkEnd w:id="28"/>
    <w:bookmarkStart w:id="29" w:name="X5706bd5c0fd792deae8529f8064a87069cf9689"/>
    <w:p>
      <w:pPr>
        <w:pStyle w:val="Heading2"/>
      </w:pPr>
      <w:r>
        <w:t xml:space="preserve">Weeks 3-6: first decisions and first positive assets go live</w:t>
      </w:r>
    </w:p>
    <w:p>
      <w:pPr>
        <w:pStyle w:val="FirstParagraph"/>
      </w:pPr>
      <w:r>
        <w:t xml:space="preserve">What to do:</w:t>
      </w:r>
      <w:r>
        <w:t xml:space="preserve"> </w:t>
      </w:r>
      <w:r>
        <w:t xml:space="preserve">- chase publishers;</w:t>
      </w:r>
      <w:r>
        <w:t xml:space="preserve"> </w:t>
      </w:r>
      <w:r>
        <w:t xml:space="preserve">- answer Google follow-up questions fast;</w:t>
      </w:r>
      <w:r>
        <w:t xml:space="preserve"> </w:t>
      </w:r>
      <w:r>
        <w:t xml:space="preserve">- publish website, LinkedIn rewrite, board bio, and first insights;</w:t>
      </w:r>
      <w:r>
        <w:t xml:space="preserve"> </w:t>
      </w:r>
      <w:r>
        <w:t xml:space="preserve">- place at least 2-3 earned or contributed pieces.</w:t>
      </w:r>
    </w:p>
    <w:p>
      <w:pPr>
        <w:pStyle w:val="BodyText"/>
      </w:pPr>
      <w:r>
        <w:t xml:space="preserve">What to expect:</w:t>
      </w:r>
      <w:r>
        <w:t xml:space="preserve"> </w:t>
      </w:r>
      <w:r>
        <w:t xml:space="preserve">- first RTBF outcomes;</w:t>
      </w:r>
      <w:r>
        <w:t xml:space="preserve"> </w:t>
      </w:r>
      <w:r>
        <w:t xml:space="preserve">- some image-library negotiations;</w:t>
      </w:r>
      <w:r>
        <w:t xml:space="preserve"> </w:t>
      </w:r>
      <w:r>
        <w:t xml:space="preserve">- early movement for weaker negative URLs;</w:t>
      </w:r>
      <w:r>
        <w:t xml:space="preserve"> </w:t>
      </w:r>
      <w:r>
        <w:t xml:space="preserve">- LinkedIn and new site begin entering branded results.</w:t>
      </w:r>
    </w:p>
    <w:bookmarkEnd w:id="29"/>
    <w:bookmarkStart w:id="30" w:name="weeks-6-12-suppression-becomes-visible"/>
    <w:p>
      <w:pPr>
        <w:pStyle w:val="Heading2"/>
      </w:pPr>
      <w:r>
        <w:t xml:space="preserve">Weeks 6-12: suppression becomes visible</w:t>
      </w:r>
    </w:p>
    <w:p>
      <w:pPr>
        <w:pStyle w:val="FirstParagraph"/>
      </w:pPr>
      <w:r>
        <w:t xml:space="preserve">What to do:</w:t>
      </w:r>
      <w:r>
        <w:t xml:space="preserve"> </w:t>
      </w:r>
      <w:r>
        <w:t xml:space="preserve">- second RTBF wave / appeals;</w:t>
      </w:r>
      <w:r>
        <w:t xml:space="preserve"> </w:t>
      </w:r>
      <w:r>
        <w:t xml:space="preserve">- pursue regulator complaints where justified;</w:t>
      </w:r>
      <w:r>
        <w:t xml:space="preserve"> </w:t>
      </w:r>
      <w:r>
        <w:t xml:space="preserve">- expand authoritative content footprint;</w:t>
      </w:r>
      <w:r>
        <w:t xml:space="preserve"> </w:t>
      </w:r>
      <w:r>
        <w:t xml:space="preserve">- secure podcasts / panels / guest columns;</w:t>
      </w:r>
      <w:r>
        <w:t xml:space="preserve"> </w:t>
      </w:r>
      <w:r>
        <w:t xml:space="preserve">- distribute fresh imagery.</w:t>
      </w:r>
    </w:p>
    <w:p>
      <w:pPr>
        <w:pStyle w:val="BodyText"/>
      </w:pPr>
      <w:r>
        <w:t xml:space="preserve">What to expect:</w:t>
      </w:r>
      <w:r>
        <w:t xml:space="preserve"> </w:t>
      </w:r>
      <w:r>
        <w:t xml:space="preserve">- weaker negatives move down;</w:t>
      </w:r>
      <w:r>
        <w:t xml:space="preserve"> </w:t>
      </w:r>
      <w:r>
        <w:t xml:space="preserve">- Image search begins to diversify if new photos are properly indexed;</w:t>
      </w:r>
      <w:r>
        <w:t xml:space="preserve"> </w:t>
      </w:r>
      <w:r>
        <w:t xml:space="preserve">- strongest national articles may still persist;</w:t>
      </w:r>
      <w:r>
        <w:t xml:space="preserve"> </w:t>
      </w:r>
      <w:r>
        <w:t xml:space="preserve">- boards start seeing a more balanced first page.</w:t>
      </w:r>
    </w:p>
    <w:p>
      <w:pPr>
        <w:pStyle w:val="BodyText"/>
      </w:pPr>
      <w:r>
        <w:t xml:space="preserve">[S01] says meaningful suppression for strong news results typically takes</w:t>
      </w:r>
      <w:r>
        <w:t xml:space="preserve"> </w:t>
      </w:r>
      <w:r>
        <w:rPr>
          <w:b/>
          <w:bCs/>
        </w:rPr>
        <w:t xml:space="preserve">3 to 6 months</w:t>
      </w:r>
      <w:r>
        <w:t xml:space="preserve">, and [CS02] achieved a full clear in</w:t>
      </w:r>
      <w:r>
        <w:t xml:space="preserve"> </w:t>
      </w:r>
      <w:r>
        <w:rPr>
          <w:b/>
          <w:bCs/>
        </w:rPr>
        <w:t xml:space="preserve">4 months</w:t>
      </w:r>
      <w:r>
        <w:t xml:space="preserve"> </w:t>
      </w:r>
      <w:r>
        <w:t xml:space="preserve">with highly proactive execution.</w:t>
      </w:r>
    </w:p>
    <w:bookmarkEnd w:id="30"/>
    <w:bookmarkStart w:id="31" w:name="months-3-6-decisive-phase"/>
    <w:p>
      <w:pPr>
        <w:pStyle w:val="Heading2"/>
      </w:pPr>
      <w:r>
        <w:t xml:space="preserve">Months 3-6: decisive phase</w:t>
      </w:r>
    </w:p>
    <w:p>
      <w:pPr>
        <w:pStyle w:val="FirstParagraph"/>
      </w:pPr>
      <w:r>
        <w:t xml:space="preserve">What to do:</w:t>
      </w:r>
      <w:r>
        <w:t xml:space="preserve"> </w:t>
      </w:r>
      <w:r>
        <w:t xml:space="preserve">- appeal rejected delisting requests;</w:t>
      </w:r>
      <w:r>
        <w:t xml:space="preserve"> </w:t>
      </w:r>
      <w:r>
        <w:t xml:space="preserve">- escalate to ICO where warranted;</w:t>
      </w:r>
      <w:r>
        <w:t xml:space="preserve"> </w:t>
      </w:r>
      <w:r>
        <w:t xml:space="preserve">- continue PR cadence;</w:t>
      </w:r>
      <w:r>
        <w:t xml:space="preserve"> </w:t>
      </w:r>
      <w:r>
        <w:t xml:space="preserve">- add board-related third-party profiles and speaking appearances.</w:t>
      </w:r>
    </w:p>
    <w:p>
      <w:pPr>
        <w:pStyle w:val="BodyText"/>
      </w:pPr>
      <w:r>
        <w:t xml:space="preserve">What to expect:</w:t>
      </w:r>
      <w:r>
        <w:t xml:space="preserve"> </w:t>
      </w:r>
      <w:r>
        <w:t xml:space="preserve">- best-case: Page 1 largely controlled, Image search mostly neutral/professional;</w:t>
      </w:r>
      <w:r>
        <w:t xml:space="preserve"> </w:t>
      </w:r>
      <w:r>
        <w:t xml:space="preserve">- likely-case: some nationals remain, but pushed lower and surrounded by positive assets;</w:t>
      </w:r>
      <w:r>
        <w:t xml:space="preserve"> </w:t>
      </w:r>
      <w:r>
        <w:t xml:space="preserve">- worst-case realistic outcome: a few major outlets remain on Page 1, but no longer dominate 9/10 results.</w:t>
      </w:r>
    </w:p>
    <w:bookmarkEnd w:id="31"/>
    <w:bookmarkStart w:id="32" w:name="months-6-12-hardening"/>
    <w:p>
      <w:pPr>
        <w:pStyle w:val="Heading2"/>
      </w:pPr>
      <w:r>
        <w:t xml:space="preserve">Months 6-12: hardening</w:t>
      </w:r>
    </w:p>
    <w:p>
      <w:pPr>
        <w:pStyle w:val="FirstParagraph"/>
      </w:pPr>
      <w:r>
        <w:t xml:space="preserve">What to do:</w:t>
      </w:r>
      <w:r>
        <w:t xml:space="preserve"> </w:t>
      </w:r>
      <w:r>
        <w:t xml:space="preserve">- maintain publication cadence;</w:t>
      </w:r>
      <w:r>
        <w:t xml:space="preserve"> </w:t>
      </w:r>
      <w:r>
        <w:t xml:space="preserve">- monitor for resurfacing;</w:t>
      </w:r>
      <w:r>
        <w:t xml:space="preserve"> </w:t>
      </w:r>
      <w:r>
        <w:t xml:space="preserve">- continue image replacement;</w:t>
      </w:r>
      <w:r>
        <w:t xml:space="preserve"> </w:t>
      </w:r>
      <w:r>
        <w:t xml:space="preserve">- refresh board narrative quarterly.</w:t>
      </w:r>
    </w:p>
    <w:p>
      <w:pPr>
        <w:pStyle w:val="BodyText"/>
      </w:pPr>
      <w:r>
        <w:t xml:space="preserve">What to expect:</w:t>
      </w:r>
      <w:r>
        <w:t xml:space="preserve"> </w:t>
      </w:r>
      <w:r>
        <w:t xml:space="preserve">- branded search stabilises;</w:t>
      </w:r>
      <w:r>
        <w:t xml:space="preserve"> </w:t>
      </w:r>
      <w:r>
        <w:t xml:space="preserve">- negative resurgence risk drops;</w:t>
      </w:r>
      <w:r>
        <w:t xml:space="preserve"> </w:t>
      </w:r>
      <w:r>
        <w:t xml:space="preserve">- Google’s public-interest balance may improve as the matter ages further, making later RTBF attempts stronger [H02].</w:t>
      </w:r>
    </w:p>
    <w:p>
      <w:r>
        <w:pict>
          <v:rect style="width:0;height:1.5pt" o:hralign="center" o:hrstd="t" o:hr="t"/>
        </w:pict>
      </w:r>
    </w:p>
    <w:bookmarkEnd w:id="32"/>
    <w:bookmarkStart w:id="33" w:name="legal-routes-under-uk-eu-law"/>
    <w:p>
      <w:pPr>
        <w:pStyle w:val="Heading2"/>
      </w:pPr>
      <w:r>
        <w:t xml:space="preserve">4. Legal routes under UK / EU law</w:t>
      </w:r>
    </w:p>
    <w:bookmarkEnd w:id="33"/>
    <w:bookmarkStart w:id="35" w:name="X74a3000d33d3105bcb7d8d2421fd4b311054298"/>
    <w:p>
      <w:pPr>
        <w:pStyle w:val="Heading2"/>
      </w:pPr>
      <w:r>
        <w:t xml:space="preserve">A. Google delisting under UK/EU privacy law</w:t>
      </w:r>
    </w:p>
    <w:p>
      <w:pPr>
        <w:pStyle w:val="FirstParagraph"/>
      </w:pPr>
      <w:r>
        <w:t xml:space="preserve">This is the primary legal route for search suppression of lawful but outdated reporting. Google provides a dedicated form for European privacy-law delisting, and says it assesses whether content is</w:t>
      </w:r>
      <w:r>
        <w:t xml:space="preserve"> </w:t>
      </w:r>
      <w:r>
        <w:rPr>
          <w:b/>
          <w:bCs/>
        </w:rPr>
        <w:t xml:space="preserve">inadequate, irrelevant, no longer relevant, or excessive</w:t>
      </w:r>
      <w:r>
        <w:t xml:space="preserve">, balanced against public interest. (</w:t>
      </w:r>
      <w:hyperlink r:id="rId34">
        <w:r>
          <w:rPr>
            <w:rStyle w:val="Hyperlink"/>
          </w:rPr>
          <w:t xml:space="preserve">reportcontent.google.com</w:t>
        </w:r>
      </w:hyperlink>
      <w:r>
        <w:t xml:space="preserve">)</w:t>
      </w:r>
    </w:p>
    <w:bookmarkEnd w:id="35"/>
    <w:bookmarkStart w:id="37" w:name="Xf0dc0d7d6745395448f8996064c2f3f5439c5da"/>
    <w:p>
      <w:pPr>
        <w:pStyle w:val="Heading2"/>
      </w:pPr>
      <w:r>
        <w:t xml:space="preserve">B. Right to erasure / data rights against publishers</w:t>
      </w:r>
    </w:p>
    <w:p>
      <w:pPr>
        <w:pStyle w:val="FirstParagraph"/>
      </w:pPr>
      <w:r>
        <w:t xml:space="preserve">Under UK GDPR, individuals can seek erasure in certain circumstances, but the right is</w:t>
      </w:r>
      <w:r>
        <w:t xml:space="preserve"> </w:t>
      </w:r>
      <w:r>
        <w:rPr>
          <w:b/>
          <w:bCs/>
        </w:rPr>
        <w:t xml:space="preserve">not absolute</w:t>
      </w:r>
      <w:r>
        <w:t xml:space="preserve"> </w:t>
      </w:r>
      <w:r>
        <w:t xml:space="preserve">and organisations must respond without undue delay and usually within one month. The key problem here is that</w:t>
      </w:r>
      <w:r>
        <w:t xml:space="preserve"> </w:t>
      </w:r>
      <w:r>
        <w:rPr>
          <w:b/>
          <w:bCs/>
        </w:rPr>
        <w:t xml:space="preserve">journalism exemptions</w:t>
      </w:r>
      <w:r>
        <w:t xml:space="preserve"> </w:t>
      </w:r>
      <w:r>
        <w:t xml:space="preserve">can limit that route for publishers. (</w:t>
      </w:r>
      <w:hyperlink r:id="rId36">
        <w:r>
          <w:rPr>
            <w:rStyle w:val="Hyperlink"/>
          </w:rPr>
          <w:t xml:space="preserve">ico.org.uk</w:t>
        </w:r>
      </w:hyperlink>
      <w:r>
        <w:t xml:space="preserve">)</w:t>
      </w:r>
    </w:p>
    <w:p>
      <w:pPr>
        <w:pStyle w:val="BodyText"/>
      </w:pPr>
      <w:r>
        <w:t xml:space="preserve">Practical consequence:</w:t>
      </w:r>
      <w:r>
        <w:br/>
      </w:r>
      <w:r>
        <w:t xml:space="preserve">- use UK GDPR / erasure arguments as leverage with image libraries and archives;</w:t>
      </w:r>
      <w:r>
        <w:t xml:space="preserve"> </w:t>
      </w:r>
      <w:r>
        <w:t xml:space="preserve">- expect mainstream publishers to rely on journalism/freedom-of-expression grounds more often than search engines.</w:t>
      </w:r>
    </w:p>
    <w:bookmarkEnd w:id="37"/>
    <w:bookmarkStart w:id="39" w:name="X37b73ad83d20801a12e16eaf03233a0b371cfdb"/>
    <w:p>
      <w:pPr>
        <w:pStyle w:val="Heading2"/>
      </w:pPr>
      <w:r>
        <w:t xml:space="preserve">C. ICO complaint against Google or another controller</w:t>
      </w:r>
    </w:p>
    <w:p>
      <w:pPr>
        <w:pStyle w:val="FirstParagraph"/>
      </w:pPr>
      <w:r>
        <w:t xml:space="preserve">If Google refuses delisting, [H02] correctly identifies the</w:t>
      </w:r>
      <w:r>
        <w:t xml:space="preserve"> </w:t>
      </w:r>
      <w:r>
        <w:rPr>
          <w:b/>
          <w:bCs/>
        </w:rPr>
        <w:t xml:space="preserve">ICO complaint</w:t>
      </w:r>
      <w:r>
        <w:t xml:space="preserve"> </w:t>
      </w:r>
      <w:r>
        <w:t xml:space="preserve">route. The ICO expressly says search engines must consider name-based delisting requests, and it publishes criteria on when journalistic content may still warrant delisting. (</w:t>
      </w:r>
      <w:hyperlink r:id="rId38">
        <w:r>
          <w:rPr>
            <w:rStyle w:val="Hyperlink"/>
          </w:rPr>
          <w:t xml:space="preserve">ico.org.uk</w:t>
        </w:r>
      </w:hyperlink>
      <w:r>
        <w:t xml:space="preserve">)</w:t>
      </w:r>
    </w:p>
    <w:p>
      <w:pPr>
        <w:pStyle w:val="BodyText"/>
      </w:pPr>
      <w:r>
        <w:t xml:space="preserve">Use the ICO where:</w:t>
      </w:r>
      <w:r>
        <w:t xml:space="preserve"> </w:t>
      </w:r>
      <w:r>
        <w:t xml:space="preserve">- Google rejects despite age, limited current relevance, and strong privacy harm;</w:t>
      </w:r>
      <w:r>
        <w:t xml:space="preserve"> </w:t>
      </w:r>
      <w:r>
        <w:t xml:space="preserve">- you have a clean evidence pack;</w:t>
      </w:r>
      <w:r>
        <w:t xml:space="preserve"> </w:t>
      </w:r>
      <w:r>
        <w:t xml:space="preserve">- the articles are now disproportionate in branded search.</w:t>
      </w:r>
    </w:p>
    <w:bookmarkEnd w:id="39"/>
    <w:bookmarkStart w:id="41" w:name="Xd451b0363e6aec41def0aa85d6a43a143841eef"/>
    <w:p>
      <w:pPr>
        <w:pStyle w:val="Heading2"/>
      </w:pPr>
      <w:r>
        <w:t xml:space="preserve">D. IPSO / BBC complaints / publisher standards complaints</w:t>
      </w:r>
    </w:p>
    <w:p>
      <w:pPr>
        <w:pStyle w:val="FirstParagraph"/>
      </w:pPr>
      <w:r>
        <w:t xml:space="preserve">Use these where there is:</w:t>
      </w:r>
      <w:r>
        <w:t xml:space="preserve"> </w:t>
      </w:r>
      <w:r>
        <w:t xml:space="preserve">- inaccuracy;</w:t>
      </w:r>
      <w:r>
        <w:t xml:space="preserve"> </w:t>
      </w:r>
      <w:r>
        <w:t xml:space="preserve">- misleading omission;</w:t>
      </w:r>
      <w:r>
        <w:t xml:space="preserve"> </w:t>
      </w:r>
      <w:r>
        <w:t xml:space="preserve">- privacy intrusion;</w:t>
      </w:r>
      <w:r>
        <w:t xml:space="preserve"> </w:t>
      </w:r>
      <w:r>
        <w:t xml:space="preserve">- harmful reader comments;</w:t>
      </w:r>
      <w:r>
        <w:t xml:space="preserve"> </w:t>
      </w:r>
      <w:r>
        <w:t xml:space="preserve">- refusal to reflect an outcome or clarification.</w:t>
      </w:r>
    </w:p>
    <w:p>
      <w:pPr>
        <w:pStyle w:val="BodyText"/>
      </w:pPr>
      <w:r>
        <w:t xml:space="preserve">IPSO can require corrections/adjudications, but not deletion. BBC has its own framework first. (</w:t>
      </w:r>
      <w:hyperlink r:id="rId40">
        <w:r>
          <w:rPr>
            <w:rStyle w:val="Hyperlink"/>
          </w:rPr>
          <w:t xml:space="preserve">ipso.co.uk</w:t>
        </w:r>
      </w:hyperlink>
      <w:r>
        <w:t xml:space="preserve">)</w:t>
      </w:r>
    </w:p>
    <w:bookmarkEnd w:id="41"/>
    <w:bookmarkStart w:id="42" w:name="Xb73f4eedb4112d189dcde49d9a0e91a0288c552"/>
    <w:p>
      <w:pPr>
        <w:pStyle w:val="Heading2"/>
      </w:pPr>
      <w:r>
        <w:t xml:space="preserve">E. Defamation / malicious falsehood / privacy misuse</w:t>
      </w:r>
    </w:p>
    <w:p>
      <w:pPr>
        <w:pStyle w:val="FirstParagraph"/>
      </w:pPr>
      <w:r>
        <w:t xml:space="preserve">Only use this if there is a</w:t>
      </w:r>
      <w:r>
        <w:t xml:space="preserve"> </w:t>
      </w:r>
      <w:r>
        <w:rPr>
          <w:b/>
          <w:bCs/>
        </w:rPr>
        <w:t xml:space="preserve">strong merits case</w:t>
      </w:r>
      <w:r>
        <w:t xml:space="preserve">:</w:t>
      </w:r>
      <w:r>
        <w:t xml:space="preserve"> </w:t>
      </w:r>
      <w:r>
        <w:t xml:space="preserve">- false factual allegations;</w:t>
      </w:r>
      <w:r>
        <w:t xml:space="preserve"> </w:t>
      </w:r>
      <w:r>
        <w:t xml:space="preserve">- defamatory sting;</w:t>
      </w:r>
      <w:r>
        <w:t xml:space="preserve"> </w:t>
      </w:r>
      <w:r>
        <w:t xml:space="preserve">- serious harm;</w:t>
      </w:r>
      <w:r>
        <w:t xml:space="preserve"> </w:t>
      </w:r>
      <w:r>
        <w:t xml:space="preserve">- misleading headline that materially distorts the position.</w:t>
      </w:r>
    </w:p>
    <w:p>
      <w:pPr>
        <w:pStyle w:val="BodyText"/>
      </w:pPr>
      <w:r>
        <w:t xml:space="preserve">Your internal materials are right to warn about the</w:t>
      </w:r>
      <w:r>
        <w:t xml:space="preserve"> </w:t>
      </w:r>
      <w:r>
        <w:rPr>
          <w:b/>
          <w:bCs/>
        </w:rPr>
        <w:t xml:space="preserve">Streisand effect</w:t>
      </w:r>
      <w:r>
        <w:t xml:space="preserve"> </w:t>
      </w:r>
      <w:r>
        <w:t xml:space="preserve">and the need to use legal escalation carefully [A01], [S01], [H08].</w:t>
      </w:r>
    </w:p>
    <w:bookmarkEnd w:id="42"/>
    <w:bookmarkStart w:id="44" w:name="f.-territorial-limit"/>
    <w:p>
      <w:pPr>
        <w:pStyle w:val="Heading2"/>
      </w:pPr>
      <w:r>
        <w:t xml:space="preserve">F. Territorial limit</w:t>
      </w:r>
    </w:p>
    <w:p>
      <w:pPr>
        <w:pStyle w:val="FirstParagraph"/>
      </w:pPr>
      <w:r>
        <w:t xml:space="preserve">Even if Google grants delisting, it may not be global. The CJEU’s</w:t>
      </w:r>
      <w:r>
        <w:t xml:space="preserve"> </w:t>
      </w:r>
      <w:r>
        <w:rPr>
          <w:b/>
          <w:bCs/>
        </w:rPr>
        <w:t xml:space="preserve">Google v CNIL</w:t>
      </w:r>
      <w:r>
        <w:t xml:space="preserve"> </w:t>
      </w:r>
      <w:r>
        <w:t xml:space="preserve">ruling confirmed that EU-style delisting is not automatically worldwide. In practice, the win is strongest on applicable European services and geographies, which is still highly relevant for a UK-based board-search problem. (</w:t>
      </w:r>
      <w:hyperlink r:id="rId43">
        <w:r>
          <w:rPr>
            <w:rStyle w:val="Hyperlink"/>
          </w:rPr>
          <w:t xml:space="preserve">eur-lex.europa.eu</w:t>
        </w:r>
      </w:hyperlink>
      <w:r>
        <w:t xml:space="preserve">)</w:t>
      </w:r>
    </w:p>
    <w:p>
      <w:r>
        <w:pict>
          <v:rect style="width:0;height:1.5pt" o:hralign="center" o:hrstd="t" o:hr="t"/>
        </w:pict>
      </w:r>
    </w:p>
    <w:bookmarkEnd w:id="44"/>
    <w:bookmarkStart w:id="45" w:name="X08be9589b47d1a2691816c7086199b111130d87"/>
    <w:p>
      <w:pPr>
        <w:pStyle w:val="Heading2"/>
      </w:pPr>
      <w:r>
        <w:t xml:space="preserve">5. How to rebuild her personal brand alongside removals</w:t>
      </w:r>
    </w:p>
    <w:p>
      <w:pPr>
        <w:pStyle w:val="FirstParagraph"/>
      </w:pPr>
      <w:r>
        <w:t xml:space="preserve">The mistake is to make this a “cleanup only” exercise. [CS02] succeeded because the client was not merely detached from the tribunal; she was</w:t>
      </w:r>
      <w:r>
        <w:t xml:space="preserve"> </w:t>
      </w:r>
      <w:r>
        <w:rPr>
          <w:b/>
          <w:bCs/>
        </w:rPr>
        <w:t xml:space="preserve">repositioned as a credible NED consultant and thought leader</w:t>
      </w:r>
      <w:r>
        <w:t xml:space="preserve"> </w:t>
      </w:r>
      <w:r>
        <w:t xml:space="preserve">[CS02].</w:t>
      </w:r>
    </w:p>
    <w:bookmarkEnd w:id="45"/>
    <w:bookmarkStart w:id="50" w:name="brand-architecture"/>
    <w:p>
      <w:pPr>
        <w:pStyle w:val="Heading2"/>
      </w:pPr>
      <w:r>
        <w:t xml:space="preserve">Brand architecture</w:t>
      </w:r>
    </w:p>
    <w:bookmarkStart w:id="46" w:name="core-narrative"/>
    <w:p>
      <w:pPr>
        <w:pStyle w:val="Heading3"/>
      </w:pPr>
      <w:r>
        <w:t xml:space="preserve">Core narrative</w:t>
      </w:r>
    </w:p>
    <w:p>
      <w:pPr>
        <w:pStyle w:val="FirstParagraph"/>
      </w:pPr>
      <w:r>
        <w:t xml:space="preserve">Build a board-ready message around:</w:t>
      </w:r>
      <w:r>
        <w:t xml:space="preserve"> </w:t>
      </w:r>
      <w:r>
        <w:t xml:space="preserve">- finance transformation;</w:t>
      </w:r>
      <w:r>
        <w:t xml:space="preserve"> </w:t>
      </w:r>
      <w:r>
        <w:t xml:space="preserve">- audit and risk;</w:t>
      </w:r>
      <w:r>
        <w:t xml:space="preserve"> </w:t>
      </w:r>
      <w:r>
        <w:t xml:space="preserve">- governance and controls;</w:t>
      </w:r>
      <w:r>
        <w:t xml:space="preserve"> </w:t>
      </w:r>
      <w:r>
        <w:t xml:space="preserve">- retail / consumer insight;</w:t>
      </w:r>
      <w:r>
        <w:t xml:space="preserve"> </w:t>
      </w:r>
      <w:r>
        <w:t xml:space="preserve">- turnaround and resilience;</w:t>
      </w:r>
      <w:r>
        <w:t xml:space="preserve"> </w:t>
      </w:r>
      <w:r>
        <w:t xml:space="preserve">- people leadership after adversity.</w:t>
      </w:r>
    </w:p>
    <w:p>
      <w:pPr>
        <w:pStyle w:val="BodyText"/>
      </w:pPr>
      <w:r>
        <w:t xml:space="preserve">Do not make the tribunal the story. Make it invisible in daily publishing and, if needed, address it only once in a tightly drafted “context” statement for private use.</w:t>
      </w:r>
    </w:p>
    <w:bookmarkEnd w:id="46"/>
    <w:bookmarkStart w:id="47" w:name="owned-assets"/>
    <w:p>
      <w:pPr>
        <w:pStyle w:val="Heading3"/>
      </w:pPr>
      <w:r>
        <w:t xml:space="preserve">Owned assets</w:t>
      </w:r>
    </w:p>
    <w:p>
      <w:pPr>
        <w:pStyle w:val="Compact"/>
        <w:numPr>
          <w:ilvl w:val="0"/>
          <w:numId w:val="1004"/>
        </w:numPr>
      </w:pPr>
      <w:r>
        <w:rPr>
          <w:b/>
          <w:bCs/>
        </w:rPr>
        <w:t xml:space="preserve">Personal site on exact-name domain</w:t>
      </w:r>
    </w:p>
    <w:p>
      <w:pPr>
        <w:pStyle w:val="Compact"/>
        <w:numPr>
          <w:ilvl w:val="1"/>
          <w:numId w:val="1005"/>
        </w:numPr>
      </w:pPr>
      <w:r>
        <w:t xml:space="preserve">homepage;</w:t>
      </w:r>
    </w:p>
    <w:p>
      <w:pPr>
        <w:pStyle w:val="Compact"/>
        <w:numPr>
          <w:ilvl w:val="1"/>
          <w:numId w:val="1005"/>
        </w:numPr>
      </w:pPr>
      <w:r>
        <w:t xml:space="preserve">NED bio;</w:t>
      </w:r>
    </w:p>
    <w:p>
      <w:pPr>
        <w:pStyle w:val="Compact"/>
        <w:numPr>
          <w:ilvl w:val="1"/>
          <w:numId w:val="1005"/>
        </w:numPr>
      </w:pPr>
      <w:r>
        <w:t xml:space="preserve">media / speaking;</w:t>
      </w:r>
    </w:p>
    <w:p>
      <w:pPr>
        <w:pStyle w:val="Compact"/>
        <w:numPr>
          <w:ilvl w:val="1"/>
          <w:numId w:val="1005"/>
        </w:numPr>
      </w:pPr>
      <w:r>
        <w:t xml:space="preserve">insights;</w:t>
      </w:r>
    </w:p>
    <w:p>
      <w:pPr>
        <w:pStyle w:val="Compact"/>
        <w:numPr>
          <w:ilvl w:val="1"/>
          <w:numId w:val="1005"/>
        </w:numPr>
      </w:pPr>
      <w:r>
        <w:t xml:space="preserve">contact.</w:t>
      </w:r>
    </w:p>
    <w:p>
      <w:pPr>
        <w:pStyle w:val="Compact"/>
        <w:numPr>
          <w:ilvl w:val="0"/>
          <w:numId w:val="1004"/>
        </w:numPr>
      </w:pPr>
      <w:r>
        <w:rPr>
          <w:b/>
          <w:bCs/>
        </w:rPr>
        <w:t xml:space="preserve">LinkedIn</w:t>
      </w:r>
    </w:p>
    <w:p>
      <w:pPr>
        <w:pStyle w:val="Compact"/>
        <w:numPr>
          <w:ilvl w:val="1"/>
          <w:numId w:val="1006"/>
        </w:numPr>
      </w:pPr>
      <w:r>
        <w:t xml:space="preserve">headline with name + NED keywords;</w:t>
      </w:r>
    </w:p>
    <w:p>
      <w:pPr>
        <w:pStyle w:val="Compact"/>
        <w:numPr>
          <w:ilvl w:val="1"/>
          <w:numId w:val="1006"/>
        </w:numPr>
      </w:pPr>
      <w:r>
        <w:t xml:space="preserve">featured section;</w:t>
      </w:r>
    </w:p>
    <w:p>
      <w:pPr>
        <w:pStyle w:val="Compact"/>
        <w:numPr>
          <w:ilvl w:val="1"/>
          <w:numId w:val="1006"/>
        </w:numPr>
      </w:pPr>
      <w:r>
        <w:t xml:space="preserve">creator-style article cadence;</w:t>
      </w:r>
    </w:p>
    <w:p>
      <w:pPr>
        <w:pStyle w:val="Compact"/>
        <w:numPr>
          <w:ilvl w:val="1"/>
          <w:numId w:val="1006"/>
        </w:numPr>
      </w:pPr>
      <w:r>
        <w:t xml:space="preserve">recommendations from credible peers.</w:t>
      </w:r>
    </w:p>
    <w:p>
      <w:pPr>
        <w:pStyle w:val="Compact"/>
        <w:numPr>
          <w:ilvl w:val="0"/>
          <w:numId w:val="1004"/>
        </w:numPr>
      </w:pPr>
      <w:r>
        <w:rPr>
          <w:b/>
          <w:bCs/>
        </w:rPr>
        <w:t xml:space="preserve">Board ecosystem profiles</w:t>
      </w:r>
    </w:p>
    <w:p>
      <w:pPr>
        <w:pStyle w:val="Compact"/>
        <w:numPr>
          <w:ilvl w:val="1"/>
          <w:numId w:val="1007"/>
        </w:numPr>
      </w:pPr>
      <w:r>
        <w:t xml:space="preserve">speaker pages;</w:t>
      </w:r>
    </w:p>
    <w:p>
      <w:pPr>
        <w:pStyle w:val="Compact"/>
        <w:numPr>
          <w:ilvl w:val="1"/>
          <w:numId w:val="1007"/>
        </w:numPr>
      </w:pPr>
      <w:r>
        <w:t xml:space="preserve">alumni / institute profiles;</w:t>
      </w:r>
    </w:p>
    <w:p>
      <w:pPr>
        <w:pStyle w:val="Compact"/>
        <w:numPr>
          <w:ilvl w:val="1"/>
          <w:numId w:val="1007"/>
        </w:numPr>
      </w:pPr>
      <w:r>
        <w:t xml:space="preserve">conference pages;</w:t>
      </w:r>
    </w:p>
    <w:p>
      <w:pPr>
        <w:pStyle w:val="Compact"/>
        <w:numPr>
          <w:ilvl w:val="1"/>
          <w:numId w:val="1007"/>
        </w:numPr>
      </w:pPr>
      <w:r>
        <w:t xml:space="preserve">company advisory pages.</w:t>
      </w:r>
    </w:p>
    <w:bookmarkEnd w:id="47"/>
    <w:bookmarkStart w:id="48" w:name="earned-assets"/>
    <w:p>
      <w:pPr>
        <w:pStyle w:val="Heading3"/>
      </w:pPr>
      <w:r>
        <w:t xml:space="preserve">Earned assets</w:t>
      </w:r>
    </w:p>
    <w:p>
      <w:pPr>
        <w:pStyle w:val="FirstParagraph"/>
      </w:pPr>
      <w:r>
        <w:t xml:space="preserve">Aim for:</w:t>
      </w:r>
      <w:r>
        <w:t xml:space="preserve"> </w:t>
      </w:r>
      <w:r>
        <w:t xml:space="preserve">- podcast appearances;</w:t>
      </w:r>
      <w:r>
        <w:t xml:space="preserve"> </w:t>
      </w:r>
      <w:r>
        <w:t xml:space="preserve">- bylined articles;</w:t>
      </w:r>
      <w:r>
        <w:t xml:space="preserve"> </w:t>
      </w:r>
      <w:r>
        <w:t xml:space="preserve">- commentary in trade and business press;</w:t>
      </w:r>
      <w:r>
        <w:t xml:space="preserve"> </w:t>
      </w:r>
      <w:r>
        <w:t xml:space="preserve">- governance / audit / retail panels;</w:t>
      </w:r>
      <w:r>
        <w:t xml:space="preserve"> </w:t>
      </w:r>
      <w:r>
        <w:t xml:space="preserve">- awards, judging, mentoring, charity trustee roles.</w:t>
      </w:r>
    </w:p>
    <w:p>
      <w:pPr>
        <w:pStyle w:val="BodyText"/>
      </w:pPr>
      <w:r>
        <w:t xml:space="preserve">The [CS02] benchmark of</w:t>
      </w:r>
      <w:r>
        <w:t xml:space="preserve"> </w:t>
      </w:r>
      <w:r>
        <w:rPr>
          <w:b/>
          <w:bCs/>
        </w:rPr>
        <w:t xml:space="preserve">8 media interviews</w:t>
      </w:r>
      <w:r>
        <w:t xml:space="preserve"> </w:t>
      </w:r>
      <w:r>
        <w:t xml:space="preserve">is a useful target because third-party validation helps outrank negatives faster than owned content alone.</w:t>
      </w:r>
    </w:p>
    <w:bookmarkEnd w:id="48"/>
    <w:bookmarkStart w:id="49" w:name="image-strategy"/>
    <w:p>
      <w:pPr>
        <w:pStyle w:val="Heading3"/>
      </w:pPr>
      <w:r>
        <w:t xml:space="preserve">Image strategy</w:t>
      </w:r>
    </w:p>
    <w:p>
      <w:pPr>
        <w:pStyle w:val="FirstParagraph"/>
      </w:pPr>
      <w:r>
        <w:t xml:space="preserve">Commission:</w:t>
      </w:r>
      <w:r>
        <w:t xml:space="preserve"> </w:t>
      </w:r>
      <w:r>
        <w:t xml:space="preserve">- studio headshots;</w:t>
      </w:r>
      <w:r>
        <w:t xml:space="preserve"> </w:t>
      </w:r>
      <w:r>
        <w:t xml:space="preserve">- boardroom portraits;</w:t>
      </w:r>
      <w:r>
        <w:t xml:space="preserve"> </w:t>
      </w:r>
      <w:r>
        <w:t xml:space="preserve">- event speaking images;</w:t>
      </w:r>
      <w:r>
        <w:t xml:space="preserve"> </w:t>
      </w:r>
      <w:r>
        <w:t xml:space="preserve">- candid leadership shots.</w:t>
      </w:r>
    </w:p>
    <w:p>
      <w:pPr>
        <w:pStyle w:val="BodyText"/>
      </w:pPr>
      <w:r>
        <w:t xml:space="preserve">Then seed those images across:</w:t>
      </w:r>
      <w:r>
        <w:t xml:space="preserve"> </w:t>
      </w:r>
      <w:r>
        <w:t xml:space="preserve">- personal site;</w:t>
      </w:r>
      <w:r>
        <w:t xml:space="preserve"> </w:t>
      </w:r>
      <w:r>
        <w:t xml:space="preserve">- LinkedIn;</w:t>
      </w:r>
      <w:r>
        <w:t xml:space="preserve"> </w:t>
      </w:r>
      <w:r>
        <w:t xml:space="preserve">- guest articles;</w:t>
      </w:r>
      <w:r>
        <w:t xml:space="preserve"> </w:t>
      </w:r>
      <w:r>
        <w:t xml:space="preserve">- speaker bios;</w:t>
      </w:r>
      <w:r>
        <w:t xml:space="preserve"> </w:t>
      </w:r>
      <w:r>
        <w:t xml:space="preserve">- podcasts;</w:t>
      </w:r>
      <w:r>
        <w:t xml:space="preserve"> </w:t>
      </w:r>
      <w:r>
        <w:t xml:space="preserve">- event listings.</w:t>
      </w:r>
    </w:p>
    <w:p>
      <w:pPr>
        <w:pStyle w:val="BodyText"/>
      </w:pPr>
      <w:r>
        <w:t xml:space="preserve">That is how you displace court-attendance photography in image search over time.</w:t>
      </w:r>
    </w:p>
    <w:p>
      <w:r>
        <w:pict>
          <v:rect style="width:0;height:1.5pt" o:hralign="center" o:hrstd="t" o:hr="t"/>
        </w:pict>
      </w:r>
    </w:p>
    <w:bookmarkEnd w:id="49"/>
    <w:bookmarkEnd w:id="50"/>
    <w:bookmarkStart w:id="51" w:name="indicative-budget-range"/>
    <w:p>
      <w:pPr>
        <w:pStyle w:val="Heading2"/>
      </w:pPr>
      <w:r>
        <w:t xml:space="preserve">6. Indicative budget range</w:t>
      </w:r>
    </w:p>
    <w:p>
      <w:pPr>
        <w:pStyle w:val="FirstParagraph"/>
      </w:pPr>
      <w:r>
        <w:t xml:space="preserve">For a case like this in the UK, a realistic programme range is:</w:t>
      </w:r>
    </w:p>
    <w:bookmarkEnd w:id="51"/>
    <w:bookmarkStart w:id="52" w:name="lean-tactical-12000-25000"/>
    <w:p>
      <w:pPr>
        <w:pStyle w:val="Heading2"/>
      </w:pPr>
      <w:r>
        <w:t xml:space="preserve">Lean / tactical:</w:t>
      </w:r>
      <w:r>
        <w:t xml:space="preserve"> </w:t>
      </w:r>
      <w:r>
        <w:rPr>
          <w:b/>
          <w:bCs/>
        </w:rPr>
        <w:t xml:space="preserve">£12,000-£25,000</w:t>
      </w:r>
    </w:p>
    <w:p>
      <w:pPr>
        <w:pStyle w:val="FirstParagraph"/>
      </w:pPr>
      <w:r>
        <w:t xml:space="preserve">Good for:</w:t>
      </w:r>
      <w:r>
        <w:t xml:space="preserve"> </w:t>
      </w:r>
      <w:r>
        <w:t xml:space="preserve">- audit;</w:t>
      </w:r>
      <w:r>
        <w:t xml:space="preserve"> </w:t>
      </w:r>
      <w:r>
        <w:t xml:space="preserve">- first RTBF wave;</w:t>
      </w:r>
      <w:r>
        <w:t xml:space="preserve"> </w:t>
      </w:r>
      <w:r>
        <w:t xml:space="preserve">- publisher letters;</w:t>
      </w:r>
      <w:r>
        <w:t xml:space="preserve"> </w:t>
      </w:r>
      <w:r>
        <w:t xml:space="preserve">- LinkedIn + basic site refresh;</w:t>
      </w:r>
      <w:r>
        <w:t xml:space="preserve"> </w:t>
      </w:r>
      <w:r>
        <w:t xml:space="preserve">- limited PR/content.</w:t>
      </w:r>
    </w:p>
    <w:p>
      <w:pPr>
        <w:pStyle w:val="BodyText"/>
      </w:pPr>
      <w:r>
        <w:t xml:space="preserve">Likely outcome:</w:t>
      </w:r>
      <w:r>
        <w:t xml:space="preserve"> </w:t>
      </w:r>
      <w:r>
        <w:t xml:space="preserve">- some removals;</w:t>
      </w:r>
      <w:r>
        <w:t xml:space="preserve"> </w:t>
      </w:r>
      <w:r>
        <w:t xml:space="preserve">- some image improvement;</w:t>
      </w:r>
      <w:r>
        <w:t xml:space="preserve"> </w:t>
      </w:r>
      <w:r>
        <w:t xml:space="preserve">- better but not fully controlled Page 1.</w:t>
      </w:r>
    </w:p>
    <w:bookmarkEnd w:id="52"/>
    <w:bookmarkStart w:id="53" w:name="mid-market-serious-programme-25000-60000"/>
    <w:p>
      <w:pPr>
        <w:pStyle w:val="Heading2"/>
      </w:pPr>
      <w:r>
        <w:t xml:space="preserve">Mid-market / serious programme:</w:t>
      </w:r>
      <w:r>
        <w:t xml:space="preserve"> </w:t>
      </w:r>
      <w:r>
        <w:rPr>
          <w:b/>
          <w:bCs/>
        </w:rPr>
        <w:t xml:space="preserve">£25,000-£60,000</w:t>
      </w:r>
    </w:p>
    <w:p>
      <w:pPr>
        <w:pStyle w:val="FirstParagraph"/>
      </w:pPr>
      <w:r>
        <w:t xml:space="preserve">Good for:</w:t>
      </w:r>
      <w:r>
        <w:t xml:space="preserve"> </w:t>
      </w:r>
      <w:r>
        <w:t xml:space="preserve">- multiple RTBF waves and appeals;</w:t>
      </w:r>
      <w:r>
        <w:t xml:space="preserve"> </w:t>
      </w:r>
      <w:r>
        <w:t xml:space="preserve">- publisher/chaser management;</w:t>
      </w:r>
      <w:r>
        <w:t xml:space="preserve"> </w:t>
      </w:r>
      <w:r>
        <w:t xml:space="preserve">- image-library work;</w:t>
      </w:r>
      <w:r>
        <w:t xml:space="preserve"> </w:t>
      </w:r>
      <w:r>
        <w:t xml:space="preserve">- full personal site;</w:t>
      </w:r>
      <w:r>
        <w:t xml:space="preserve"> </w:t>
      </w:r>
      <w:r>
        <w:t xml:space="preserve">- professional photography;</w:t>
      </w:r>
      <w:r>
        <w:t xml:space="preserve"> </w:t>
      </w:r>
      <w:r>
        <w:t xml:space="preserve">- sustained content + outreach;</w:t>
      </w:r>
      <w:r>
        <w:t xml:space="preserve"> </w:t>
      </w:r>
      <w:r>
        <w:t xml:space="preserve">- 3 to 6 months of monitoring and optimisation.</w:t>
      </w:r>
    </w:p>
    <w:p>
      <w:pPr>
        <w:pStyle w:val="BodyText"/>
      </w:pPr>
      <w:r>
        <w:t xml:space="preserve">Likely outcome:</w:t>
      </w:r>
      <w:r>
        <w:t xml:space="preserve"> </w:t>
      </w:r>
      <w:r>
        <w:t xml:space="preserve">- strongest chance of reproducing something like [CS02] if facts are favourable and execution is consistent.</w:t>
      </w:r>
    </w:p>
    <w:bookmarkEnd w:id="53"/>
    <w:bookmarkStart w:id="55" w:name="X51eb2307d54b357cf17d879e96c75a06ff31140"/>
    <w:p>
      <w:pPr>
        <w:pStyle w:val="Heading2"/>
      </w:pPr>
      <w:r>
        <w:t xml:space="preserve">High-intensity / legal-assisted:</w:t>
      </w:r>
      <w:r>
        <w:t xml:space="preserve"> </w:t>
      </w:r>
      <w:r>
        <w:rPr>
          <w:b/>
          <w:bCs/>
        </w:rPr>
        <w:t xml:space="preserve">£60,000-£150,000+</w:t>
      </w:r>
    </w:p>
    <w:p>
      <w:pPr>
        <w:pStyle w:val="FirstParagraph"/>
      </w:pPr>
      <w:r>
        <w:t xml:space="preserve">Good for:</w:t>
      </w:r>
      <w:r>
        <w:t xml:space="preserve"> </w:t>
      </w:r>
      <w:r>
        <w:t xml:space="preserve">- specialist media lawyer support;</w:t>
      </w:r>
      <w:r>
        <w:t xml:space="preserve"> </w:t>
      </w:r>
      <w:r>
        <w:t xml:space="preserve">- aggressive multi-outlet engagement;</w:t>
      </w:r>
      <w:r>
        <w:t xml:space="preserve"> </w:t>
      </w:r>
      <w:r>
        <w:t xml:space="preserve">- ICO complaints;</w:t>
      </w:r>
      <w:r>
        <w:t xml:space="preserve"> </w:t>
      </w:r>
      <w:r>
        <w:t xml:space="preserve">- more ambitious PR and authority-building;</w:t>
      </w:r>
      <w:r>
        <w:t xml:space="preserve"> </w:t>
      </w:r>
      <w:r>
        <w:t xml:space="preserve">- extended monitoring;</w:t>
      </w:r>
      <w:r>
        <w:t xml:space="preserve"> </w:t>
      </w:r>
      <w:r>
        <w:t xml:space="preserve">- multiple appeal rounds;</w:t>
      </w:r>
      <w:r>
        <w:t xml:space="preserve"> </w:t>
      </w:r>
      <w:r>
        <w:t xml:space="preserve">- international spillover handling if needed.</w:t>
      </w:r>
    </w:p>
    <w:p>
      <w:pPr>
        <w:pStyle w:val="BodyText"/>
      </w:pPr>
      <w:r>
        <w:t xml:space="preserve">Not every case needs this, but it becomes relevant where top-tier nationals resist and the board appointment value is high.</w:t>
      </w:r>
    </w:p>
    <w:bookmarkStart w:id="54" w:name="budget-split-guide"/>
    <w:p>
      <w:pPr>
        <w:pStyle w:val="Heading3"/>
      </w:pPr>
      <w:r>
        <w:t xml:space="preserve">Budget split guide</w:t>
      </w:r>
    </w:p>
    <w:p>
      <w:pPr>
        <w:pStyle w:val="Compact"/>
        <w:numPr>
          <w:ilvl w:val="0"/>
          <w:numId w:val="1008"/>
        </w:numPr>
      </w:pPr>
      <w:r>
        <w:t xml:space="preserve">20-30% removal / delisting admin and submissions</w:t>
      </w:r>
    </w:p>
    <w:p>
      <w:pPr>
        <w:pStyle w:val="Compact"/>
        <w:numPr>
          <w:ilvl w:val="0"/>
          <w:numId w:val="1008"/>
        </w:numPr>
      </w:pPr>
      <w:r>
        <w:t xml:space="preserve">15-30% legal review / complaint work</w:t>
      </w:r>
    </w:p>
    <w:p>
      <w:pPr>
        <w:pStyle w:val="Compact"/>
        <w:numPr>
          <w:ilvl w:val="0"/>
          <w:numId w:val="1008"/>
        </w:numPr>
      </w:pPr>
      <w:r>
        <w:t xml:space="preserve">25-40% website, content, bios, photography</w:t>
      </w:r>
    </w:p>
    <w:p>
      <w:pPr>
        <w:pStyle w:val="Compact"/>
        <w:numPr>
          <w:ilvl w:val="0"/>
          <w:numId w:val="1008"/>
        </w:numPr>
      </w:pPr>
      <w:r>
        <w:t xml:space="preserve">15-30% PR / placements / outreach</w:t>
      </w:r>
    </w:p>
    <w:p>
      <w:pPr>
        <w:pStyle w:val="Compact"/>
        <w:numPr>
          <w:ilvl w:val="0"/>
          <w:numId w:val="1008"/>
        </w:numPr>
      </w:pPr>
      <w:r>
        <w:t xml:space="preserve">5-10% monitoring and reporting</w:t>
      </w:r>
    </w:p>
    <w:p>
      <w:r>
        <w:pict>
          <v:rect style="width:0;height:1.5pt" o:hralign="center" o:hrstd="t" o:hr="t"/>
        </w:pict>
      </w:r>
    </w:p>
    <w:bookmarkEnd w:id="54"/>
    <w:bookmarkEnd w:id="55"/>
    <w:bookmarkStart w:id="56" w:name="Xe009ec6e3f42a18c8db3da75a14e6543f096c7d"/>
    <w:p>
      <w:pPr>
        <w:pStyle w:val="Heading2"/>
      </w:pPr>
      <w:r>
        <w:t xml:space="preserve">7. Prioritised action checklist for immediate execution</w:t>
      </w:r>
    </w:p>
    <w:bookmarkEnd w:id="56"/>
    <w:bookmarkStart w:id="57" w:name="priority-1-this-week"/>
    <w:p>
      <w:pPr>
        <w:pStyle w:val="Heading2"/>
      </w:pPr>
      <w:r>
        <w:t xml:space="preserve">Priority 1 — this week</w:t>
      </w:r>
    </w:p>
    <w:p>
      <w:pPr>
        <w:pStyle w:val="Compact"/>
        <w:numPr>
          <w:ilvl w:val="0"/>
          <w:numId w:val="1009"/>
        </w:numPr>
      </w:pPr>
      <w:r>
        <w:t xml:space="preserve">Capture all current Google web and image results by query:</w:t>
      </w:r>
    </w:p>
    <w:p>
      <w:pPr>
        <w:pStyle w:val="Compact"/>
        <w:numPr>
          <w:ilvl w:val="1"/>
          <w:numId w:val="1010"/>
        </w:numPr>
      </w:pPr>
      <w:r>
        <w:rPr>
          <w:rStyle w:val="VerbatimChar"/>
        </w:rPr>
        <w:t xml:space="preserve">"Full Name"</w:t>
      </w:r>
    </w:p>
    <w:p>
      <w:pPr>
        <w:pStyle w:val="Compact"/>
        <w:numPr>
          <w:ilvl w:val="1"/>
          <w:numId w:val="1010"/>
        </w:numPr>
      </w:pPr>
      <w:r>
        <w:rPr>
          <w:rStyle w:val="VerbatimChar"/>
        </w:rPr>
        <w:t xml:space="preserve">"Full Name" CFO</w:t>
      </w:r>
    </w:p>
    <w:p>
      <w:pPr>
        <w:pStyle w:val="Compact"/>
        <w:numPr>
          <w:ilvl w:val="1"/>
          <w:numId w:val="1010"/>
        </w:numPr>
      </w:pPr>
      <w:r>
        <w:rPr>
          <w:rStyle w:val="VerbatimChar"/>
        </w:rPr>
        <w:t xml:space="preserve">"Full Name" NED</w:t>
      </w:r>
    </w:p>
    <w:p>
      <w:pPr>
        <w:pStyle w:val="Compact"/>
        <w:numPr>
          <w:ilvl w:val="1"/>
          <w:numId w:val="1010"/>
        </w:numPr>
      </w:pPr>
      <w:r>
        <w:rPr>
          <w:rStyle w:val="VerbatimChar"/>
        </w:rPr>
        <w:t xml:space="preserve">"Full Name" retail</w:t>
      </w:r>
    </w:p>
    <w:p>
      <w:pPr>
        <w:pStyle w:val="Compact"/>
        <w:numPr>
          <w:ilvl w:val="0"/>
          <w:numId w:val="1009"/>
        </w:numPr>
      </w:pPr>
      <w:r>
        <w:t xml:space="preserve">Build a master URL register with:</w:t>
      </w:r>
    </w:p>
    <w:p>
      <w:pPr>
        <w:pStyle w:val="Compact"/>
        <w:numPr>
          <w:ilvl w:val="1"/>
          <w:numId w:val="1011"/>
        </w:numPr>
      </w:pPr>
      <w:r>
        <w:t xml:space="preserve">ranking;</w:t>
      </w:r>
    </w:p>
    <w:p>
      <w:pPr>
        <w:pStyle w:val="Compact"/>
        <w:numPr>
          <w:ilvl w:val="1"/>
          <w:numId w:val="1011"/>
        </w:numPr>
      </w:pPr>
      <w:r>
        <w:t xml:space="preserve">publisher;</w:t>
      </w:r>
    </w:p>
    <w:p>
      <w:pPr>
        <w:pStyle w:val="Compact"/>
        <w:numPr>
          <w:ilvl w:val="1"/>
          <w:numId w:val="1011"/>
        </w:numPr>
      </w:pPr>
      <w:r>
        <w:t xml:space="preserve">date;</w:t>
      </w:r>
    </w:p>
    <w:p>
      <w:pPr>
        <w:pStyle w:val="Compact"/>
        <w:numPr>
          <w:ilvl w:val="1"/>
          <w:numId w:val="1011"/>
        </w:numPr>
      </w:pPr>
      <w:r>
        <w:t xml:space="preserve">sentiment;</w:t>
      </w:r>
    </w:p>
    <w:p>
      <w:pPr>
        <w:pStyle w:val="Compact"/>
        <w:numPr>
          <w:ilvl w:val="1"/>
          <w:numId w:val="1011"/>
        </w:numPr>
      </w:pPr>
      <w:r>
        <w:t xml:space="preserve">removal route;</w:t>
      </w:r>
    </w:p>
    <w:p>
      <w:pPr>
        <w:pStyle w:val="Compact"/>
        <w:numPr>
          <w:ilvl w:val="1"/>
          <w:numId w:val="1011"/>
        </w:numPr>
      </w:pPr>
      <w:r>
        <w:t xml:space="preserve">status.</w:t>
      </w:r>
    </w:p>
    <w:p>
      <w:pPr>
        <w:pStyle w:val="Compact"/>
        <w:numPr>
          <w:ilvl w:val="0"/>
          <w:numId w:val="1009"/>
        </w:numPr>
      </w:pPr>
      <w:r>
        <w:t xml:space="preserve">Identify:</w:t>
      </w:r>
    </w:p>
    <w:p>
      <w:pPr>
        <w:pStyle w:val="Compact"/>
        <w:numPr>
          <w:ilvl w:val="1"/>
          <w:numId w:val="1012"/>
        </w:numPr>
      </w:pPr>
      <w:r>
        <w:t xml:space="preserve">all duplicate/syndicated articles;</w:t>
      </w:r>
    </w:p>
    <w:p>
      <w:pPr>
        <w:pStyle w:val="Compact"/>
        <w:numPr>
          <w:ilvl w:val="1"/>
          <w:numId w:val="1012"/>
        </w:numPr>
      </w:pPr>
      <w:r>
        <w:t xml:space="preserve">all image-library records;</w:t>
      </w:r>
    </w:p>
    <w:p>
      <w:pPr>
        <w:pStyle w:val="Compact"/>
        <w:numPr>
          <w:ilvl w:val="1"/>
          <w:numId w:val="1012"/>
        </w:numPr>
      </w:pPr>
      <w:r>
        <w:t xml:space="preserve">all comment threads.</w:t>
      </w:r>
    </w:p>
    <w:p>
      <w:pPr>
        <w:pStyle w:val="Compact"/>
        <w:numPr>
          <w:ilvl w:val="0"/>
          <w:numId w:val="1009"/>
        </w:numPr>
      </w:pPr>
      <w:r>
        <w:t xml:space="preserve">Draft and send:</w:t>
      </w:r>
    </w:p>
    <w:p>
      <w:pPr>
        <w:pStyle w:val="Compact"/>
        <w:numPr>
          <w:ilvl w:val="1"/>
          <w:numId w:val="1013"/>
        </w:numPr>
      </w:pPr>
      <w:r>
        <w:t xml:space="preserve">publisher correction/update letters;</w:t>
      </w:r>
    </w:p>
    <w:p>
      <w:pPr>
        <w:pStyle w:val="Compact"/>
        <w:numPr>
          <w:ilvl w:val="1"/>
          <w:numId w:val="1013"/>
        </w:numPr>
      </w:pPr>
      <w:r>
        <w:t xml:space="preserve">noindex requests for archive pages;</w:t>
      </w:r>
    </w:p>
    <w:p>
      <w:pPr>
        <w:pStyle w:val="Compact"/>
        <w:numPr>
          <w:ilvl w:val="1"/>
          <w:numId w:val="1013"/>
        </w:numPr>
      </w:pPr>
      <w:r>
        <w:t xml:space="preserve">image-library removal/de-index letters.</w:t>
      </w:r>
    </w:p>
    <w:p>
      <w:pPr>
        <w:pStyle w:val="Compact"/>
        <w:numPr>
          <w:ilvl w:val="0"/>
          <w:numId w:val="1009"/>
        </w:numPr>
      </w:pPr>
      <w:r>
        <w:t xml:space="preserve">Submit first</w:t>
      </w:r>
      <w:r>
        <w:t xml:space="preserve"> </w:t>
      </w:r>
      <w:r>
        <w:rPr>
          <w:b/>
          <w:bCs/>
        </w:rPr>
        <w:t xml:space="preserve">Google RTBF batch</w:t>
      </w:r>
      <w:r>
        <w:t xml:space="preserve"> </w:t>
      </w:r>
      <w:r>
        <w:t xml:space="preserve">for the easiest 10-20 URLs.</w:t>
      </w:r>
    </w:p>
    <w:p>
      <w:pPr>
        <w:pStyle w:val="Compact"/>
        <w:numPr>
          <w:ilvl w:val="0"/>
          <w:numId w:val="1009"/>
        </w:numPr>
      </w:pPr>
      <w:r>
        <w:t xml:space="preserve">Commission:</w:t>
      </w:r>
    </w:p>
    <w:p>
      <w:pPr>
        <w:pStyle w:val="Compact"/>
        <w:numPr>
          <w:ilvl w:val="1"/>
          <w:numId w:val="1014"/>
        </w:numPr>
      </w:pPr>
      <w:r>
        <w:t xml:space="preserve">exact-name domain if available;</w:t>
      </w:r>
    </w:p>
    <w:p>
      <w:pPr>
        <w:pStyle w:val="Compact"/>
        <w:numPr>
          <w:ilvl w:val="1"/>
          <w:numId w:val="1014"/>
        </w:numPr>
      </w:pPr>
      <w:r>
        <w:t xml:space="preserve">professional headshots;</w:t>
      </w:r>
    </w:p>
    <w:p>
      <w:pPr>
        <w:pStyle w:val="Compact"/>
        <w:numPr>
          <w:ilvl w:val="1"/>
          <w:numId w:val="1014"/>
        </w:numPr>
      </w:pPr>
      <w:r>
        <w:t xml:space="preserve">LinkedIn rewrite;</w:t>
      </w:r>
    </w:p>
    <w:p>
      <w:pPr>
        <w:pStyle w:val="Compact"/>
        <w:numPr>
          <w:ilvl w:val="1"/>
          <w:numId w:val="1014"/>
        </w:numPr>
      </w:pPr>
      <w:r>
        <w:t xml:space="preserve">NED website.</w:t>
      </w:r>
    </w:p>
    <w:bookmarkEnd w:id="57"/>
    <w:bookmarkStart w:id="58" w:name="priority-2-next-2-weeks"/>
    <w:p>
      <w:pPr>
        <w:pStyle w:val="Heading2"/>
      </w:pPr>
      <w:r>
        <w:t xml:space="preserve">Priority 2 — next 2 weeks</w:t>
      </w:r>
    </w:p>
    <w:p>
      <w:pPr>
        <w:pStyle w:val="Compact"/>
        <w:numPr>
          <w:ilvl w:val="0"/>
          <w:numId w:val="1015"/>
        </w:numPr>
      </w:pPr>
      <w:r>
        <w:t xml:space="preserve">Publish:</w:t>
      </w:r>
    </w:p>
    <w:p>
      <w:pPr>
        <w:pStyle w:val="Compact"/>
        <w:numPr>
          <w:ilvl w:val="1"/>
          <w:numId w:val="1016"/>
        </w:numPr>
      </w:pPr>
      <w:r>
        <w:t xml:space="preserve">homepage;</w:t>
      </w:r>
    </w:p>
    <w:p>
      <w:pPr>
        <w:pStyle w:val="Compact"/>
        <w:numPr>
          <w:ilvl w:val="1"/>
          <w:numId w:val="1016"/>
        </w:numPr>
      </w:pPr>
      <w:r>
        <w:t xml:space="preserve">board bio;</w:t>
      </w:r>
    </w:p>
    <w:p>
      <w:pPr>
        <w:pStyle w:val="Compact"/>
        <w:numPr>
          <w:ilvl w:val="1"/>
          <w:numId w:val="1016"/>
        </w:numPr>
      </w:pPr>
      <w:r>
        <w:t xml:space="preserve">governance/risk insight article;</w:t>
      </w:r>
    </w:p>
    <w:p>
      <w:pPr>
        <w:pStyle w:val="Compact"/>
        <w:numPr>
          <w:ilvl w:val="1"/>
          <w:numId w:val="1016"/>
        </w:numPr>
      </w:pPr>
      <w:r>
        <w:t xml:space="preserve">speaking/media page.</w:t>
      </w:r>
    </w:p>
    <w:p>
      <w:pPr>
        <w:pStyle w:val="Compact"/>
        <w:numPr>
          <w:ilvl w:val="0"/>
          <w:numId w:val="1015"/>
        </w:numPr>
      </w:pPr>
      <w:r>
        <w:t xml:space="preserve">Refresh LinkedIn:</w:t>
      </w:r>
    </w:p>
    <w:p>
      <w:pPr>
        <w:pStyle w:val="Compact"/>
        <w:numPr>
          <w:ilvl w:val="1"/>
          <w:numId w:val="1017"/>
        </w:numPr>
      </w:pPr>
      <w:r>
        <w:t xml:space="preserve">headline;</w:t>
      </w:r>
    </w:p>
    <w:p>
      <w:pPr>
        <w:pStyle w:val="Compact"/>
        <w:numPr>
          <w:ilvl w:val="1"/>
          <w:numId w:val="1017"/>
        </w:numPr>
      </w:pPr>
      <w:r>
        <w:t xml:space="preserve">about;</w:t>
      </w:r>
    </w:p>
    <w:p>
      <w:pPr>
        <w:pStyle w:val="Compact"/>
        <w:numPr>
          <w:ilvl w:val="1"/>
          <w:numId w:val="1017"/>
        </w:numPr>
      </w:pPr>
      <w:r>
        <w:t xml:space="preserve">featured links;</w:t>
      </w:r>
    </w:p>
    <w:p>
      <w:pPr>
        <w:pStyle w:val="Compact"/>
        <w:numPr>
          <w:ilvl w:val="1"/>
          <w:numId w:val="1017"/>
        </w:numPr>
      </w:pPr>
      <w:r>
        <w:t xml:space="preserve">recommendations.</w:t>
      </w:r>
    </w:p>
    <w:p>
      <w:pPr>
        <w:pStyle w:val="Compact"/>
        <w:numPr>
          <w:ilvl w:val="0"/>
          <w:numId w:val="1015"/>
        </w:numPr>
      </w:pPr>
      <w:r>
        <w:t xml:space="preserve">Place first 2-3 external assets:</w:t>
      </w:r>
    </w:p>
    <w:p>
      <w:pPr>
        <w:pStyle w:val="Compact"/>
        <w:numPr>
          <w:ilvl w:val="1"/>
          <w:numId w:val="1018"/>
        </w:numPr>
      </w:pPr>
      <w:r>
        <w:t xml:space="preserve">guest article;</w:t>
      </w:r>
    </w:p>
    <w:p>
      <w:pPr>
        <w:pStyle w:val="Compact"/>
        <w:numPr>
          <w:ilvl w:val="1"/>
          <w:numId w:val="1018"/>
        </w:numPr>
      </w:pPr>
      <w:r>
        <w:t xml:space="preserve">podcast;</w:t>
      </w:r>
    </w:p>
    <w:p>
      <w:pPr>
        <w:pStyle w:val="Compact"/>
        <w:numPr>
          <w:ilvl w:val="1"/>
          <w:numId w:val="1018"/>
        </w:numPr>
      </w:pPr>
      <w:r>
        <w:t xml:space="preserve">speaker profile.</w:t>
      </w:r>
    </w:p>
    <w:p>
      <w:pPr>
        <w:pStyle w:val="Compact"/>
        <w:numPr>
          <w:ilvl w:val="0"/>
          <w:numId w:val="1015"/>
        </w:numPr>
      </w:pPr>
      <w:r>
        <w:t xml:space="preserve">Reply to any Google follow-up questions within 24-48 hours [H01], [H02].</w:t>
      </w:r>
    </w:p>
    <w:bookmarkEnd w:id="58"/>
    <w:bookmarkStart w:id="59" w:name="priority-3-weeks-3-8"/>
    <w:p>
      <w:pPr>
        <w:pStyle w:val="Heading2"/>
      </w:pPr>
      <w:r>
        <w:t xml:space="preserve">Priority 3 — weeks 3-8</w:t>
      </w:r>
    </w:p>
    <w:p>
      <w:pPr>
        <w:pStyle w:val="Compact"/>
        <w:numPr>
          <w:ilvl w:val="0"/>
          <w:numId w:val="1019"/>
        </w:numPr>
      </w:pPr>
      <w:r>
        <w:t xml:space="preserve">File second-wave RTBF submissions for harder URLs.</w:t>
      </w:r>
    </w:p>
    <w:p>
      <w:pPr>
        <w:pStyle w:val="Compact"/>
        <w:numPr>
          <w:ilvl w:val="0"/>
          <w:numId w:val="1019"/>
        </w:numPr>
      </w:pPr>
      <w:r>
        <w:t xml:space="preserve">Escalate justified refusals:</w:t>
      </w:r>
    </w:p>
    <w:p>
      <w:pPr>
        <w:pStyle w:val="Compact"/>
        <w:numPr>
          <w:ilvl w:val="0"/>
          <w:numId w:val="1020"/>
        </w:numPr>
      </w:pPr>
      <w:r>
        <w:t xml:space="preserve">IPSO for eligible inaccuracy/privacy issues;</w:t>
      </w:r>
    </w:p>
    <w:p>
      <w:pPr>
        <w:pStyle w:val="Compact"/>
        <w:numPr>
          <w:ilvl w:val="0"/>
          <w:numId w:val="1020"/>
        </w:numPr>
      </w:pPr>
      <w:r>
        <w:t xml:space="preserve">BBC complaints where applicable;</w:t>
      </w:r>
    </w:p>
    <w:p>
      <w:pPr>
        <w:pStyle w:val="Compact"/>
        <w:numPr>
          <w:ilvl w:val="0"/>
          <w:numId w:val="1020"/>
        </w:numPr>
      </w:pPr>
      <w:r>
        <w:t xml:space="preserve">ICO complaint on strong Google refusals.</w:t>
      </w:r>
    </w:p>
    <w:p>
      <w:pPr>
        <w:pStyle w:val="Compact"/>
        <w:numPr>
          <w:ilvl w:val="0"/>
          <w:numId w:val="1021"/>
        </w:numPr>
      </w:pPr>
      <w:r>
        <w:t xml:space="preserve">Push new imagery across every controlled and earned profile.</w:t>
      </w:r>
    </w:p>
    <w:p>
      <w:pPr>
        <w:pStyle w:val="Compact"/>
        <w:numPr>
          <w:ilvl w:val="0"/>
          <w:numId w:val="1021"/>
        </w:numPr>
      </w:pPr>
      <w:r>
        <w:t xml:space="preserve">Run weekly rank tracking for web and image search.</w:t>
      </w:r>
    </w:p>
    <w:p>
      <w:pPr>
        <w:pStyle w:val="Compact"/>
        <w:numPr>
          <w:ilvl w:val="0"/>
          <w:numId w:val="1021"/>
        </w:numPr>
      </w:pPr>
      <w:r>
        <w:t xml:space="preserve">Build a board-facing narrative pack:</w:t>
      </w:r>
    </w:p>
    <w:p>
      <w:pPr>
        <w:pStyle w:val="Compact"/>
        <w:numPr>
          <w:ilvl w:val="0"/>
          <w:numId w:val="1022"/>
        </w:numPr>
      </w:pPr>
      <w:r>
        <w:t xml:space="preserve">concise career bio;</w:t>
      </w:r>
    </w:p>
    <w:p>
      <w:pPr>
        <w:pStyle w:val="Compact"/>
        <w:numPr>
          <w:ilvl w:val="0"/>
          <w:numId w:val="1022"/>
        </w:numPr>
      </w:pPr>
      <w:r>
        <w:t xml:space="preserve">accomplishments;</w:t>
      </w:r>
    </w:p>
    <w:p>
      <w:pPr>
        <w:pStyle w:val="Compact"/>
        <w:numPr>
          <w:ilvl w:val="0"/>
          <w:numId w:val="1022"/>
        </w:numPr>
      </w:pPr>
      <w:r>
        <w:t xml:space="preserve">leadership themes;</w:t>
      </w:r>
    </w:p>
    <w:p>
      <w:pPr>
        <w:pStyle w:val="Compact"/>
        <w:numPr>
          <w:ilvl w:val="0"/>
          <w:numId w:val="1022"/>
        </w:numPr>
      </w:pPr>
      <w:r>
        <w:t xml:space="preserve">optional one-paragraph private explanation for due diligence conversations.</w:t>
      </w:r>
    </w:p>
    <w:p>
      <w:r>
        <w:pict>
          <v:rect style="width:0;height:1.5pt" o:hralign="center" o:hrstd="t" o:hr="t"/>
        </w:pict>
      </w:r>
    </w:p>
    <w:bookmarkEnd w:id="59"/>
    <w:bookmarkStart w:id="60" w:name="recommended-operating-model"/>
    <w:p>
      <w:pPr>
        <w:pStyle w:val="Heading2"/>
      </w:pPr>
      <w:r>
        <w:t xml:space="preserve">Recommended operating model</w:t>
      </w:r>
    </w:p>
    <w:p>
      <w:pPr>
        <w:pStyle w:val="FirstParagraph"/>
      </w:pPr>
      <w:r>
        <w:t xml:space="preserve">Use the</w:t>
      </w:r>
      <w:r>
        <w:t xml:space="preserve"> </w:t>
      </w:r>
      <w:r>
        <w:rPr>
          <w:b/>
          <w:bCs/>
        </w:rPr>
        <w:t xml:space="preserve">“weekly drumbeat”</w:t>
      </w:r>
      <w:r>
        <w:t xml:space="preserve"> </w:t>
      </w:r>
      <w:r>
        <w:t xml:space="preserve">approach highlighted in [CS02]: one owner, one live tracker, weekly decisions, and no waiting for one workstream to finish before starting the next. That case study specifically credits proactive weekly execution with compressing the timeline to</w:t>
      </w:r>
      <w:r>
        <w:t xml:space="preserve"> </w:t>
      </w:r>
      <w:r>
        <w:rPr>
          <w:b/>
          <w:bCs/>
        </w:rPr>
        <w:t xml:space="preserve">4 months</w:t>
      </w:r>
      <w:r>
        <w:t xml:space="preserve"> </w:t>
      </w:r>
      <w:r>
        <w:t xml:space="preserve">[CS02].</w:t>
      </w:r>
    </w:p>
    <w:bookmarkEnd w:id="60"/>
    <w:bookmarkStart w:id="61" w:name="bottom-line"/>
    <w:p>
      <w:pPr>
        <w:pStyle w:val="Heading2"/>
      </w:pPr>
      <w:r>
        <w:t xml:space="preserve">Bottom line</w:t>
      </w:r>
    </w:p>
    <w:p>
      <w:pPr>
        <w:pStyle w:val="FirstParagraph"/>
      </w:pPr>
      <w:r>
        <w:t xml:space="preserve">For this client, I would not promise total deletion of BBC/Guardian/Daily Mail coverage. I would promise a</w:t>
      </w:r>
      <w:r>
        <w:t xml:space="preserve"> </w:t>
      </w:r>
      <w:r>
        <w:rPr>
          <w:b/>
          <w:bCs/>
        </w:rPr>
        <w:t xml:space="preserve">credible, structured programme to reduce visibility, improve balance, and rebuild trust signals</w:t>
      </w:r>
      <w:r>
        <w:t xml:space="preserve">.</w:t>
      </w:r>
    </w:p>
    <w:p>
      <w:pPr>
        <w:pStyle w:val="BodyText"/>
      </w:pPr>
      <w:r>
        <w:t xml:space="preserve">The best-case outcome is close to [CS02]: substantial article and image cleanup, then a full branded-search reset in roughly</w:t>
      </w:r>
      <w:r>
        <w:t xml:space="preserve"> </w:t>
      </w:r>
      <w:r>
        <w:rPr>
          <w:b/>
          <w:bCs/>
        </w:rPr>
        <w:t xml:space="preserve">4 months</w:t>
      </w:r>
      <w:r>
        <w:t xml:space="preserve">. The more conservative and still commercially useful outcome is that</w:t>
      </w:r>
      <w:r>
        <w:t xml:space="preserve"> </w:t>
      </w:r>
      <w:r>
        <w:rPr>
          <w:b/>
          <w:bCs/>
        </w:rPr>
        <w:t xml:space="preserve">Page 1 stops being 90% tribunal coverage</w:t>
      </w:r>
      <w:r>
        <w:t xml:space="preserve"> </w:t>
      </w:r>
      <w:r>
        <w:t xml:space="preserve">and becomes a board-ready mix of her own site, LinkedIn, profile pages, interviews, and thought leadership, with any remaining negative articles pushed down and diluted by context. [CS02] [S01] [A01]</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 w:numId="1017">
    <w:abstractNumId w:val="991"/>
  </w:num>
  <w:num w:numId="1018">
    <w:abstractNumId w:val="991"/>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 w:numId="102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downloads.bbc.co.uk/aboutthebbc/insidethebbc/howwework/accountability/consultations/complaints_framework.pdf?utm_source=chatgpt.com" TargetMode="External" /><Relationship Type="http://schemas.openxmlformats.org/officeDocument/2006/relationships/hyperlink" Id="rId43" Target="https://eur-lex.europa.eu/legal-content/en/TXT/?uri=CELEX%3A62017CJ0507&amp;utm_source=chatgpt.com" TargetMode="External" /><Relationship Type="http://schemas.openxmlformats.org/officeDocument/2006/relationships/hyperlink" Id="rId36" Target="https://ico.org.uk/for-organisations/uk-gdpr-guidance-and-resources/individual-rights/individual-rights/right-to-erasure/?utm_source=chatgpt.com" TargetMode="External" /><Relationship Type="http://schemas.openxmlformats.org/officeDocument/2006/relationships/hyperlink" Id="rId38" Target="https://ico.org.uk/for-the-public/online/internet-search-results/?utm_source=chatgpt.com" TargetMode="External" /><Relationship Type="http://schemas.openxmlformats.org/officeDocument/2006/relationships/hyperlink" Id="rId34" Target="https://reportcontent.google.com/forms/rtbf?utm_source=chatgpt.com" TargetMode="External" /><Relationship Type="http://schemas.openxmlformats.org/officeDocument/2006/relationships/hyperlink" Id="rId25" Target="https://support.google.com/websearch/answer/6349986?hl=en&amp;utm_source=chatgpt.com" TargetMode="External" /><Relationship Type="http://schemas.openxmlformats.org/officeDocument/2006/relationships/hyperlink" Id="rId40" Target="https://www.ipso.co.uk/making-a-complaint/?utm_source=chatgpt.com" TargetMode="External" /><Relationship Type="http://schemas.openxmlformats.org/officeDocument/2006/relationships/hyperlink" Id="rId17" Target="https://www.ipso.co.uk/who-ipso-regulates/daily-mail-associated-newspapers-limited/?utm_source=chatgpt.com" TargetMode="External" /><Relationship Type="http://schemas.openxmlformats.org/officeDocument/2006/relationships/hyperlink" Id="rId21" Target="https://www.theguardian.com/news/2026/apr/03/corrections-and-clarification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9" Target="https://downloads.bbc.co.uk/aboutthebbc/insidethebbc/howwework/accountability/consultations/complaints_framework.pdf?utm_source=chatgpt.com" TargetMode="External" /><Relationship Type="http://schemas.openxmlformats.org/officeDocument/2006/relationships/hyperlink" Id="rId43" Target="https://eur-lex.europa.eu/legal-content/en/TXT/?uri=CELEX%3A62017CJ0507&amp;utm_source=chatgpt.com" TargetMode="External" /><Relationship Type="http://schemas.openxmlformats.org/officeDocument/2006/relationships/hyperlink" Id="rId36" Target="https://ico.org.uk/for-organisations/uk-gdpr-guidance-and-resources/individual-rights/individual-rights/right-to-erasure/?utm_source=chatgpt.com" TargetMode="External" /><Relationship Type="http://schemas.openxmlformats.org/officeDocument/2006/relationships/hyperlink" Id="rId38" Target="https://ico.org.uk/for-the-public/online/internet-search-results/?utm_source=chatgpt.com" TargetMode="External" /><Relationship Type="http://schemas.openxmlformats.org/officeDocument/2006/relationships/hyperlink" Id="rId34" Target="https://reportcontent.google.com/forms/rtbf?utm_source=chatgpt.com" TargetMode="External" /><Relationship Type="http://schemas.openxmlformats.org/officeDocument/2006/relationships/hyperlink" Id="rId25" Target="https://support.google.com/websearch/answer/6349986?hl=en&amp;utm_source=chatgpt.com" TargetMode="External" /><Relationship Type="http://schemas.openxmlformats.org/officeDocument/2006/relationships/hyperlink" Id="rId40" Target="https://www.ipso.co.uk/making-a-complaint/?utm_source=chatgpt.com" TargetMode="External" /><Relationship Type="http://schemas.openxmlformats.org/officeDocument/2006/relationships/hyperlink" Id="rId17" Target="https://www.ipso.co.uk/who-ipso-regulates/daily-mail-associated-newspapers-limited/?utm_source=chatgpt.com" TargetMode="External" /><Relationship Type="http://schemas.openxmlformats.org/officeDocument/2006/relationships/hyperlink" Id="rId21" Target="https://www.theguardian.com/news/2026/apr/03/corrections-and-clarification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2026-04-05T09:08:47Z</dcterms:created>
  <dcterms:modified xsi:type="dcterms:W3CDTF">2026-04-05T09:08:47Z</dcterms:modified>
</cp:coreProperties>
</file>

<file path=docProps/custom.xml><?xml version="1.0" encoding="utf-8"?>
<Properties xmlns="http://schemas.openxmlformats.org/officeDocument/2006/custom-properties" xmlns:vt="http://schemas.openxmlformats.org/officeDocument/2006/docPropsVTypes"/>
</file>