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B3" w:rsidRDefault="006F6BB3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                                     Организационный план</w:t>
      </w:r>
    </w:p>
    <w:p w:rsidR="003D4859" w:rsidRDefault="006F6BB3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6F6BB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Предприятие «</w:t>
      </w:r>
      <w:r w:rsidRPr="006F6BB3">
        <w:rPr>
          <w:rFonts w:ascii="Times New Roman" w:hAnsi="Times New Roman" w:cs="Times New Roman"/>
          <w:sz w:val="28"/>
          <w:szCs w:val="28"/>
          <w:lang w:val="en-US"/>
        </w:rPr>
        <w:t>Grove</w:t>
      </w:r>
      <w:r w:rsidRPr="006F6BB3">
        <w:rPr>
          <w:rFonts w:ascii="Times New Roman" w:hAnsi="Times New Roman" w:cs="Times New Roman"/>
          <w:sz w:val="28"/>
          <w:szCs w:val="28"/>
        </w:rPr>
        <w:t xml:space="preserve"> </w:t>
      </w:r>
      <w:r w:rsidRPr="006F6BB3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6F6BB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» является Обществом с ограниченной ответственностью и осуществляет деятельность в соответствии с Гражданским кодексом Российской Федерации. Предприятие является юридическим лицом, действующим в строгом соответствии с принятым Уставом и Учредительным договором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Несет ответственность за свой продукт. </w:t>
      </w:r>
    </w:p>
    <w:p w:rsidR="006F6BB3" w:rsidRDefault="006F6BB3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6F6BB3" w:rsidRPr="006F6BB3" w:rsidRDefault="006F6BB3" w:rsidP="006F6BB3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Учредителями предприятия являются:</w:t>
      </w:r>
    </w:p>
    <w:p w:rsidR="006F6BB3" w:rsidRPr="006F6BB3" w:rsidRDefault="006F6BB3" w:rsidP="006F6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</w:t>
      </w: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ндивидуальный предприниматель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Овинов Д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</w:t>
      </w: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F6BB3" w:rsidRPr="006F6BB3" w:rsidRDefault="006F6BB3" w:rsidP="006F6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</w:t>
      </w: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ндивидуальный предприниматель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Литвинов К.С.</w:t>
      </w: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F6BB3" w:rsidRDefault="006F6BB3" w:rsidP="006F6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Общество с ограниченной ответственностью «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WorldProc</w:t>
      </w:r>
      <w:proofErr w:type="spellEnd"/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».</w:t>
      </w:r>
    </w:p>
    <w:p w:rsidR="006F6BB3" w:rsidRDefault="006F6BB3" w:rsidP="00CB70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F1350" w:rsidRDefault="00CB7001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Начальный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капитал организации раз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делен на доли: ООО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WorldProc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2</w:t>
      </w:r>
      <w:r w:rsidRPr="00CB700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0%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 ИП Овинов Д.М. - 40%; ИП Литвинов К.С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- 40% 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Управление ООО осуществляется Советом директоров, члены которого ответственны за определения главных направлений развития, разработку и воплощение планов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а так же проведения различных мероприятий, совет директоров выбирается при строгом отборе у ИП Овинов и  Литвинов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Прибыль предприятия распределяется между учредителями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поровну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 сегодняшний день наша компания существует благодаря разработке и продаже программного обеспечения. 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осуществляется генеральным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 директора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которыми являются Овинов и Литвинов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В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круг</w:t>
      </w:r>
      <w:proofErr w:type="gramEnd"/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чьих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обязанностей входит: решение</w:t>
      </w:r>
      <w:r w:rsidR="006F6BB3"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вопросов деятельности организации, подписание официальных документов, распоряжение имуществом компании, осуществлен</w:t>
      </w:r>
      <w:r w:rsidR="00D32D6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ие найма и увольнения персонала, а так же организация и заключение договоров с компаниями-сотрудниками.</w:t>
      </w:r>
    </w:p>
    <w:p w:rsidR="001F1350" w:rsidRDefault="001F1350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F1350" w:rsidRDefault="001F1350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F1350" w:rsidRDefault="001F1350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F1350" w:rsidRDefault="001F1350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F1350" w:rsidRDefault="001F1350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6F6BB3" w:rsidRPr="006F6BB3" w:rsidRDefault="006F6BB3" w:rsidP="006F6B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F6BB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tbl>
      <w:tblPr>
        <w:tblStyle w:val="a5"/>
        <w:tblW w:w="9723" w:type="dxa"/>
        <w:tblLook w:val="04A0" w:firstRow="1" w:lastRow="0" w:firstColumn="1" w:lastColumn="0" w:noHBand="0" w:noVBand="1"/>
      </w:tblPr>
      <w:tblGrid>
        <w:gridCol w:w="2430"/>
        <w:gridCol w:w="2431"/>
        <w:gridCol w:w="2431"/>
        <w:gridCol w:w="2431"/>
      </w:tblGrid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Специальность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Численность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Требуемый стаж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Ген. Директор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120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 </w:t>
            </w:r>
            <w:proofErr w:type="spellStart"/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 5 лет</w:t>
            </w:r>
          </w:p>
        </w:tc>
        <w:tc>
          <w:tcPr>
            <w:tcW w:w="2431" w:type="dxa"/>
          </w:tcPr>
          <w:p w:rsidR="001F1350" w:rsidRPr="0077200C" w:rsidRDefault="001F1350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80  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  <w:proofErr w:type="gramStart"/>
            <w:r w:rsidRPr="0077200C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 5 лет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80  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Программист 1С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 45 лет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пол ставки</w:t>
            </w:r>
            <w:proofErr w:type="gramEnd"/>
            <w:r w:rsidRPr="0077200C">
              <w:rPr>
                <w:rFonts w:ascii="Times New Roman" w:hAnsi="Times New Roman" w:cs="Times New Roman"/>
                <w:sz w:val="28"/>
                <w:szCs w:val="28"/>
              </w:rPr>
              <w:t xml:space="preserve">              дворника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3 лет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50 тысяч рублей</w:t>
            </w:r>
          </w:p>
        </w:tc>
      </w:tr>
      <w:tr w:rsidR="001F1350" w:rsidTr="001F1350">
        <w:trPr>
          <w:trHeight w:val="544"/>
        </w:trPr>
        <w:tc>
          <w:tcPr>
            <w:tcW w:w="2430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Маркетологи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3 лет</w:t>
            </w:r>
          </w:p>
        </w:tc>
        <w:tc>
          <w:tcPr>
            <w:tcW w:w="2431" w:type="dxa"/>
          </w:tcPr>
          <w:p w:rsidR="001F1350" w:rsidRPr="0077200C" w:rsidRDefault="0032161A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45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Системные Администраторы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3 лет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30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Бухгалтеры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5 лет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60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Уборщицы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18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Дворники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20 тысяч рублей</w:t>
            </w:r>
          </w:p>
        </w:tc>
      </w:tr>
      <w:tr w:rsidR="001F1350" w:rsidTr="001F1350">
        <w:trPr>
          <w:trHeight w:val="520"/>
        </w:trPr>
        <w:tc>
          <w:tcPr>
            <w:tcW w:w="2430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Продавцы-консультанты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2 лет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25 тысяч рублей</w:t>
            </w:r>
          </w:p>
        </w:tc>
      </w:tr>
      <w:tr w:rsidR="001F1350" w:rsidTr="001F1350">
        <w:trPr>
          <w:trHeight w:val="544"/>
        </w:trPr>
        <w:tc>
          <w:tcPr>
            <w:tcW w:w="2430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Администратор магазина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От  5 лет</w:t>
            </w:r>
          </w:p>
        </w:tc>
        <w:tc>
          <w:tcPr>
            <w:tcW w:w="2431" w:type="dxa"/>
          </w:tcPr>
          <w:p w:rsidR="001F1350" w:rsidRPr="0077200C" w:rsidRDefault="0077200C" w:rsidP="00772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00C">
              <w:rPr>
                <w:rFonts w:ascii="Times New Roman" w:hAnsi="Times New Roman" w:cs="Times New Roman"/>
                <w:sz w:val="28"/>
                <w:szCs w:val="28"/>
              </w:rPr>
              <w:t>35 тысяч рублей</w:t>
            </w:r>
          </w:p>
        </w:tc>
      </w:tr>
    </w:tbl>
    <w:p w:rsidR="006F6BB3" w:rsidRPr="006F6BB3" w:rsidRDefault="006F6BB3" w:rsidP="006F6B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bookmarkStart w:id="0" w:name="_GoBack"/>
      <w:bookmarkEnd w:id="0"/>
    </w:p>
    <w:p w:rsidR="006F6BB3" w:rsidRPr="006F6BB3" w:rsidRDefault="006F6BB3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sectPr w:rsidR="006F6BB3" w:rsidRPr="006F6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66B"/>
    <w:multiLevelType w:val="multilevel"/>
    <w:tmpl w:val="B4A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B3"/>
    <w:rsid w:val="00091800"/>
    <w:rsid w:val="001F1350"/>
    <w:rsid w:val="0032161A"/>
    <w:rsid w:val="006F6BB3"/>
    <w:rsid w:val="0077200C"/>
    <w:rsid w:val="00BD195A"/>
    <w:rsid w:val="00CB7001"/>
    <w:rsid w:val="00D3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6BB3"/>
    <w:pPr>
      <w:ind w:left="720"/>
      <w:contextualSpacing/>
    </w:pPr>
  </w:style>
  <w:style w:type="table" w:styleId="a5">
    <w:name w:val="Table Grid"/>
    <w:basedOn w:val="a1"/>
    <w:uiPriority w:val="59"/>
    <w:rsid w:val="001F1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6BB3"/>
    <w:pPr>
      <w:ind w:left="720"/>
      <w:contextualSpacing/>
    </w:pPr>
  </w:style>
  <w:style w:type="table" w:styleId="a5">
    <w:name w:val="Table Grid"/>
    <w:basedOn w:val="a1"/>
    <w:uiPriority w:val="59"/>
    <w:rsid w:val="001F1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2018-12-05T09:31:00Z</dcterms:created>
  <dcterms:modified xsi:type="dcterms:W3CDTF">2018-12-05T10:28:00Z</dcterms:modified>
</cp:coreProperties>
</file>