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010B" w14:textId="014CF904" w:rsidR="00797F8E" w:rsidRDefault="00797F8E" w:rsidP="005E429A"/>
    <w:p w14:paraId="06CD9B57" w14:textId="08B2F175" w:rsidR="00797F8E" w:rsidRDefault="004B2009" w:rsidP="008E3CE5">
      <w:pPr>
        <w:rPr>
          <w:rFonts w:ascii="Times New Roman" w:hAnsi="Times New Roman" w:cs="Times New Roman"/>
        </w:rPr>
      </w:pPr>
      <w:r>
        <w:rPr>
          <w:rFonts w:ascii="Times New Roman" w:hAnsi="Times New Roman" w:cs="Times New Roman"/>
        </w:rPr>
        <w:t>PART 1 – POLICY</w:t>
      </w:r>
    </w:p>
    <w:p w14:paraId="53E5BF3D" w14:textId="77777777" w:rsidR="00FF5433" w:rsidRDefault="00FF5433" w:rsidP="008E3CE5">
      <w:pPr>
        <w:rPr>
          <w:rFonts w:ascii="Times New Roman" w:hAnsi="Times New Roman" w:cs="Times New Roman"/>
        </w:rPr>
      </w:pPr>
    </w:p>
    <w:p w14:paraId="1B0A32A2" w14:textId="1DCBCDF3" w:rsidR="004B2009" w:rsidRPr="00B32EA7" w:rsidRDefault="004B2009" w:rsidP="004B2009">
      <w:pPr>
        <w:pStyle w:val="ListParagraph"/>
        <w:numPr>
          <w:ilvl w:val="0"/>
          <w:numId w:val="4"/>
        </w:numPr>
        <w:rPr>
          <w:rFonts w:ascii="Times New Roman" w:hAnsi="Times New Roman" w:cs="Times New Roman"/>
          <w:u w:val="single"/>
        </w:rPr>
      </w:pPr>
      <w:r w:rsidRPr="00B32EA7">
        <w:rPr>
          <w:rFonts w:ascii="Times New Roman" w:hAnsi="Times New Roman" w:cs="Times New Roman"/>
          <w:u w:val="single"/>
        </w:rPr>
        <w:t>Collection Overview</w:t>
      </w:r>
    </w:p>
    <w:p w14:paraId="0D9C35B6" w14:textId="44BC6D18" w:rsidR="00F02762" w:rsidRPr="00DE16C7" w:rsidRDefault="00F02762" w:rsidP="00DE16C7">
      <w:pPr>
        <w:pStyle w:val="ListParagraph"/>
        <w:numPr>
          <w:ilvl w:val="1"/>
          <w:numId w:val="4"/>
        </w:numPr>
        <w:rPr>
          <w:rFonts w:ascii="Times New Roman" w:hAnsi="Times New Roman" w:cs="Times New Roman"/>
        </w:rPr>
      </w:pPr>
      <w:r>
        <w:rPr>
          <w:rFonts w:ascii="Times New Roman" w:hAnsi="Times New Roman" w:cs="Times New Roman"/>
        </w:rPr>
        <w:t>A collection’s contents should encourage questioning.</w:t>
      </w:r>
      <w:r w:rsidR="009C1079">
        <w:rPr>
          <w:rFonts w:ascii="Times New Roman" w:hAnsi="Times New Roman" w:cs="Times New Roman"/>
        </w:rPr>
        <w:t xml:space="preserve"> At the Global Center for Art Historians (GCAH)</w:t>
      </w:r>
      <w:r w:rsidR="006B3130">
        <w:rPr>
          <w:rFonts w:ascii="Times New Roman" w:hAnsi="Times New Roman" w:cs="Times New Roman"/>
        </w:rPr>
        <w:t>, promoting</w:t>
      </w:r>
      <w:r w:rsidR="009C1079">
        <w:rPr>
          <w:rFonts w:ascii="Times New Roman" w:hAnsi="Times New Roman" w:cs="Times New Roman"/>
        </w:rPr>
        <w:t xml:space="preserve"> academic stimulus </w:t>
      </w:r>
      <w:r w:rsidR="006B3130">
        <w:rPr>
          <w:rFonts w:ascii="Times New Roman" w:hAnsi="Times New Roman" w:cs="Times New Roman"/>
        </w:rPr>
        <w:t xml:space="preserve">and </w:t>
      </w:r>
      <w:r w:rsidR="00F56681">
        <w:rPr>
          <w:rFonts w:ascii="Times New Roman" w:hAnsi="Times New Roman" w:cs="Times New Roman"/>
        </w:rPr>
        <w:t>learning is at the heart of our facility and community.</w:t>
      </w:r>
      <w:r w:rsidR="00746AB5">
        <w:rPr>
          <w:rFonts w:ascii="Times New Roman" w:hAnsi="Times New Roman" w:cs="Times New Roman"/>
        </w:rPr>
        <w:t xml:space="preserve"> Our collection includes </w:t>
      </w:r>
      <w:r w:rsidR="00DE27B4">
        <w:rPr>
          <w:rFonts w:ascii="Times New Roman" w:hAnsi="Times New Roman" w:cs="Times New Roman"/>
        </w:rPr>
        <w:t xml:space="preserve">artwork of particular historical significance, including; </w:t>
      </w:r>
      <w:r w:rsidR="00DE16C7" w:rsidRPr="00DE16C7">
        <w:rPr>
          <w:rFonts w:ascii="Times New Roman" w:hAnsi="Times New Roman" w:cs="Times New Roman"/>
        </w:rPr>
        <w:t>paintings (watercolor, oil, acrylic, etc.), illustrations (ink, pastel, graphite, charcoal, etc.), sculpture (particular focus on limestone and granite), books (original artist notebooks and books published by artists), and inventions (prototypes and mock-ups).</w:t>
      </w:r>
      <w:r w:rsidR="00891B6D">
        <w:rPr>
          <w:rFonts w:ascii="Times New Roman" w:hAnsi="Times New Roman" w:cs="Times New Roman"/>
        </w:rPr>
        <w:t xml:space="preserve"> Collections are pertinent to </w:t>
      </w:r>
      <w:r w:rsidR="003C205B">
        <w:rPr>
          <w:rFonts w:ascii="Times New Roman" w:hAnsi="Times New Roman" w:cs="Times New Roman"/>
        </w:rPr>
        <w:t>each of the 15 facilities’</w:t>
      </w:r>
      <w:r w:rsidR="00D044CF">
        <w:rPr>
          <w:rFonts w:ascii="Times New Roman" w:hAnsi="Times New Roman" w:cs="Times New Roman"/>
        </w:rPr>
        <w:t xml:space="preserve"> worldwide locations, and each object </w:t>
      </w:r>
      <w:r w:rsidR="001616D7">
        <w:rPr>
          <w:rFonts w:ascii="Times New Roman" w:hAnsi="Times New Roman" w:cs="Times New Roman"/>
        </w:rPr>
        <w:t>is intended to preserve</w:t>
      </w:r>
      <w:r w:rsidR="005E429A">
        <w:rPr>
          <w:rFonts w:ascii="Times New Roman" w:hAnsi="Times New Roman" w:cs="Times New Roman"/>
        </w:rPr>
        <w:t xml:space="preserve"> local,</w:t>
      </w:r>
      <w:r w:rsidR="001616D7">
        <w:rPr>
          <w:rFonts w:ascii="Times New Roman" w:hAnsi="Times New Roman" w:cs="Times New Roman"/>
        </w:rPr>
        <w:t xml:space="preserve"> cultural histories. </w:t>
      </w:r>
      <w:r w:rsidR="009D7BE7">
        <w:rPr>
          <w:rFonts w:ascii="Times New Roman" w:hAnsi="Times New Roman" w:cs="Times New Roman"/>
        </w:rPr>
        <w:t xml:space="preserve">Due to the nature </w:t>
      </w:r>
      <w:r w:rsidR="00A15BB5">
        <w:rPr>
          <w:rFonts w:ascii="Times New Roman" w:hAnsi="Times New Roman" w:cs="Times New Roman"/>
        </w:rPr>
        <w:t>in</w:t>
      </w:r>
      <w:r w:rsidR="009D7BE7">
        <w:rPr>
          <w:rFonts w:ascii="Times New Roman" w:hAnsi="Times New Roman" w:cs="Times New Roman"/>
        </w:rPr>
        <w:t xml:space="preserve"> variety</w:t>
      </w:r>
      <w:r w:rsidR="00F6318D">
        <w:rPr>
          <w:rFonts w:ascii="Times New Roman" w:hAnsi="Times New Roman" w:cs="Times New Roman"/>
        </w:rPr>
        <w:t xml:space="preserve"> and </w:t>
      </w:r>
      <w:r w:rsidR="00C23CEF">
        <w:rPr>
          <w:rFonts w:ascii="Times New Roman" w:hAnsi="Times New Roman" w:cs="Times New Roman"/>
        </w:rPr>
        <w:t>size</w:t>
      </w:r>
      <w:r w:rsidR="009D7BE7">
        <w:rPr>
          <w:rFonts w:ascii="Times New Roman" w:hAnsi="Times New Roman" w:cs="Times New Roman"/>
        </w:rPr>
        <w:t xml:space="preserve"> </w:t>
      </w:r>
      <w:r w:rsidR="00C23CEF">
        <w:rPr>
          <w:rFonts w:ascii="Times New Roman" w:hAnsi="Times New Roman" w:cs="Times New Roman"/>
        </w:rPr>
        <w:t>of</w:t>
      </w:r>
      <w:r w:rsidR="009D7BE7">
        <w:rPr>
          <w:rFonts w:ascii="Times New Roman" w:hAnsi="Times New Roman" w:cs="Times New Roman"/>
        </w:rPr>
        <w:t xml:space="preserve"> GCAH’s collections</w:t>
      </w:r>
      <w:r w:rsidR="00F6318D">
        <w:rPr>
          <w:rFonts w:ascii="Times New Roman" w:hAnsi="Times New Roman" w:cs="Times New Roman"/>
        </w:rPr>
        <w:t>,</w:t>
      </w:r>
      <w:r w:rsidR="003C45DF">
        <w:rPr>
          <w:rFonts w:ascii="Times New Roman" w:hAnsi="Times New Roman" w:cs="Times New Roman"/>
        </w:rPr>
        <w:t xml:space="preserve"> consistent and thorough weeding is performed </w:t>
      </w:r>
      <w:r w:rsidR="00BF74CF">
        <w:rPr>
          <w:rFonts w:ascii="Times New Roman" w:hAnsi="Times New Roman" w:cs="Times New Roman"/>
        </w:rPr>
        <w:t>on an ongoing basis.</w:t>
      </w:r>
    </w:p>
    <w:p w14:paraId="1735DE8F" w14:textId="295C4E4F" w:rsidR="004B2009" w:rsidRPr="00B32EA7" w:rsidRDefault="004B2009" w:rsidP="004B2009">
      <w:pPr>
        <w:pStyle w:val="ListParagraph"/>
        <w:numPr>
          <w:ilvl w:val="0"/>
          <w:numId w:val="4"/>
        </w:numPr>
        <w:rPr>
          <w:rFonts w:ascii="Times New Roman" w:hAnsi="Times New Roman" w:cs="Times New Roman"/>
          <w:u w:val="single"/>
        </w:rPr>
      </w:pPr>
      <w:r w:rsidRPr="00B32EA7">
        <w:rPr>
          <w:rFonts w:ascii="Times New Roman" w:hAnsi="Times New Roman" w:cs="Times New Roman"/>
          <w:u w:val="single"/>
        </w:rPr>
        <w:t>Weeding Methods</w:t>
      </w:r>
    </w:p>
    <w:p w14:paraId="44708EE2" w14:textId="7CFE5F04" w:rsidR="00ED12F5" w:rsidRDefault="00ED12F5" w:rsidP="00ED12F5">
      <w:pPr>
        <w:pStyle w:val="ListParagraph"/>
        <w:numPr>
          <w:ilvl w:val="1"/>
          <w:numId w:val="4"/>
        </w:numPr>
        <w:rPr>
          <w:rFonts w:ascii="Times New Roman" w:hAnsi="Times New Roman" w:cs="Times New Roman"/>
        </w:rPr>
      </w:pPr>
      <w:r>
        <w:rPr>
          <w:rFonts w:ascii="Times New Roman" w:hAnsi="Times New Roman" w:cs="Times New Roman"/>
        </w:rPr>
        <w:t>Citation Analysis</w:t>
      </w:r>
    </w:p>
    <w:p w14:paraId="03541B20" w14:textId="73DABE19" w:rsidR="0056555E" w:rsidRPr="0056555E" w:rsidRDefault="00DA1D25" w:rsidP="0056555E">
      <w:pPr>
        <w:pStyle w:val="ListParagraph"/>
        <w:numPr>
          <w:ilvl w:val="2"/>
          <w:numId w:val="4"/>
        </w:numPr>
        <w:rPr>
          <w:rFonts w:ascii="Times New Roman" w:hAnsi="Times New Roman" w:cs="Times New Roman"/>
        </w:rPr>
      </w:pPr>
      <w:r>
        <w:rPr>
          <w:rFonts w:ascii="Times New Roman" w:hAnsi="Times New Roman" w:cs="Times New Roman"/>
        </w:rPr>
        <w:t>The GCAH serves a global community of researchers</w:t>
      </w:r>
      <w:r w:rsidR="001F46D9">
        <w:rPr>
          <w:rFonts w:ascii="Times New Roman" w:hAnsi="Times New Roman" w:cs="Times New Roman"/>
        </w:rPr>
        <w:t xml:space="preserve"> and art history students.</w:t>
      </w:r>
      <w:r w:rsidR="002E659E">
        <w:rPr>
          <w:rFonts w:ascii="Times New Roman" w:hAnsi="Times New Roman" w:cs="Times New Roman"/>
        </w:rPr>
        <w:t xml:space="preserve"> A continuing analysis will take place which involves surveying bibliographies </w:t>
      </w:r>
      <w:r w:rsidR="00014E30">
        <w:rPr>
          <w:rFonts w:ascii="Times New Roman" w:hAnsi="Times New Roman" w:cs="Times New Roman"/>
        </w:rPr>
        <w:t>and published papers</w:t>
      </w:r>
      <w:r w:rsidR="003A3809">
        <w:rPr>
          <w:rFonts w:ascii="Times New Roman" w:hAnsi="Times New Roman" w:cs="Times New Roman"/>
        </w:rPr>
        <w:t xml:space="preserve"> to evaluate the frequency </w:t>
      </w:r>
      <w:r w:rsidR="008A23EA">
        <w:rPr>
          <w:rFonts w:ascii="Times New Roman" w:hAnsi="Times New Roman" w:cs="Times New Roman"/>
        </w:rPr>
        <w:t>and number of objects which are referenced within the collections.</w:t>
      </w:r>
      <w:r w:rsidR="008B03E3">
        <w:rPr>
          <w:rFonts w:ascii="Times New Roman" w:hAnsi="Times New Roman" w:cs="Times New Roman"/>
        </w:rPr>
        <w:t xml:space="preserve"> Because the GCAH </w:t>
      </w:r>
      <w:r w:rsidR="002D521D">
        <w:rPr>
          <w:rFonts w:ascii="Times New Roman" w:hAnsi="Times New Roman" w:cs="Times New Roman"/>
        </w:rPr>
        <w:t xml:space="preserve">values physical objects without emphasis on digitizing, </w:t>
      </w:r>
      <w:r w:rsidR="00ED1C35">
        <w:rPr>
          <w:rFonts w:ascii="Times New Roman" w:hAnsi="Times New Roman" w:cs="Times New Roman"/>
        </w:rPr>
        <w:t xml:space="preserve">those performing weeding cannot rely on </w:t>
      </w:r>
      <w:r w:rsidR="00DF611F">
        <w:rPr>
          <w:rFonts w:ascii="Times New Roman" w:hAnsi="Times New Roman" w:cs="Times New Roman"/>
        </w:rPr>
        <w:t xml:space="preserve">transaction log/web log analysis. </w:t>
      </w:r>
      <w:r w:rsidR="0056555E">
        <w:rPr>
          <w:rFonts w:ascii="Times New Roman" w:hAnsi="Times New Roman" w:cs="Times New Roman"/>
        </w:rPr>
        <w:t xml:space="preserve">Instead, weeding staff </w:t>
      </w:r>
      <w:r w:rsidR="00DF6BE5">
        <w:rPr>
          <w:rFonts w:ascii="Times New Roman" w:hAnsi="Times New Roman" w:cs="Times New Roman"/>
        </w:rPr>
        <w:t xml:space="preserve">will compile </w:t>
      </w:r>
      <w:r w:rsidR="00CA41B4">
        <w:rPr>
          <w:rFonts w:ascii="Times New Roman" w:hAnsi="Times New Roman" w:cs="Times New Roman"/>
        </w:rPr>
        <w:t>bibliographies from universities in the area – including undergraduate papers, dissertations, and professo</w:t>
      </w:r>
      <w:r w:rsidR="0057717A">
        <w:rPr>
          <w:rFonts w:ascii="Times New Roman" w:hAnsi="Times New Roman" w:cs="Times New Roman"/>
        </w:rPr>
        <w:t>r research – as well as bibliographies from published research studies.</w:t>
      </w:r>
    </w:p>
    <w:p w14:paraId="72561536" w14:textId="68AD7216" w:rsidR="006A2B78" w:rsidRPr="00D838B2" w:rsidRDefault="00F01840" w:rsidP="00D838B2">
      <w:pPr>
        <w:pStyle w:val="ListParagraph"/>
        <w:numPr>
          <w:ilvl w:val="2"/>
          <w:numId w:val="4"/>
        </w:numPr>
        <w:rPr>
          <w:rFonts w:ascii="Times New Roman" w:hAnsi="Times New Roman" w:cs="Times New Roman"/>
        </w:rPr>
      </w:pPr>
      <w:r>
        <w:rPr>
          <w:rFonts w:ascii="Times New Roman" w:hAnsi="Times New Roman" w:cs="Times New Roman"/>
        </w:rPr>
        <w:t>In</w:t>
      </w:r>
      <w:r w:rsidR="00D838B2">
        <w:rPr>
          <w:rFonts w:ascii="Times New Roman" w:hAnsi="Times New Roman" w:cs="Times New Roman"/>
        </w:rPr>
        <w:t xml:space="preserve"> addition to studying published and unpublished papers by researchers of all kinds, the GCAH will evaluate the frequency and types of objects that are requested to be seen by local institutions.</w:t>
      </w:r>
      <w:r w:rsidR="00FC5FA1">
        <w:rPr>
          <w:rFonts w:ascii="Times New Roman" w:hAnsi="Times New Roman" w:cs="Times New Roman"/>
        </w:rPr>
        <w:t xml:space="preserve"> </w:t>
      </w:r>
      <w:r w:rsidR="003F29C0">
        <w:rPr>
          <w:rFonts w:ascii="Times New Roman" w:hAnsi="Times New Roman" w:cs="Times New Roman"/>
        </w:rPr>
        <w:t xml:space="preserve">In the event that students and historians are unable to consult a specific GCAH location, </w:t>
      </w:r>
      <w:r w:rsidR="001060EE">
        <w:rPr>
          <w:rFonts w:ascii="Times New Roman" w:hAnsi="Times New Roman" w:cs="Times New Roman"/>
        </w:rPr>
        <w:t>request to view an item digitally can be written and submitted.</w:t>
      </w:r>
      <w:r w:rsidR="005E01C0">
        <w:rPr>
          <w:rFonts w:ascii="Times New Roman" w:hAnsi="Times New Roman" w:cs="Times New Roman"/>
        </w:rPr>
        <w:t xml:space="preserve"> Requests for viewing are strictly kept in a log – items that have not been requested or visited in-person</w:t>
      </w:r>
      <w:r w:rsidR="007D4812">
        <w:rPr>
          <w:rFonts w:ascii="Times New Roman" w:hAnsi="Times New Roman" w:cs="Times New Roman"/>
        </w:rPr>
        <w:t xml:space="preserve"> will be weeded out of the collection every 5 years.</w:t>
      </w:r>
    </w:p>
    <w:p w14:paraId="31CB6B45" w14:textId="60FEB1EC" w:rsidR="005B734B" w:rsidRDefault="00ED12F5" w:rsidP="005B734B">
      <w:pPr>
        <w:pStyle w:val="ListParagraph"/>
        <w:numPr>
          <w:ilvl w:val="1"/>
          <w:numId w:val="4"/>
        </w:numPr>
        <w:rPr>
          <w:rFonts w:ascii="Times New Roman" w:hAnsi="Times New Roman" w:cs="Times New Roman"/>
        </w:rPr>
      </w:pPr>
      <w:r>
        <w:rPr>
          <w:rFonts w:ascii="Times New Roman" w:hAnsi="Times New Roman" w:cs="Times New Roman"/>
        </w:rPr>
        <w:t xml:space="preserve">Expert </w:t>
      </w:r>
      <w:r w:rsidR="002B59DB">
        <w:rPr>
          <w:rFonts w:ascii="Times New Roman" w:hAnsi="Times New Roman" w:cs="Times New Roman"/>
        </w:rPr>
        <w:t>C</w:t>
      </w:r>
      <w:r>
        <w:rPr>
          <w:rFonts w:ascii="Times New Roman" w:hAnsi="Times New Roman" w:cs="Times New Roman"/>
        </w:rPr>
        <w:t xml:space="preserve">onsultations </w:t>
      </w:r>
    </w:p>
    <w:p w14:paraId="25FC9536" w14:textId="70823B74" w:rsidR="007D4812" w:rsidRPr="005B734B" w:rsidRDefault="007D4812" w:rsidP="007D4812">
      <w:pPr>
        <w:pStyle w:val="ListParagraph"/>
        <w:numPr>
          <w:ilvl w:val="2"/>
          <w:numId w:val="4"/>
        </w:numPr>
        <w:rPr>
          <w:rFonts w:ascii="Times New Roman" w:hAnsi="Times New Roman" w:cs="Times New Roman"/>
        </w:rPr>
      </w:pPr>
      <w:r>
        <w:rPr>
          <w:rFonts w:ascii="Times New Roman" w:hAnsi="Times New Roman" w:cs="Times New Roman"/>
        </w:rPr>
        <w:t>In order to reserve room for the most historically significant objects,</w:t>
      </w:r>
      <w:r w:rsidR="009E3428">
        <w:rPr>
          <w:rFonts w:ascii="Times New Roman" w:hAnsi="Times New Roman" w:cs="Times New Roman"/>
        </w:rPr>
        <w:t xml:space="preserve"> a team of experts will be cycled throughout each location.</w:t>
      </w:r>
      <w:r w:rsidR="008A4239">
        <w:rPr>
          <w:rFonts w:ascii="Times New Roman" w:hAnsi="Times New Roman" w:cs="Times New Roman"/>
        </w:rPr>
        <w:t xml:space="preserve">  These consultants are hired through a strict evaluation of scholarly </w:t>
      </w:r>
      <w:r w:rsidR="007A22EA">
        <w:rPr>
          <w:rFonts w:ascii="Times New Roman" w:hAnsi="Times New Roman" w:cs="Times New Roman"/>
        </w:rPr>
        <w:t>knowledge</w:t>
      </w:r>
      <w:r w:rsidR="00B9333F">
        <w:rPr>
          <w:rFonts w:ascii="Times New Roman" w:hAnsi="Times New Roman" w:cs="Times New Roman"/>
        </w:rPr>
        <w:t xml:space="preserve"> from multiple backgrounds in art history research.</w:t>
      </w:r>
      <w:r w:rsidR="003D4C25">
        <w:rPr>
          <w:rFonts w:ascii="Times New Roman" w:hAnsi="Times New Roman" w:cs="Times New Roman"/>
        </w:rPr>
        <w:t xml:space="preserve"> With this variety of knowledge, experts are able to </w:t>
      </w:r>
      <w:r w:rsidR="0012195F">
        <w:rPr>
          <w:rFonts w:ascii="Times New Roman" w:hAnsi="Times New Roman" w:cs="Times New Roman"/>
        </w:rPr>
        <w:t>note objects</w:t>
      </w:r>
      <w:r w:rsidR="002134ED">
        <w:rPr>
          <w:rFonts w:ascii="Times New Roman" w:hAnsi="Times New Roman" w:cs="Times New Roman"/>
        </w:rPr>
        <w:t xml:space="preserve"> and</w:t>
      </w:r>
      <w:r w:rsidR="0012195F">
        <w:rPr>
          <w:rFonts w:ascii="Times New Roman" w:hAnsi="Times New Roman" w:cs="Times New Roman"/>
        </w:rPr>
        <w:t xml:space="preserve"> subjects which are underrepresented </w:t>
      </w:r>
      <w:r w:rsidR="0002221B">
        <w:rPr>
          <w:rFonts w:ascii="Times New Roman" w:hAnsi="Times New Roman" w:cs="Times New Roman"/>
        </w:rPr>
        <w:t>or missing.</w:t>
      </w:r>
      <w:r w:rsidR="00690C0C">
        <w:rPr>
          <w:rFonts w:ascii="Times New Roman" w:hAnsi="Times New Roman" w:cs="Times New Roman"/>
        </w:rPr>
        <w:t xml:space="preserve"> Expert consultations are utilized for </w:t>
      </w:r>
      <w:r w:rsidR="00C20D3C">
        <w:rPr>
          <w:rFonts w:ascii="Times New Roman" w:hAnsi="Times New Roman" w:cs="Times New Roman"/>
        </w:rPr>
        <w:t>three</w:t>
      </w:r>
      <w:r w:rsidR="00690C0C">
        <w:rPr>
          <w:rFonts w:ascii="Times New Roman" w:hAnsi="Times New Roman" w:cs="Times New Roman"/>
        </w:rPr>
        <w:t xml:space="preserve"> important purposes; to fill “gaps” </w:t>
      </w:r>
      <w:r w:rsidR="0001183B">
        <w:rPr>
          <w:rFonts w:ascii="Times New Roman" w:hAnsi="Times New Roman" w:cs="Times New Roman"/>
        </w:rPr>
        <w:t>in order to</w:t>
      </w:r>
      <w:r w:rsidR="00C0229F">
        <w:rPr>
          <w:rFonts w:ascii="Times New Roman" w:hAnsi="Times New Roman" w:cs="Times New Roman"/>
        </w:rPr>
        <w:t xml:space="preserve"> promote well-rounded research, </w:t>
      </w:r>
      <w:r w:rsidR="00C20D3C">
        <w:rPr>
          <w:rFonts w:ascii="Times New Roman" w:hAnsi="Times New Roman" w:cs="Times New Roman"/>
        </w:rPr>
        <w:t xml:space="preserve">note and address redundancies, </w:t>
      </w:r>
      <w:r w:rsidR="00C0229F">
        <w:rPr>
          <w:rFonts w:ascii="Times New Roman" w:hAnsi="Times New Roman" w:cs="Times New Roman"/>
        </w:rPr>
        <w:t xml:space="preserve">and </w:t>
      </w:r>
      <w:r w:rsidR="00C27F25">
        <w:rPr>
          <w:rFonts w:ascii="Times New Roman" w:hAnsi="Times New Roman" w:cs="Times New Roman"/>
        </w:rPr>
        <w:t>ensure that each collection is the most up-to-date and pertinent.</w:t>
      </w:r>
    </w:p>
    <w:p w14:paraId="26B0C898" w14:textId="57456120" w:rsidR="004B2009" w:rsidRPr="00B32EA7" w:rsidRDefault="004B2009" w:rsidP="004B2009">
      <w:pPr>
        <w:pStyle w:val="ListParagraph"/>
        <w:numPr>
          <w:ilvl w:val="0"/>
          <w:numId w:val="4"/>
        </w:numPr>
        <w:rPr>
          <w:rFonts w:ascii="Times New Roman" w:hAnsi="Times New Roman" w:cs="Times New Roman"/>
          <w:u w:val="single"/>
        </w:rPr>
      </w:pPr>
      <w:r w:rsidRPr="00B32EA7">
        <w:rPr>
          <w:rFonts w:ascii="Times New Roman" w:hAnsi="Times New Roman" w:cs="Times New Roman"/>
          <w:u w:val="single"/>
        </w:rPr>
        <w:t>Process &amp; Procedure</w:t>
      </w:r>
    </w:p>
    <w:p w14:paraId="462C537B" w14:textId="5E82586B" w:rsidR="008210DF" w:rsidRDefault="008210DF" w:rsidP="008210DF">
      <w:pPr>
        <w:pStyle w:val="ListParagraph"/>
        <w:numPr>
          <w:ilvl w:val="1"/>
          <w:numId w:val="4"/>
        </w:numPr>
        <w:rPr>
          <w:rFonts w:ascii="Times New Roman" w:hAnsi="Times New Roman" w:cs="Times New Roman"/>
        </w:rPr>
      </w:pPr>
      <w:r>
        <w:rPr>
          <w:rFonts w:ascii="Times New Roman" w:hAnsi="Times New Roman" w:cs="Times New Roman"/>
        </w:rPr>
        <w:t>Frequency</w:t>
      </w:r>
    </w:p>
    <w:p w14:paraId="7B5E011D" w14:textId="723E99B2" w:rsidR="00B00FD9" w:rsidRDefault="006573EB" w:rsidP="00246604">
      <w:pPr>
        <w:pStyle w:val="ListParagraph"/>
        <w:numPr>
          <w:ilvl w:val="2"/>
          <w:numId w:val="4"/>
        </w:numPr>
        <w:rPr>
          <w:rFonts w:ascii="Times New Roman" w:hAnsi="Times New Roman" w:cs="Times New Roman"/>
        </w:rPr>
      </w:pPr>
      <w:r>
        <w:rPr>
          <w:rFonts w:ascii="Times New Roman" w:hAnsi="Times New Roman" w:cs="Times New Roman"/>
        </w:rPr>
        <w:t xml:space="preserve">Without proper </w:t>
      </w:r>
      <w:r w:rsidR="001502ED">
        <w:rPr>
          <w:rFonts w:ascii="Times New Roman" w:hAnsi="Times New Roman" w:cs="Times New Roman"/>
        </w:rPr>
        <w:t xml:space="preserve">weeding </w:t>
      </w:r>
      <w:r>
        <w:rPr>
          <w:rFonts w:ascii="Times New Roman" w:hAnsi="Times New Roman" w:cs="Times New Roman"/>
        </w:rPr>
        <w:t>coordination, collections (and specifically those of the GCAH)</w:t>
      </w:r>
      <w:r w:rsidR="001502ED">
        <w:rPr>
          <w:rFonts w:ascii="Times New Roman" w:hAnsi="Times New Roman" w:cs="Times New Roman"/>
        </w:rPr>
        <w:t xml:space="preserve"> run the risk of disposing the last copy held.</w:t>
      </w:r>
      <w:r w:rsidR="005F3071">
        <w:rPr>
          <w:rFonts w:ascii="Times New Roman" w:hAnsi="Times New Roman" w:cs="Times New Roman"/>
        </w:rPr>
        <w:t xml:space="preserve"> History – in contrast to more </w:t>
      </w:r>
      <w:r w:rsidR="00DB77AF">
        <w:rPr>
          <w:rFonts w:ascii="Times New Roman" w:hAnsi="Times New Roman" w:cs="Times New Roman"/>
        </w:rPr>
        <w:t xml:space="preserve">modern </w:t>
      </w:r>
      <w:r w:rsidR="00791CB8">
        <w:rPr>
          <w:rFonts w:ascii="Times New Roman" w:hAnsi="Times New Roman" w:cs="Times New Roman"/>
        </w:rPr>
        <w:t xml:space="preserve">and rapidly-progressing </w:t>
      </w:r>
      <w:r w:rsidR="00DB77AF">
        <w:rPr>
          <w:rFonts w:ascii="Times New Roman" w:hAnsi="Times New Roman" w:cs="Times New Roman"/>
        </w:rPr>
        <w:t>areas of study, like computer science – is</w:t>
      </w:r>
      <w:r w:rsidR="008A0EB0">
        <w:rPr>
          <w:rFonts w:ascii="Times New Roman" w:hAnsi="Times New Roman" w:cs="Times New Roman"/>
        </w:rPr>
        <w:t>, by nature,</w:t>
      </w:r>
      <w:r w:rsidR="00DB77AF">
        <w:rPr>
          <w:rFonts w:ascii="Times New Roman" w:hAnsi="Times New Roman" w:cs="Times New Roman"/>
        </w:rPr>
        <w:t xml:space="preserve"> weeded less frequently. </w:t>
      </w:r>
      <w:r w:rsidR="003C267E">
        <w:rPr>
          <w:rFonts w:ascii="Times New Roman" w:hAnsi="Times New Roman" w:cs="Times New Roman"/>
        </w:rPr>
        <w:t xml:space="preserve">The weeding methods listed </w:t>
      </w:r>
      <w:r w:rsidR="009C3A45">
        <w:rPr>
          <w:rFonts w:ascii="Times New Roman" w:hAnsi="Times New Roman" w:cs="Times New Roman"/>
        </w:rPr>
        <w:t>in Section II</w:t>
      </w:r>
      <w:r w:rsidR="003C267E">
        <w:rPr>
          <w:rFonts w:ascii="Times New Roman" w:hAnsi="Times New Roman" w:cs="Times New Roman"/>
        </w:rPr>
        <w:t xml:space="preserve"> </w:t>
      </w:r>
      <w:r w:rsidR="00D84811">
        <w:rPr>
          <w:rFonts w:ascii="Times New Roman" w:hAnsi="Times New Roman" w:cs="Times New Roman"/>
        </w:rPr>
        <w:t>will be scheduled and heavily monitored. Citation analysis will be done on an on-going basis</w:t>
      </w:r>
      <w:r w:rsidR="001638CB">
        <w:rPr>
          <w:rFonts w:ascii="Times New Roman" w:hAnsi="Times New Roman" w:cs="Times New Roman"/>
        </w:rPr>
        <w:t xml:space="preserve"> by surveying papers</w:t>
      </w:r>
      <w:r w:rsidR="00BC53E1">
        <w:rPr>
          <w:rFonts w:ascii="Times New Roman" w:hAnsi="Times New Roman" w:cs="Times New Roman"/>
        </w:rPr>
        <w:t xml:space="preserve"> and bibliographies.  Expert Consultations</w:t>
      </w:r>
      <w:r w:rsidR="00FD5C24">
        <w:rPr>
          <w:rFonts w:ascii="Times New Roman" w:hAnsi="Times New Roman" w:cs="Times New Roman"/>
        </w:rPr>
        <w:t xml:space="preserve"> will occur twice per year</w:t>
      </w:r>
      <w:r w:rsidR="00414129">
        <w:rPr>
          <w:rFonts w:ascii="Times New Roman" w:hAnsi="Times New Roman" w:cs="Times New Roman"/>
        </w:rPr>
        <w:t>, with a team of consultants developed for each location</w:t>
      </w:r>
      <w:r w:rsidR="00E57BD0">
        <w:rPr>
          <w:rFonts w:ascii="Times New Roman" w:hAnsi="Times New Roman" w:cs="Times New Roman"/>
        </w:rPr>
        <w:t>. As mentioned in the GCAH Collection Development Policy</w:t>
      </w:r>
      <w:r w:rsidR="000E05BB">
        <w:rPr>
          <w:rFonts w:ascii="Times New Roman" w:hAnsi="Times New Roman" w:cs="Times New Roman"/>
        </w:rPr>
        <w:t xml:space="preserve"> (CDP)</w:t>
      </w:r>
      <w:r w:rsidR="00E57BD0">
        <w:rPr>
          <w:rFonts w:ascii="Times New Roman" w:hAnsi="Times New Roman" w:cs="Times New Roman"/>
        </w:rPr>
        <w:t xml:space="preserve">, the COO of </w:t>
      </w:r>
    </w:p>
    <w:p w14:paraId="71582630" w14:textId="77777777" w:rsidR="00B00FD9" w:rsidRDefault="00B00FD9" w:rsidP="00B00FD9">
      <w:pPr>
        <w:pStyle w:val="ListParagraph"/>
        <w:ind w:left="2160"/>
        <w:rPr>
          <w:rFonts w:ascii="Times New Roman" w:hAnsi="Times New Roman" w:cs="Times New Roman"/>
        </w:rPr>
      </w:pPr>
    </w:p>
    <w:p w14:paraId="517169D6" w14:textId="074EB3E6" w:rsidR="00246604" w:rsidRPr="00B00FD9" w:rsidRDefault="00E57BD0" w:rsidP="00B00FD9">
      <w:pPr>
        <w:pStyle w:val="ListParagraph"/>
        <w:ind w:left="2160"/>
        <w:rPr>
          <w:rFonts w:ascii="Times New Roman" w:hAnsi="Times New Roman" w:cs="Times New Roman"/>
        </w:rPr>
      </w:pPr>
      <w:r w:rsidRPr="00B00FD9">
        <w:rPr>
          <w:rFonts w:ascii="Times New Roman" w:hAnsi="Times New Roman" w:cs="Times New Roman"/>
        </w:rPr>
        <w:t>each GCAH location will commiserate</w:t>
      </w:r>
      <w:r w:rsidR="003866D8" w:rsidRPr="00B00FD9">
        <w:rPr>
          <w:rFonts w:ascii="Times New Roman" w:hAnsi="Times New Roman" w:cs="Times New Roman"/>
        </w:rPr>
        <w:t xml:space="preserve"> quarterly</w:t>
      </w:r>
      <w:r w:rsidRPr="00B00FD9">
        <w:rPr>
          <w:rFonts w:ascii="Times New Roman" w:hAnsi="Times New Roman" w:cs="Times New Roman"/>
        </w:rPr>
        <w:t xml:space="preserve"> to </w:t>
      </w:r>
      <w:r w:rsidR="00BB3A15" w:rsidRPr="00B00FD9">
        <w:rPr>
          <w:rFonts w:ascii="Times New Roman" w:hAnsi="Times New Roman" w:cs="Times New Roman"/>
        </w:rPr>
        <w:t xml:space="preserve">appraise </w:t>
      </w:r>
      <w:r w:rsidR="00495A57" w:rsidRPr="00B00FD9">
        <w:rPr>
          <w:rFonts w:ascii="Times New Roman" w:hAnsi="Times New Roman" w:cs="Times New Roman"/>
        </w:rPr>
        <w:t>objects which have been designated as no longer</w:t>
      </w:r>
      <w:r w:rsidR="00791CB8" w:rsidRPr="00B00FD9">
        <w:rPr>
          <w:rFonts w:ascii="Times New Roman" w:hAnsi="Times New Roman" w:cs="Times New Roman"/>
        </w:rPr>
        <w:t xml:space="preserve"> valuable to </w:t>
      </w:r>
      <w:r w:rsidR="007415D7" w:rsidRPr="00B00FD9">
        <w:rPr>
          <w:rFonts w:ascii="Times New Roman" w:hAnsi="Times New Roman" w:cs="Times New Roman"/>
        </w:rPr>
        <w:t xml:space="preserve">each </w:t>
      </w:r>
      <w:r w:rsidR="00791CB8" w:rsidRPr="00B00FD9">
        <w:rPr>
          <w:rFonts w:ascii="Times New Roman" w:hAnsi="Times New Roman" w:cs="Times New Roman"/>
        </w:rPr>
        <w:t>collection.  During these meetings, analysis from the citations and consultations will be compiled</w:t>
      </w:r>
      <w:r w:rsidR="00120DEF" w:rsidRPr="00B00FD9">
        <w:rPr>
          <w:rFonts w:ascii="Times New Roman" w:hAnsi="Times New Roman" w:cs="Times New Roman"/>
        </w:rPr>
        <w:t xml:space="preserve"> and evaluated for usefulness.</w:t>
      </w:r>
      <w:r w:rsidR="00384298" w:rsidRPr="00B00FD9">
        <w:rPr>
          <w:rFonts w:ascii="Times New Roman" w:hAnsi="Times New Roman" w:cs="Times New Roman"/>
        </w:rPr>
        <w:t xml:space="preserve"> Only </w:t>
      </w:r>
      <w:r w:rsidR="00311C8D" w:rsidRPr="00B00FD9">
        <w:rPr>
          <w:rFonts w:ascii="Times New Roman" w:hAnsi="Times New Roman" w:cs="Times New Roman"/>
        </w:rPr>
        <w:t>after</w:t>
      </w:r>
      <w:r w:rsidR="00DB05A2" w:rsidRPr="00B00FD9">
        <w:rPr>
          <w:rFonts w:ascii="Times New Roman" w:hAnsi="Times New Roman" w:cs="Times New Roman"/>
        </w:rPr>
        <w:t xml:space="preserve"> this entire process </w:t>
      </w:r>
      <w:r w:rsidR="00311C8D" w:rsidRPr="00B00FD9">
        <w:rPr>
          <w:rFonts w:ascii="Times New Roman" w:hAnsi="Times New Roman" w:cs="Times New Roman"/>
        </w:rPr>
        <w:t xml:space="preserve">is completed </w:t>
      </w:r>
      <w:r w:rsidR="00DB05A2" w:rsidRPr="00B00FD9">
        <w:rPr>
          <w:rFonts w:ascii="Times New Roman" w:hAnsi="Times New Roman" w:cs="Times New Roman"/>
        </w:rPr>
        <w:t>will an object be withdrawn, discarded, or transferred (see subsection c</w:t>
      </w:r>
      <w:r w:rsidR="00673AC7" w:rsidRPr="00B00FD9">
        <w:rPr>
          <w:rFonts w:ascii="Times New Roman" w:hAnsi="Times New Roman" w:cs="Times New Roman"/>
        </w:rPr>
        <w:t>.</w:t>
      </w:r>
      <w:r w:rsidR="00DB05A2" w:rsidRPr="00B00FD9">
        <w:rPr>
          <w:rFonts w:ascii="Times New Roman" w:hAnsi="Times New Roman" w:cs="Times New Roman"/>
        </w:rPr>
        <w:t>).</w:t>
      </w:r>
    </w:p>
    <w:p w14:paraId="374C2232" w14:textId="779C4733" w:rsidR="00EA1DF3" w:rsidRDefault="00EA1DF3" w:rsidP="008210DF">
      <w:pPr>
        <w:pStyle w:val="ListParagraph"/>
        <w:numPr>
          <w:ilvl w:val="1"/>
          <w:numId w:val="4"/>
        </w:numPr>
        <w:rPr>
          <w:rFonts w:ascii="Times New Roman" w:hAnsi="Times New Roman" w:cs="Times New Roman"/>
        </w:rPr>
      </w:pPr>
      <w:r>
        <w:rPr>
          <w:rFonts w:ascii="Times New Roman" w:hAnsi="Times New Roman" w:cs="Times New Roman"/>
        </w:rPr>
        <w:t>CREW &amp; MUSTIE</w:t>
      </w:r>
    </w:p>
    <w:p w14:paraId="624C1730" w14:textId="5B65B1F9" w:rsidR="008A0359" w:rsidRDefault="00311C8D" w:rsidP="008A0359">
      <w:pPr>
        <w:pStyle w:val="ListParagraph"/>
        <w:numPr>
          <w:ilvl w:val="2"/>
          <w:numId w:val="4"/>
        </w:numPr>
        <w:rPr>
          <w:rFonts w:ascii="Times New Roman" w:hAnsi="Times New Roman" w:cs="Times New Roman"/>
        </w:rPr>
      </w:pPr>
      <w:r>
        <w:rPr>
          <w:rFonts w:ascii="Times New Roman" w:hAnsi="Times New Roman" w:cs="Times New Roman"/>
        </w:rPr>
        <w:t>The GCAH collections</w:t>
      </w:r>
      <w:r w:rsidR="007D227A">
        <w:rPr>
          <w:rFonts w:ascii="Times New Roman" w:hAnsi="Times New Roman" w:cs="Times New Roman"/>
        </w:rPr>
        <w:t xml:space="preserve"> follow two commonly used methods of weeding: CREW (</w:t>
      </w:r>
      <w:r w:rsidR="00A92C6D">
        <w:rPr>
          <w:rFonts w:ascii="Times New Roman" w:hAnsi="Times New Roman" w:cs="Times New Roman"/>
        </w:rPr>
        <w:t>C</w:t>
      </w:r>
      <w:r w:rsidR="008A0359">
        <w:rPr>
          <w:rFonts w:ascii="Times New Roman" w:hAnsi="Times New Roman" w:cs="Times New Roman"/>
        </w:rPr>
        <w:t xml:space="preserve">ontinuous </w:t>
      </w:r>
      <w:r w:rsidR="00A92C6D">
        <w:rPr>
          <w:rFonts w:ascii="Times New Roman" w:hAnsi="Times New Roman" w:cs="Times New Roman"/>
        </w:rPr>
        <w:t>R</w:t>
      </w:r>
      <w:r w:rsidR="008A0359">
        <w:rPr>
          <w:rFonts w:ascii="Times New Roman" w:hAnsi="Times New Roman" w:cs="Times New Roman"/>
        </w:rPr>
        <w:t xml:space="preserve">eview, </w:t>
      </w:r>
      <w:r w:rsidR="00A92C6D">
        <w:rPr>
          <w:rFonts w:ascii="Times New Roman" w:hAnsi="Times New Roman" w:cs="Times New Roman"/>
        </w:rPr>
        <w:t>E</w:t>
      </w:r>
      <w:r w:rsidR="008A0359">
        <w:rPr>
          <w:rFonts w:ascii="Times New Roman" w:hAnsi="Times New Roman" w:cs="Times New Roman"/>
        </w:rPr>
        <w:t xml:space="preserve">valuation, and </w:t>
      </w:r>
      <w:r w:rsidR="00A92C6D">
        <w:rPr>
          <w:rFonts w:ascii="Times New Roman" w:hAnsi="Times New Roman" w:cs="Times New Roman"/>
        </w:rPr>
        <w:t>W</w:t>
      </w:r>
      <w:r w:rsidR="008A0359">
        <w:rPr>
          <w:rFonts w:ascii="Times New Roman" w:hAnsi="Times New Roman" w:cs="Times New Roman"/>
        </w:rPr>
        <w:t>eeding</w:t>
      </w:r>
      <w:r w:rsidR="007D227A">
        <w:rPr>
          <w:rFonts w:ascii="Times New Roman" w:hAnsi="Times New Roman" w:cs="Times New Roman"/>
        </w:rPr>
        <w:t>) and MUSTIE (</w:t>
      </w:r>
      <w:r w:rsidR="00A92C6D">
        <w:rPr>
          <w:rFonts w:ascii="Times New Roman" w:hAnsi="Times New Roman" w:cs="Times New Roman"/>
        </w:rPr>
        <w:t>M</w:t>
      </w:r>
      <w:r w:rsidR="004D3C6E">
        <w:rPr>
          <w:rFonts w:ascii="Times New Roman" w:hAnsi="Times New Roman" w:cs="Times New Roman"/>
        </w:rPr>
        <w:t xml:space="preserve">isleading, </w:t>
      </w:r>
      <w:r w:rsidR="00A92C6D">
        <w:rPr>
          <w:rFonts w:ascii="Times New Roman" w:hAnsi="Times New Roman" w:cs="Times New Roman"/>
        </w:rPr>
        <w:t>U</w:t>
      </w:r>
      <w:r w:rsidR="004D3C6E">
        <w:rPr>
          <w:rFonts w:ascii="Times New Roman" w:hAnsi="Times New Roman" w:cs="Times New Roman"/>
        </w:rPr>
        <w:t xml:space="preserve">gly, </w:t>
      </w:r>
      <w:r w:rsidR="00A92C6D">
        <w:rPr>
          <w:rFonts w:ascii="Times New Roman" w:hAnsi="Times New Roman" w:cs="Times New Roman"/>
        </w:rPr>
        <w:t>S</w:t>
      </w:r>
      <w:r w:rsidR="004D3C6E">
        <w:rPr>
          <w:rFonts w:ascii="Times New Roman" w:hAnsi="Times New Roman" w:cs="Times New Roman"/>
        </w:rPr>
        <w:t xml:space="preserve">uperseded, </w:t>
      </w:r>
      <w:r w:rsidR="00A92C6D">
        <w:rPr>
          <w:rFonts w:ascii="Times New Roman" w:hAnsi="Times New Roman" w:cs="Times New Roman"/>
        </w:rPr>
        <w:t>T</w:t>
      </w:r>
      <w:r w:rsidR="004D3C6E">
        <w:rPr>
          <w:rFonts w:ascii="Times New Roman" w:hAnsi="Times New Roman" w:cs="Times New Roman"/>
        </w:rPr>
        <w:t xml:space="preserve">rivial, </w:t>
      </w:r>
      <w:r w:rsidR="00A92C6D">
        <w:rPr>
          <w:rFonts w:ascii="Times New Roman" w:hAnsi="Times New Roman" w:cs="Times New Roman"/>
        </w:rPr>
        <w:t>I</w:t>
      </w:r>
      <w:r w:rsidR="004D3C6E">
        <w:rPr>
          <w:rFonts w:ascii="Times New Roman" w:hAnsi="Times New Roman" w:cs="Times New Roman"/>
        </w:rPr>
        <w:t xml:space="preserve">rrelevant, </w:t>
      </w:r>
      <w:r w:rsidR="007D227A">
        <w:rPr>
          <w:rFonts w:ascii="Times New Roman" w:hAnsi="Times New Roman" w:cs="Times New Roman"/>
        </w:rPr>
        <w:t xml:space="preserve">and </w:t>
      </w:r>
      <w:r w:rsidR="00A92C6D">
        <w:rPr>
          <w:rFonts w:ascii="Times New Roman" w:hAnsi="Times New Roman" w:cs="Times New Roman"/>
        </w:rPr>
        <w:t>E</w:t>
      </w:r>
      <w:r w:rsidR="004D3C6E">
        <w:rPr>
          <w:rFonts w:ascii="Times New Roman" w:hAnsi="Times New Roman" w:cs="Times New Roman"/>
        </w:rPr>
        <w:t>lsewhere</w:t>
      </w:r>
      <w:r w:rsidR="007D227A">
        <w:rPr>
          <w:rFonts w:ascii="Times New Roman" w:hAnsi="Times New Roman" w:cs="Times New Roman"/>
        </w:rPr>
        <w:t>).</w:t>
      </w:r>
      <w:r w:rsidR="00A92C6D">
        <w:rPr>
          <w:rFonts w:ascii="Times New Roman" w:hAnsi="Times New Roman" w:cs="Times New Roman"/>
        </w:rPr>
        <w:t xml:space="preserve"> As mentioned above, </w:t>
      </w:r>
      <w:r w:rsidR="001B0FA7">
        <w:rPr>
          <w:rFonts w:ascii="Times New Roman" w:hAnsi="Times New Roman" w:cs="Times New Roman"/>
        </w:rPr>
        <w:t>deaccession of each collection is part of the review</w:t>
      </w:r>
      <w:r w:rsidR="008E254B">
        <w:rPr>
          <w:rFonts w:ascii="Times New Roman" w:hAnsi="Times New Roman" w:cs="Times New Roman"/>
        </w:rPr>
        <w:t xml:space="preserve"> which occurs </w:t>
      </w:r>
      <w:r w:rsidR="00D04A3F">
        <w:rPr>
          <w:rFonts w:ascii="Times New Roman" w:hAnsi="Times New Roman" w:cs="Times New Roman"/>
        </w:rPr>
        <w:t xml:space="preserve">continuously. </w:t>
      </w:r>
      <w:r w:rsidR="009F4F76">
        <w:rPr>
          <w:rFonts w:ascii="Times New Roman" w:hAnsi="Times New Roman" w:cs="Times New Roman"/>
        </w:rPr>
        <w:t xml:space="preserve"> </w:t>
      </w:r>
      <w:r w:rsidR="003C23CC">
        <w:rPr>
          <w:rFonts w:ascii="Times New Roman" w:hAnsi="Times New Roman" w:cs="Times New Roman"/>
        </w:rPr>
        <w:t xml:space="preserve">Expert Consultations will specifically evaluate the </w:t>
      </w:r>
      <w:r w:rsidR="00A92C6D">
        <w:rPr>
          <w:rFonts w:ascii="Times New Roman" w:hAnsi="Times New Roman" w:cs="Times New Roman"/>
        </w:rPr>
        <w:t>M</w:t>
      </w:r>
      <w:r w:rsidR="003C23CC">
        <w:rPr>
          <w:rFonts w:ascii="Times New Roman" w:hAnsi="Times New Roman" w:cs="Times New Roman"/>
        </w:rPr>
        <w:t xml:space="preserve">isleading, </w:t>
      </w:r>
      <w:r w:rsidR="00A92C6D">
        <w:rPr>
          <w:rFonts w:ascii="Times New Roman" w:hAnsi="Times New Roman" w:cs="Times New Roman"/>
        </w:rPr>
        <w:t>S</w:t>
      </w:r>
      <w:r w:rsidR="003C23CC">
        <w:rPr>
          <w:rFonts w:ascii="Times New Roman" w:hAnsi="Times New Roman" w:cs="Times New Roman"/>
        </w:rPr>
        <w:t xml:space="preserve">uperseded, and </w:t>
      </w:r>
      <w:r w:rsidR="00A92C6D">
        <w:rPr>
          <w:rFonts w:ascii="Times New Roman" w:hAnsi="Times New Roman" w:cs="Times New Roman"/>
        </w:rPr>
        <w:t>I</w:t>
      </w:r>
      <w:r w:rsidR="003C23CC">
        <w:rPr>
          <w:rFonts w:ascii="Times New Roman" w:hAnsi="Times New Roman" w:cs="Times New Roman"/>
        </w:rPr>
        <w:t>rrelevant</w:t>
      </w:r>
      <w:r w:rsidR="00216EB7">
        <w:rPr>
          <w:rFonts w:ascii="Times New Roman" w:hAnsi="Times New Roman" w:cs="Times New Roman"/>
        </w:rPr>
        <w:t>/Trivial</w:t>
      </w:r>
      <w:r w:rsidR="003C23CC">
        <w:rPr>
          <w:rFonts w:ascii="Times New Roman" w:hAnsi="Times New Roman" w:cs="Times New Roman"/>
        </w:rPr>
        <w:t xml:space="preserve"> aspects of the collections.  With their expertise in </w:t>
      </w:r>
      <w:r w:rsidR="00E41166">
        <w:rPr>
          <w:rFonts w:ascii="Times New Roman" w:hAnsi="Times New Roman" w:cs="Times New Roman"/>
        </w:rPr>
        <w:t xml:space="preserve">various historical research, these consultants </w:t>
      </w:r>
      <w:r w:rsidR="00C551E8">
        <w:rPr>
          <w:rFonts w:ascii="Times New Roman" w:hAnsi="Times New Roman" w:cs="Times New Roman"/>
        </w:rPr>
        <w:t>maintain knowledge of the most accurate</w:t>
      </w:r>
      <w:r w:rsidR="007C4B9F">
        <w:rPr>
          <w:rFonts w:ascii="Times New Roman" w:hAnsi="Times New Roman" w:cs="Times New Roman"/>
        </w:rPr>
        <w:t xml:space="preserve"> information (</w:t>
      </w:r>
      <w:r w:rsidR="00813BA0">
        <w:rPr>
          <w:rFonts w:ascii="Times New Roman" w:hAnsi="Times New Roman" w:cs="Times New Roman"/>
        </w:rPr>
        <w:t>e</w:t>
      </w:r>
      <w:r w:rsidR="00E036F7">
        <w:rPr>
          <w:rFonts w:ascii="Times New Roman" w:hAnsi="Times New Roman" w:cs="Times New Roman"/>
        </w:rPr>
        <w:t>.g.</w:t>
      </w:r>
      <w:r w:rsidR="007C4B9F">
        <w:rPr>
          <w:rFonts w:ascii="Times New Roman" w:hAnsi="Times New Roman" w:cs="Times New Roman"/>
        </w:rPr>
        <w:t xml:space="preserve"> if a translated Greek text has been </w:t>
      </w:r>
      <w:r w:rsidR="00515455">
        <w:rPr>
          <w:rFonts w:ascii="Times New Roman" w:hAnsi="Times New Roman" w:cs="Times New Roman"/>
        </w:rPr>
        <w:t>revised by a linguist)</w:t>
      </w:r>
      <w:r w:rsidR="00813BA0">
        <w:rPr>
          <w:rFonts w:ascii="Times New Roman" w:hAnsi="Times New Roman" w:cs="Times New Roman"/>
        </w:rPr>
        <w:t xml:space="preserve"> and </w:t>
      </w:r>
      <w:r w:rsidR="00E44AE4">
        <w:rPr>
          <w:rFonts w:ascii="Times New Roman" w:hAnsi="Times New Roman" w:cs="Times New Roman"/>
        </w:rPr>
        <w:t>are able to distinguish an object that is not relevant to empirical research</w:t>
      </w:r>
      <w:r w:rsidR="004B38F5">
        <w:rPr>
          <w:rFonts w:ascii="Times New Roman" w:hAnsi="Times New Roman" w:cs="Times New Roman"/>
        </w:rPr>
        <w:t xml:space="preserve">. Though </w:t>
      </w:r>
      <w:r w:rsidR="00561EC9">
        <w:rPr>
          <w:rFonts w:ascii="Times New Roman" w:hAnsi="Times New Roman" w:cs="Times New Roman"/>
        </w:rPr>
        <w:t>delusive</w:t>
      </w:r>
      <w:r w:rsidR="004B38F5">
        <w:rPr>
          <w:rFonts w:ascii="Times New Roman" w:hAnsi="Times New Roman" w:cs="Times New Roman"/>
        </w:rPr>
        <w:t xml:space="preserve">, the “ugly” </w:t>
      </w:r>
      <w:r w:rsidR="00973CCE">
        <w:rPr>
          <w:rFonts w:ascii="Times New Roman" w:hAnsi="Times New Roman" w:cs="Times New Roman"/>
        </w:rPr>
        <w:t xml:space="preserve">portion of MUSTIE generally refers to objects which cannot be restored </w:t>
      </w:r>
      <w:r w:rsidR="00062B4C">
        <w:rPr>
          <w:rFonts w:ascii="Times New Roman" w:hAnsi="Times New Roman" w:cs="Times New Roman"/>
        </w:rPr>
        <w:t xml:space="preserve">beyond a poor physical condition.  A team of conservationists is employed at each location, however an object will be </w:t>
      </w:r>
      <w:r w:rsidR="00255FEA">
        <w:rPr>
          <w:rFonts w:ascii="Times New Roman" w:hAnsi="Times New Roman" w:cs="Times New Roman"/>
        </w:rPr>
        <w:t>considered for weeding if</w:t>
      </w:r>
      <w:r w:rsidR="008B4241">
        <w:rPr>
          <w:rFonts w:ascii="Times New Roman" w:hAnsi="Times New Roman" w:cs="Times New Roman"/>
        </w:rPr>
        <w:t xml:space="preserve"> it</w:t>
      </w:r>
      <w:r w:rsidR="00255FEA">
        <w:rPr>
          <w:rFonts w:ascii="Times New Roman" w:hAnsi="Times New Roman" w:cs="Times New Roman"/>
        </w:rPr>
        <w:t xml:space="preserve"> does not hold a sentimental value outside of its </w:t>
      </w:r>
      <w:r w:rsidR="00A92C6D">
        <w:rPr>
          <w:rFonts w:ascii="Times New Roman" w:hAnsi="Times New Roman" w:cs="Times New Roman"/>
        </w:rPr>
        <w:t>poor condition. Elsewhere</w:t>
      </w:r>
      <w:r w:rsidR="00547AF2">
        <w:rPr>
          <w:rFonts w:ascii="Times New Roman" w:hAnsi="Times New Roman" w:cs="Times New Roman"/>
        </w:rPr>
        <w:t xml:space="preserve"> also appl</w:t>
      </w:r>
      <w:r w:rsidR="00216EB7">
        <w:rPr>
          <w:rFonts w:ascii="Times New Roman" w:hAnsi="Times New Roman" w:cs="Times New Roman"/>
        </w:rPr>
        <w:t>ies</w:t>
      </w:r>
      <w:r w:rsidR="00547AF2">
        <w:rPr>
          <w:rFonts w:ascii="Times New Roman" w:hAnsi="Times New Roman" w:cs="Times New Roman"/>
        </w:rPr>
        <w:t xml:space="preserve"> to the GCAH – if an object</w:t>
      </w:r>
      <w:r w:rsidR="00D573A3">
        <w:rPr>
          <w:rFonts w:ascii="Times New Roman" w:hAnsi="Times New Roman" w:cs="Times New Roman"/>
        </w:rPr>
        <w:t xml:space="preserve"> or one similar</w:t>
      </w:r>
      <w:r w:rsidR="00547AF2">
        <w:rPr>
          <w:rFonts w:ascii="Times New Roman" w:hAnsi="Times New Roman" w:cs="Times New Roman"/>
        </w:rPr>
        <w:t xml:space="preserve"> is represented at another GCAH location</w:t>
      </w:r>
      <w:r w:rsidR="00D573A3">
        <w:rPr>
          <w:rFonts w:ascii="Times New Roman" w:hAnsi="Times New Roman" w:cs="Times New Roman"/>
        </w:rPr>
        <w:t xml:space="preserve">, that object will </w:t>
      </w:r>
      <w:r w:rsidR="00240EFC">
        <w:rPr>
          <w:rFonts w:ascii="Times New Roman" w:hAnsi="Times New Roman" w:cs="Times New Roman"/>
        </w:rPr>
        <w:t>be considered for transfer.</w:t>
      </w:r>
    </w:p>
    <w:p w14:paraId="41003A11" w14:textId="5D30AF98" w:rsidR="00EA1DF3" w:rsidRDefault="00EA1DF3" w:rsidP="008210DF">
      <w:pPr>
        <w:pStyle w:val="ListParagraph"/>
        <w:numPr>
          <w:ilvl w:val="1"/>
          <w:numId w:val="4"/>
        </w:numPr>
        <w:rPr>
          <w:rFonts w:ascii="Times New Roman" w:hAnsi="Times New Roman" w:cs="Times New Roman"/>
        </w:rPr>
      </w:pPr>
      <w:r>
        <w:rPr>
          <w:rFonts w:ascii="Times New Roman" w:hAnsi="Times New Roman" w:cs="Times New Roman"/>
        </w:rPr>
        <w:t>Withdrawal vs. Transfer</w:t>
      </w:r>
    </w:p>
    <w:p w14:paraId="2FCD40F2" w14:textId="150975B8" w:rsidR="0067467D" w:rsidRDefault="00D32509" w:rsidP="0067467D">
      <w:pPr>
        <w:pStyle w:val="ListParagraph"/>
        <w:numPr>
          <w:ilvl w:val="2"/>
          <w:numId w:val="4"/>
        </w:numPr>
        <w:rPr>
          <w:rFonts w:ascii="Times New Roman" w:hAnsi="Times New Roman" w:cs="Times New Roman"/>
        </w:rPr>
      </w:pPr>
      <w:r>
        <w:rPr>
          <w:rFonts w:ascii="Times New Roman" w:hAnsi="Times New Roman" w:cs="Times New Roman"/>
        </w:rPr>
        <w:t>Withdrawal, transfer, and dis</w:t>
      </w:r>
      <w:r w:rsidR="00FF5433">
        <w:rPr>
          <w:rFonts w:ascii="Times New Roman" w:hAnsi="Times New Roman" w:cs="Times New Roman"/>
        </w:rPr>
        <w:t>posal are the final three considerations once an object is deemed no longer valuable to a location’s collection.</w:t>
      </w:r>
      <w:r w:rsidR="006C41BE">
        <w:rPr>
          <w:rFonts w:ascii="Times New Roman" w:hAnsi="Times New Roman" w:cs="Times New Roman"/>
        </w:rPr>
        <w:t xml:space="preserve"> Withdrawal and disposal differ </w:t>
      </w:r>
      <w:r w:rsidR="0058753A">
        <w:rPr>
          <w:rFonts w:ascii="Times New Roman" w:hAnsi="Times New Roman" w:cs="Times New Roman"/>
        </w:rPr>
        <w:t xml:space="preserve">in method – withdrawal of an object typically does not mean the object will be disposed of. </w:t>
      </w:r>
      <w:r w:rsidR="00F242E2">
        <w:rPr>
          <w:rFonts w:ascii="Times New Roman" w:hAnsi="Times New Roman" w:cs="Times New Roman"/>
        </w:rPr>
        <w:t xml:space="preserve">Instead, items considered for withdrawal will be donated to museums, </w:t>
      </w:r>
      <w:r w:rsidR="003F1E29">
        <w:rPr>
          <w:rFonts w:ascii="Times New Roman" w:hAnsi="Times New Roman" w:cs="Times New Roman"/>
        </w:rPr>
        <w:t xml:space="preserve">libraries, charities, universities, and the like.  If withdrawn objects are not accepted by any of the designated institutions, </w:t>
      </w:r>
      <w:r w:rsidR="00C71EF6">
        <w:rPr>
          <w:rFonts w:ascii="Times New Roman" w:hAnsi="Times New Roman" w:cs="Times New Roman"/>
        </w:rPr>
        <w:t>they will be disposed of.</w:t>
      </w:r>
      <w:r w:rsidR="00E323D2">
        <w:rPr>
          <w:rFonts w:ascii="Times New Roman" w:hAnsi="Times New Roman" w:cs="Times New Roman"/>
        </w:rPr>
        <w:t xml:space="preserve"> </w:t>
      </w:r>
      <w:r w:rsidR="00491029">
        <w:rPr>
          <w:rFonts w:ascii="Times New Roman" w:hAnsi="Times New Roman" w:cs="Times New Roman"/>
        </w:rPr>
        <w:t xml:space="preserve">Disposal </w:t>
      </w:r>
      <w:r w:rsidR="0069287C">
        <w:rPr>
          <w:rFonts w:ascii="Times New Roman" w:hAnsi="Times New Roman" w:cs="Times New Roman"/>
        </w:rPr>
        <w:t xml:space="preserve">of objects follow a strict adherence </w:t>
      </w:r>
      <w:r w:rsidR="001915DE">
        <w:rPr>
          <w:rFonts w:ascii="Times New Roman" w:hAnsi="Times New Roman" w:cs="Times New Roman"/>
        </w:rPr>
        <w:t xml:space="preserve">to </w:t>
      </w:r>
      <w:r w:rsidR="0069287C">
        <w:rPr>
          <w:rFonts w:ascii="Times New Roman" w:hAnsi="Times New Roman" w:cs="Times New Roman"/>
        </w:rPr>
        <w:t>legality and discretion</w:t>
      </w:r>
      <w:r w:rsidR="0068442D">
        <w:rPr>
          <w:rFonts w:ascii="Times New Roman" w:hAnsi="Times New Roman" w:cs="Times New Roman"/>
        </w:rPr>
        <w:t>. The GCAH understands th</w:t>
      </w:r>
      <w:r w:rsidR="00F11737">
        <w:rPr>
          <w:rFonts w:ascii="Times New Roman" w:hAnsi="Times New Roman" w:cs="Times New Roman"/>
        </w:rPr>
        <w:t>e importance of preserving history</w:t>
      </w:r>
      <w:r w:rsidR="00790A46">
        <w:rPr>
          <w:rFonts w:ascii="Times New Roman" w:hAnsi="Times New Roman" w:cs="Times New Roman"/>
        </w:rPr>
        <w:t>,</w:t>
      </w:r>
      <w:r w:rsidR="008C75ED">
        <w:rPr>
          <w:rFonts w:ascii="Times New Roman" w:hAnsi="Times New Roman" w:cs="Times New Roman"/>
        </w:rPr>
        <w:t xml:space="preserve"> and simultaneously considers</w:t>
      </w:r>
      <w:r w:rsidR="007679E8">
        <w:rPr>
          <w:rFonts w:ascii="Times New Roman" w:hAnsi="Times New Roman" w:cs="Times New Roman"/>
        </w:rPr>
        <w:t xml:space="preserve"> </w:t>
      </w:r>
      <w:r w:rsidR="00A06787">
        <w:rPr>
          <w:rFonts w:ascii="Times New Roman" w:hAnsi="Times New Roman" w:cs="Times New Roman"/>
        </w:rPr>
        <w:t xml:space="preserve">spreading inaccurate, superseded, </w:t>
      </w:r>
      <w:r w:rsidR="00350183">
        <w:rPr>
          <w:rFonts w:ascii="Times New Roman" w:hAnsi="Times New Roman" w:cs="Times New Roman"/>
        </w:rPr>
        <w:t xml:space="preserve">or unrecoverable information. Additionally, </w:t>
      </w:r>
      <w:r w:rsidR="000052B3">
        <w:rPr>
          <w:rFonts w:ascii="Times New Roman" w:hAnsi="Times New Roman" w:cs="Times New Roman"/>
        </w:rPr>
        <w:t xml:space="preserve">objects will be transferred to another GCAH location if </w:t>
      </w:r>
      <w:r w:rsidR="00523F7F">
        <w:rPr>
          <w:rFonts w:ascii="Times New Roman" w:hAnsi="Times New Roman" w:cs="Times New Roman"/>
        </w:rPr>
        <w:t xml:space="preserve">they best fit </w:t>
      </w:r>
      <w:r w:rsidR="00876B91">
        <w:rPr>
          <w:rFonts w:ascii="Times New Roman" w:hAnsi="Times New Roman" w:cs="Times New Roman"/>
        </w:rPr>
        <w:t xml:space="preserve">the area intended.  For example, </w:t>
      </w:r>
      <w:r w:rsidR="001464C6">
        <w:rPr>
          <w:rFonts w:ascii="Times New Roman" w:hAnsi="Times New Roman" w:cs="Times New Roman"/>
        </w:rPr>
        <w:t xml:space="preserve">if </w:t>
      </w:r>
      <w:r w:rsidR="00876B91">
        <w:rPr>
          <w:rFonts w:ascii="Times New Roman" w:hAnsi="Times New Roman" w:cs="Times New Roman"/>
        </w:rPr>
        <w:t xml:space="preserve">a sculpture </w:t>
      </w:r>
      <w:r w:rsidR="00981764">
        <w:rPr>
          <w:rFonts w:ascii="Times New Roman" w:hAnsi="Times New Roman" w:cs="Times New Roman"/>
        </w:rPr>
        <w:t xml:space="preserve">held at a GCAH facility in </w:t>
      </w:r>
      <w:r w:rsidR="001464C6">
        <w:rPr>
          <w:rFonts w:ascii="Times New Roman" w:hAnsi="Times New Roman" w:cs="Times New Roman"/>
        </w:rPr>
        <w:t>France</w:t>
      </w:r>
      <w:r w:rsidR="00981764">
        <w:rPr>
          <w:rFonts w:ascii="Times New Roman" w:hAnsi="Times New Roman" w:cs="Times New Roman"/>
        </w:rPr>
        <w:t xml:space="preserve"> </w:t>
      </w:r>
      <w:r w:rsidR="000F6916">
        <w:rPr>
          <w:rFonts w:ascii="Times New Roman" w:hAnsi="Times New Roman" w:cs="Times New Roman"/>
        </w:rPr>
        <w:t>is</w:t>
      </w:r>
      <w:r w:rsidR="00981764">
        <w:rPr>
          <w:rFonts w:ascii="Times New Roman" w:hAnsi="Times New Roman" w:cs="Times New Roman"/>
        </w:rPr>
        <w:t xml:space="preserve"> discovered to have </w:t>
      </w:r>
      <w:r w:rsidR="000F6916">
        <w:rPr>
          <w:rFonts w:ascii="Times New Roman" w:hAnsi="Times New Roman" w:cs="Times New Roman"/>
        </w:rPr>
        <w:t xml:space="preserve">actually </w:t>
      </w:r>
      <w:r w:rsidR="00981764">
        <w:rPr>
          <w:rFonts w:ascii="Times New Roman" w:hAnsi="Times New Roman" w:cs="Times New Roman"/>
        </w:rPr>
        <w:t xml:space="preserve">been Roman, </w:t>
      </w:r>
      <w:r w:rsidR="001464C6">
        <w:rPr>
          <w:rFonts w:ascii="Times New Roman" w:hAnsi="Times New Roman" w:cs="Times New Roman"/>
        </w:rPr>
        <w:t xml:space="preserve">it </w:t>
      </w:r>
      <w:r w:rsidR="00981764">
        <w:rPr>
          <w:rFonts w:ascii="Times New Roman" w:hAnsi="Times New Roman" w:cs="Times New Roman"/>
        </w:rPr>
        <w:t xml:space="preserve">would be transferred </w:t>
      </w:r>
      <w:r w:rsidR="00180B1B">
        <w:rPr>
          <w:rFonts w:ascii="Times New Roman" w:hAnsi="Times New Roman" w:cs="Times New Roman"/>
        </w:rPr>
        <w:t>to the Italy location.</w:t>
      </w:r>
      <w:r w:rsidR="00AD404A">
        <w:rPr>
          <w:rFonts w:ascii="Times New Roman" w:hAnsi="Times New Roman" w:cs="Times New Roman"/>
        </w:rPr>
        <w:t xml:space="preserve"> Transfers will be initiated by Expert Consultations.</w:t>
      </w:r>
    </w:p>
    <w:p w14:paraId="2AFC4DD6" w14:textId="28C753DF" w:rsidR="004B2009" w:rsidRPr="00527080" w:rsidRDefault="004B2009" w:rsidP="004B2009">
      <w:pPr>
        <w:pStyle w:val="ListParagraph"/>
        <w:numPr>
          <w:ilvl w:val="0"/>
          <w:numId w:val="4"/>
        </w:numPr>
        <w:rPr>
          <w:rFonts w:ascii="Times New Roman" w:hAnsi="Times New Roman" w:cs="Times New Roman"/>
          <w:u w:val="single"/>
        </w:rPr>
      </w:pPr>
      <w:r w:rsidRPr="00527080">
        <w:rPr>
          <w:rFonts w:ascii="Times New Roman" w:hAnsi="Times New Roman" w:cs="Times New Roman"/>
          <w:u w:val="single"/>
        </w:rPr>
        <w:t>Criteria &amp; Format</w:t>
      </w:r>
    </w:p>
    <w:p w14:paraId="39044A34" w14:textId="500765A6" w:rsidR="008210DF" w:rsidRDefault="000E05BB" w:rsidP="008210DF">
      <w:pPr>
        <w:pStyle w:val="ListParagraph"/>
        <w:numPr>
          <w:ilvl w:val="1"/>
          <w:numId w:val="4"/>
        </w:numPr>
        <w:rPr>
          <w:rFonts w:ascii="Times New Roman" w:hAnsi="Times New Roman" w:cs="Times New Roman"/>
        </w:rPr>
      </w:pPr>
      <w:r>
        <w:rPr>
          <w:rFonts w:ascii="Times New Roman" w:hAnsi="Times New Roman" w:cs="Times New Roman"/>
        </w:rPr>
        <w:t>Criteria for all GCAH collections follows the CDP.</w:t>
      </w:r>
      <w:r w:rsidR="009E5D98">
        <w:rPr>
          <w:rFonts w:ascii="Times New Roman" w:hAnsi="Times New Roman" w:cs="Times New Roman"/>
        </w:rPr>
        <w:t xml:space="preserve"> Material</w:t>
      </w:r>
      <w:r w:rsidR="00FC2B72">
        <w:rPr>
          <w:rFonts w:ascii="Times New Roman" w:hAnsi="Times New Roman" w:cs="Times New Roman"/>
        </w:rPr>
        <w:t xml:space="preserve"> must contain art-historical significance, </w:t>
      </w:r>
      <w:r w:rsidR="00FC3603">
        <w:rPr>
          <w:rFonts w:ascii="Times New Roman" w:hAnsi="Times New Roman" w:cs="Times New Roman"/>
        </w:rPr>
        <w:t>prove</w:t>
      </w:r>
      <w:r w:rsidR="00B71674">
        <w:rPr>
          <w:rFonts w:ascii="Times New Roman" w:hAnsi="Times New Roman" w:cs="Times New Roman"/>
        </w:rPr>
        <w:t xml:space="preserve"> strong</w:t>
      </w:r>
      <w:r w:rsidR="00FC3603">
        <w:rPr>
          <w:rFonts w:ascii="Times New Roman" w:hAnsi="Times New Roman" w:cs="Times New Roman"/>
        </w:rPr>
        <w:t xml:space="preserve"> academic research quality, </w:t>
      </w:r>
      <w:r w:rsidR="008451FE">
        <w:rPr>
          <w:rFonts w:ascii="Times New Roman" w:hAnsi="Times New Roman" w:cs="Times New Roman"/>
        </w:rPr>
        <w:t xml:space="preserve">align with the GCAH mission, and adhere to provenance.  </w:t>
      </w:r>
      <w:r w:rsidR="002D1F1F">
        <w:rPr>
          <w:rFonts w:ascii="Times New Roman" w:hAnsi="Times New Roman" w:cs="Times New Roman"/>
        </w:rPr>
        <w:t>Objects within collections that do not follow these criteria will be considered for weeding.</w:t>
      </w:r>
    </w:p>
    <w:p w14:paraId="61A781C9" w14:textId="15457BA6" w:rsidR="00A51A32" w:rsidRDefault="00436F1A" w:rsidP="008210DF">
      <w:pPr>
        <w:pStyle w:val="ListParagraph"/>
        <w:numPr>
          <w:ilvl w:val="1"/>
          <w:numId w:val="4"/>
        </w:numPr>
        <w:rPr>
          <w:rFonts w:ascii="Times New Roman" w:hAnsi="Times New Roman" w:cs="Times New Roman"/>
        </w:rPr>
      </w:pPr>
      <w:r>
        <w:rPr>
          <w:rFonts w:ascii="Times New Roman" w:hAnsi="Times New Roman" w:cs="Times New Roman"/>
        </w:rPr>
        <w:t xml:space="preserve">Although age of materials is typically considered for weeding collections, </w:t>
      </w:r>
      <w:r w:rsidR="008A0DB7">
        <w:rPr>
          <w:rFonts w:ascii="Times New Roman" w:hAnsi="Times New Roman" w:cs="Times New Roman"/>
        </w:rPr>
        <w:t>historical documents and objects held at GCAH locations can date as early a</w:t>
      </w:r>
      <w:r w:rsidR="0034251D">
        <w:rPr>
          <w:rFonts w:ascii="Times New Roman" w:hAnsi="Times New Roman" w:cs="Times New Roman"/>
        </w:rPr>
        <w:t>s</w:t>
      </w:r>
      <w:r w:rsidR="00B97EB5">
        <w:rPr>
          <w:rFonts w:ascii="Times New Roman" w:hAnsi="Times New Roman" w:cs="Times New Roman"/>
        </w:rPr>
        <w:t xml:space="preserve"> 25,000 B.C.E.</w:t>
      </w:r>
      <w:r w:rsidR="007202F0">
        <w:rPr>
          <w:rFonts w:ascii="Times New Roman" w:hAnsi="Times New Roman" w:cs="Times New Roman"/>
        </w:rPr>
        <w:t xml:space="preserve"> Therefore, age of an object </w:t>
      </w:r>
      <w:r w:rsidR="00C36FC5">
        <w:rPr>
          <w:rFonts w:ascii="Times New Roman" w:hAnsi="Times New Roman" w:cs="Times New Roman"/>
        </w:rPr>
        <w:t xml:space="preserve">will not be a criterion for weeding – it will only serve </w:t>
      </w:r>
      <w:r w:rsidR="00FB1FBB">
        <w:rPr>
          <w:rFonts w:ascii="Times New Roman" w:hAnsi="Times New Roman" w:cs="Times New Roman"/>
        </w:rPr>
        <w:t>as a supplement to proving the unrecoverable condition of a deteriorated piece of art.</w:t>
      </w:r>
    </w:p>
    <w:p w14:paraId="270939BA" w14:textId="731CDA78" w:rsidR="00B00FD9" w:rsidRDefault="0003169A" w:rsidP="00B00FD9">
      <w:pPr>
        <w:pStyle w:val="ListParagraph"/>
        <w:numPr>
          <w:ilvl w:val="1"/>
          <w:numId w:val="4"/>
        </w:numPr>
        <w:rPr>
          <w:rFonts w:ascii="Times New Roman" w:hAnsi="Times New Roman" w:cs="Times New Roman"/>
        </w:rPr>
      </w:pPr>
      <w:r>
        <w:rPr>
          <w:rFonts w:ascii="Times New Roman" w:hAnsi="Times New Roman" w:cs="Times New Roman"/>
        </w:rPr>
        <w:t>Expert Consultations and quarterly COO meetings will address redundancies.</w:t>
      </w:r>
      <w:r w:rsidR="00DC61CF">
        <w:rPr>
          <w:rFonts w:ascii="Times New Roman" w:hAnsi="Times New Roman" w:cs="Times New Roman"/>
        </w:rPr>
        <w:t xml:space="preserve"> Because each location is unique, collections both within facilities and throughout all locations</w:t>
      </w:r>
      <w:r w:rsidR="008F4F78">
        <w:rPr>
          <w:rFonts w:ascii="Times New Roman" w:hAnsi="Times New Roman" w:cs="Times New Roman"/>
        </w:rPr>
        <w:t xml:space="preserve"> must not contain repeated objects or reproduction of originals. The GCAH will not accept and will withdraw</w:t>
      </w:r>
      <w:r w:rsidR="00B00FD9">
        <w:rPr>
          <w:rFonts w:ascii="Times New Roman" w:hAnsi="Times New Roman" w:cs="Times New Roman"/>
        </w:rPr>
        <w:t xml:space="preserve"> objects that are a recreation of an original artwork, unless deemed historically valuable by a consultant.</w:t>
      </w:r>
    </w:p>
    <w:p w14:paraId="34F62495" w14:textId="77777777" w:rsidR="00BD016F" w:rsidRPr="00BD016F" w:rsidRDefault="00BD016F" w:rsidP="00BD016F">
      <w:pPr>
        <w:pStyle w:val="ListParagraph"/>
        <w:ind w:left="1440"/>
        <w:rPr>
          <w:rFonts w:ascii="Times New Roman" w:hAnsi="Times New Roman" w:cs="Times New Roman"/>
        </w:rPr>
      </w:pPr>
    </w:p>
    <w:p w14:paraId="0626B29C" w14:textId="5D9073BB" w:rsidR="00A51A32" w:rsidRDefault="00A51A32" w:rsidP="008210DF">
      <w:pPr>
        <w:pStyle w:val="ListParagraph"/>
        <w:numPr>
          <w:ilvl w:val="1"/>
          <w:numId w:val="4"/>
        </w:numPr>
        <w:rPr>
          <w:rFonts w:ascii="Times New Roman" w:hAnsi="Times New Roman" w:cs="Times New Roman"/>
        </w:rPr>
      </w:pPr>
      <w:r>
        <w:rPr>
          <w:rFonts w:ascii="Times New Roman" w:hAnsi="Times New Roman" w:cs="Times New Roman"/>
        </w:rPr>
        <w:t>Physical Condition</w:t>
      </w:r>
    </w:p>
    <w:p w14:paraId="09B4C353" w14:textId="18333C75" w:rsidR="004F3F76" w:rsidRDefault="004F3F76" w:rsidP="004F3F76">
      <w:pPr>
        <w:pStyle w:val="ListParagraph"/>
        <w:numPr>
          <w:ilvl w:val="2"/>
          <w:numId w:val="4"/>
        </w:numPr>
        <w:rPr>
          <w:rFonts w:ascii="Times New Roman" w:hAnsi="Times New Roman" w:cs="Times New Roman"/>
        </w:rPr>
      </w:pPr>
      <w:r>
        <w:rPr>
          <w:rFonts w:ascii="Times New Roman" w:hAnsi="Times New Roman" w:cs="Times New Roman"/>
        </w:rPr>
        <w:t>Paintings</w:t>
      </w:r>
      <w:r w:rsidR="00566A4F">
        <w:rPr>
          <w:rFonts w:ascii="Times New Roman" w:hAnsi="Times New Roman" w:cs="Times New Roman"/>
        </w:rPr>
        <w:t xml:space="preserve"> – must be </w:t>
      </w:r>
      <w:r w:rsidR="00721AFB">
        <w:rPr>
          <w:rFonts w:ascii="Times New Roman" w:hAnsi="Times New Roman" w:cs="Times New Roman"/>
        </w:rPr>
        <w:t>a complete, whole piece</w:t>
      </w:r>
      <w:r w:rsidR="00FB3118">
        <w:rPr>
          <w:rFonts w:ascii="Times New Roman" w:hAnsi="Times New Roman" w:cs="Times New Roman"/>
        </w:rPr>
        <w:t xml:space="preserve">. If partially assembled or not completed, painting must </w:t>
      </w:r>
      <w:r w:rsidR="006356FC">
        <w:rPr>
          <w:rFonts w:ascii="Times New Roman" w:hAnsi="Times New Roman" w:cs="Times New Roman"/>
        </w:rPr>
        <w:t>be deemed valuable by Expert Consultations</w:t>
      </w:r>
    </w:p>
    <w:p w14:paraId="44B25171" w14:textId="70CCAA6C" w:rsidR="004F3F76" w:rsidRDefault="004F3F76" w:rsidP="004F3F76">
      <w:pPr>
        <w:pStyle w:val="ListParagraph"/>
        <w:numPr>
          <w:ilvl w:val="2"/>
          <w:numId w:val="4"/>
        </w:numPr>
        <w:rPr>
          <w:rFonts w:ascii="Times New Roman" w:hAnsi="Times New Roman" w:cs="Times New Roman"/>
        </w:rPr>
      </w:pPr>
      <w:r>
        <w:rPr>
          <w:rFonts w:ascii="Times New Roman" w:hAnsi="Times New Roman" w:cs="Times New Roman"/>
        </w:rPr>
        <w:t>Illustration</w:t>
      </w:r>
      <w:r w:rsidR="006779A0">
        <w:rPr>
          <w:rFonts w:ascii="Times New Roman" w:hAnsi="Times New Roman" w:cs="Times New Roman"/>
        </w:rPr>
        <w:t xml:space="preserve"> – does not need to be a clear, legible document</w:t>
      </w:r>
      <w:r w:rsidR="00101BE5">
        <w:rPr>
          <w:rFonts w:ascii="Times New Roman" w:hAnsi="Times New Roman" w:cs="Times New Roman"/>
        </w:rPr>
        <w:t xml:space="preserve"> only</w:t>
      </w:r>
      <w:r w:rsidR="00654B27">
        <w:rPr>
          <w:rFonts w:ascii="Times New Roman" w:hAnsi="Times New Roman" w:cs="Times New Roman"/>
        </w:rPr>
        <w:t xml:space="preserve"> if illustration is part of</w:t>
      </w:r>
      <w:r w:rsidR="00685246">
        <w:rPr>
          <w:rFonts w:ascii="Times New Roman" w:hAnsi="Times New Roman" w:cs="Times New Roman"/>
        </w:rPr>
        <w:t xml:space="preserve"> an artist’s historical life or pertinent to their respective completed artwork (</w:t>
      </w:r>
      <w:r w:rsidR="005A3DA5">
        <w:rPr>
          <w:rFonts w:ascii="Times New Roman" w:hAnsi="Times New Roman" w:cs="Times New Roman"/>
        </w:rPr>
        <w:t>e.g.</w:t>
      </w:r>
      <w:r w:rsidR="00685246">
        <w:rPr>
          <w:rFonts w:ascii="Times New Roman" w:hAnsi="Times New Roman" w:cs="Times New Roman"/>
        </w:rPr>
        <w:t xml:space="preserve"> Leonardo DaVinci’s notebooks)</w:t>
      </w:r>
    </w:p>
    <w:p w14:paraId="31A9AA74" w14:textId="67D3C9DE" w:rsidR="004F3F76" w:rsidRDefault="004F3F76" w:rsidP="004F3F76">
      <w:pPr>
        <w:pStyle w:val="ListParagraph"/>
        <w:numPr>
          <w:ilvl w:val="2"/>
          <w:numId w:val="4"/>
        </w:numPr>
        <w:rPr>
          <w:rFonts w:ascii="Times New Roman" w:hAnsi="Times New Roman" w:cs="Times New Roman"/>
        </w:rPr>
      </w:pPr>
      <w:r>
        <w:rPr>
          <w:rFonts w:ascii="Times New Roman" w:hAnsi="Times New Roman" w:cs="Times New Roman"/>
        </w:rPr>
        <w:t>Sculpture</w:t>
      </w:r>
      <w:r w:rsidR="00F9298B">
        <w:rPr>
          <w:rFonts w:ascii="Times New Roman" w:hAnsi="Times New Roman" w:cs="Times New Roman"/>
        </w:rPr>
        <w:t xml:space="preserve"> – sculpture can and most likely will have missing pieces; however,</w:t>
      </w:r>
      <w:r w:rsidR="00055BF1">
        <w:rPr>
          <w:rFonts w:ascii="Times New Roman" w:hAnsi="Times New Roman" w:cs="Times New Roman"/>
        </w:rPr>
        <w:t xml:space="preserve"> it must be mostly intact and readable as intended by the artist</w:t>
      </w:r>
    </w:p>
    <w:p w14:paraId="01C90ED8" w14:textId="0E620D8F" w:rsidR="0080572E" w:rsidRDefault="0080572E" w:rsidP="004F3F76">
      <w:pPr>
        <w:pStyle w:val="ListParagraph"/>
        <w:numPr>
          <w:ilvl w:val="2"/>
          <w:numId w:val="4"/>
        </w:numPr>
        <w:rPr>
          <w:rFonts w:ascii="Times New Roman" w:hAnsi="Times New Roman" w:cs="Times New Roman"/>
        </w:rPr>
      </w:pPr>
      <w:r>
        <w:rPr>
          <w:rFonts w:ascii="Times New Roman" w:hAnsi="Times New Roman" w:cs="Times New Roman"/>
        </w:rPr>
        <w:t>Books</w:t>
      </w:r>
      <w:r w:rsidR="00BE0854">
        <w:rPr>
          <w:rFonts w:ascii="Times New Roman" w:hAnsi="Times New Roman" w:cs="Times New Roman"/>
        </w:rPr>
        <w:t>/Documents/Manuscripts</w:t>
      </w:r>
      <w:r w:rsidR="00E90024">
        <w:rPr>
          <w:rFonts w:ascii="Times New Roman" w:hAnsi="Times New Roman" w:cs="Times New Roman"/>
        </w:rPr>
        <w:t xml:space="preserve"> – does not need to be fully intact or readable</w:t>
      </w:r>
      <w:r w:rsidR="006D3C73">
        <w:rPr>
          <w:rFonts w:ascii="Times New Roman" w:hAnsi="Times New Roman" w:cs="Times New Roman"/>
        </w:rPr>
        <w:t>. For the preservation of space, paper materials will be strictly evaluated for historical research</w:t>
      </w:r>
      <w:r w:rsidR="00432FB4">
        <w:rPr>
          <w:rFonts w:ascii="Times New Roman" w:hAnsi="Times New Roman" w:cs="Times New Roman"/>
        </w:rPr>
        <w:t xml:space="preserve"> and value. Must be related to or created by a well-known artist of the</w:t>
      </w:r>
      <w:r w:rsidR="00456108">
        <w:rPr>
          <w:rFonts w:ascii="Times New Roman" w:hAnsi="Times New Roman" w:cs="Times New Roman"/>
        </w:rPr>
        <w:t xml:space="preserve"> specific GCAH</w:t>
      </w:r>
      <w:r w:rsidR="00432FB4">
        <w:rPr>
          <w:rFonts w:ascii="Times New Roman" w:hAnsi="Times New Roman" w:cs="Times New Roman"/>
        </w:rPr>
        <w:t xml:space="preserve"> location</w:t>
      </w:r>
    </w:p>
    <w:p w14:paraId="6F0841C3" w14:textId="337CEF4B" w:rsidR="00246604" w:rsidRDefault="0080572E" w:rsidP="0080572E">
      <w:pPr>
        <w:pStyle w:val="ListParagraph"/>
        <w:numPr>
          <w:ilvl w:val="2"/>
          <w:numId w:val="4"/>
        </w:numPr>
        <w:rPr>
          <w:rFonts w:ascii="Times New Roman" w:hAnsi="Times New Roman" w:cs="Times New Roman"/>
        </w:rPr>
      </w:pPr>
      <w:r>
        <w:rPr>
          <w:rFonts w:ascii="Times New Roman" w:hAnsi="Times New Roman" w:cs="Times New Roman"/>
        </w:rPr>
        <w:t>Inventions</w:t>
      </w:r>
      <w:r w:rsidR="002505F4">
        <w:rPr>
          <w:rFonts w:ascii="Times New Roman" w:hAnsi="Times New Roman" w:cs="Times New Roman"/>
        </w:rPr>
        <w:t xml:space="preserve"> – includes prototypes and mock-ups. Must contain </w:t>
      </w:r>
      <w:r w:rsidR="00FB4E24">
        <w:rPr>
          <w:rFonts w:ascii="Times New Roman" w:hAnsi="Times New Roman" w:cs="Times New Roman"/>
        </w:rPr>
        <w:t>all pieces original</w:t>
      </w:r>
      <w:r w:rsidR="00456108">
        <w:rPr>
          <w:rFonts w:ascii="Times New Roman" w:hAnsi="Times New Roman" w:cs="Times New Roman"/>
        </w:rPr>
        <w:t xml:space="preserve"> to</w:t>
      </w:r>
      <w:r w:rsidR="00FB4E24">
        <w:rPr>
          <w:rFonts w:ascii="Times New Roman" w:hAnsi="Times New Roman" w:cs="Times New Roman"/>
        </w:rPr>
        <w:t xml:space="preserve"> creation. Item will be considered for weeding </w:t>
      </w:r>
      <w:r w:rsidR="00D91C3F">
        <w:rPr>
          <w:rFonts w:ascii="Times New Roman" w:hAnsi="Times New Roman" w:cs="Times New Roman"/>
        </w:rPr>
        <w:t>if missing components from original</w:t>
      </w:r>
    </w:p>
    <w:p w14:paraId="5776C78B" w14:textId="4FC09785" w:rsidR="00E50F66" w:rsidRPr="0080572E" w:rsidRDefault="00E50F66" w:rsidP="0080572E">
      <w:pPr>
        <w:pStyle w:val="ListParagraph"/>
        <w:numPr>
          <w:ilvl w:val="2"/>
          <w:numId w:val="4"/>
        </w:numPr>
        <w:rPr>
          <w:rFonts w:ascii="Times New Roman" w:hAnsi="Times New Roman" w:cs="Times New Roman"/>
        </w:rPr>
      </w:pPr>
      <w:r>
        <w:rPr>
          <w:rFonts w:ascii="Times New Roman" w:hAnsi="Times New Roman" w:cs="Times New Roman"/>
        </w:rPr>
        <w:t>Other</w:t>
      </w:r>
      <w:r w:rsidR="00D91C3F">
        <w:rPr>
          <w:rFonts w:ascii="Times New Roman" w:hAnsi="Times New Roman" w:cs="Times New Roman"/>
        </w:rPr>
        <w:t xml:space="preserve"> – GCAH accepts objects outside of those listed above; however, objects must follow the criteria listed in the CDP </w:t>
      </w:r>
      <w:r w:rsidR="004971AB">
        <w:rPr>
          <w:rFonts w:ascii="Times New Roman" w:hAnsi="Times New Roman" w:cs="Times New Roman"/>
        </w:rPr>
        <w:t>referenced in</w:t>
      </w:r>
      <w:r w:rsidR="0003169A">
        <w:rPr>
          <w:rFonts w:ascii="Times New Roman" w:hAnsi="Times New Roman" w:cs="Times New Roman"/>
        </w:rPr>
        <w:t xml:space="preserve"> </w:t>
      </w:r>
      <w:r w:rsidR="00D91C3F">
        <w:rPr>
          <w:rFonts w:ascii="Times New Roman" w:hAnsi="Times New Roman" w:cs="Times New Roman"/>
        </w:rPr>
        <w:t>subsection a</w:t>
      </w:r>
      <w:r w:rsidR="0091097D">
        <w:rPr>
          <w:rFonts w:ascii="Times New Roman" w:hAnsi="Times New Roman" w:cs="Times New Roman"/>
        </w:rPr>
        <w:t>.</w:t>
      </w:r>
      <w:r w:rsidR="005D2A3F">
        <w:rPr>
          <w:rFonts w:ascii="Times New Roman" w:hAnsi="Times New Roman" w:cs="Times New Roman"/>
        </w:rPr>
        <w:t xml:space="preserve"> as well as </w:t>
      </w:r>
      <w:r w:rsidR="00DE62E8">
        <w:rPr>
          <w:rFonts w:ascii="Times New Roman" w:hAnsi="Times New Roman" w:cs="Times New Roman"/>
        </w:rPr>
        <w:t xml:space="preserve">be recoverable and preservable by </w:t>
      </w:r>
      <w:r w:rsidR="0091097D">
        <w:rPr>
          <w:rFonts w:ascii="Times New Roman" w:hAnsi="Times New Roman" w:cs="Times New Roman"/>
        </w:rPr>
        <w:t>conservationists</w:t>
      </w:r>
      <w:r w:rsidR="005D2A3F">
        <w:rPr>
          <w:rFonts w:ascii="Times New Roman" w:hAnsi="Times New Roman" w:cs="Times New Roman"/>
        </w:rPr>
        <w:t xml:space="preserve"> </w:t>
      </w:r>
    </w:p>
    <w:p w14:paraId="2B92C052" w14:textId="124BC200" w:rsidR="004B2009" w:rsidRPr="006E3E7D" w:rsidRDefault="004B2009" w:rsidP="008210DF">
      <w:pPr>
        <w:pStyle w:val="ListParagraph"/>
        <w:numPr>
          <w:ilvl w:val="0"/>
          <w:numId w:val="4"/>
        </w:numPr>
        <w:rPr>
          <w:rFonts w:ascii="Times New Roman" w:hAnsi="Times New Roman" w:cs="Times New Roman"/>
          <w:u w:val="single"/>
        </w:rPr>
      </w:pPr>
      <w:r w:rsidRPr="006E3E7D">
        <w:rPr>
          <w:rFonts w:ascii="Times New Roman" w:hAnsi="Times New Roman" w:cs="Times New Roman"/>
          <w:u w:val="single"/>
        </w:rPr>
        <w:t>Staff Responsibilities</w:t>
      </w:r>
    </w:p>
    <w:p w14:paraId="7F5E448D" w14:textId="79FC6CA9" w:rsidR="0091097D" w:rsidRPr="008210DF" w:rsidRDefault="009B4E1A" w:rsidP="0091097D">
      <w:pPr>
        <w:pStyle w:val="ListParagraph"/>
        <w:numPr>
          <w:ilvl w:val="1"/>
          <w:numId w:val="4"/>
        </w:numPr>
        <w:rPr>
          <w:rFonts w:ascii="Times New Roman" w:hAnsi="Times New Roman" w:cs="Times New Roman"/>
        </w:rPr>
      </w:pPr>
      <w:r>
        <w:rPr>
          <w:rFonts w:ascii="Times New Roman" w:hAnsi="Times New Roman" w:cs="Times New Roman"/>
        </w:rPr>
        <w:t>CREW will be performed by all on-floor staff as part of daily duties.  On-floor staff excludes conservationists, art handlers</w:t>
      </w:r>
      <w:r w:rsidR="00581B77">
        <w:rPr>
          <w:rFonts w:ascii="Times New Roman" w:hAnsi="Times New Roman" w:cs="Times New Roman"/>
        </w:rPr>
        <w:t xml:space="preserve">, and customer service </w:t>
      </w:r>
      <w:r w:rsidR="00797018">
        <w:rPr>
          <w:rFonts w:ascii="Times New Roman" w:hAnsi="Times New Roman" w:cs="Times New Roman"/>
        </w:rPr>
        <w:t>employees</w:t>
      </w:r>
      <w:r w:rsidR="00581B77">
        <w:rPr>
          <w:rFonts w:ascii="Times New Roman" w:hAnsi="Times New Roman" w:cs="Times New Roman"/>
        </w:rPr>
        <w:t xml:space="preserve">. On-floor staff works closely with </w:t>
      </w:r>
      <w:r w:rsidR="00797018">
        <w:rPr>
          <w:rFonts w:ascii="Times New Roman" w:hAnsi="Times New Roman" w:cs="Times New Roman"/>
        </w:rPr>
        <w:t xml:space="preserve">collections to ensure proper daily care of objects, </w:t>
      </w:r>
      <w:r w:rsidR="007B3B01">
        <w:rPr>
          <w:rFonts w:ascii="Times New Roman" w:hAnsi="Times New Roman" w:cs="Times New Roman"/>
        </w:rPr>
        <w:t xml:space="preserve">collaborate to </w:t>
      </w:r>
      <w:r w:rsidR="00860E6D">
        <w:rPr>
          <w:rFonts w:ascii="Times New Roman" w:hAnsi="Times New Roman" w:cs="Times New Roman"/>
        </w:rPr>
        <w:t xml:space="preserve">form a comprehensive and clear exhibit layout, and </w:t>
      </w:r>
      <w:r w:rsidR="00D606D6">
        <w:rPr>
          <w:rFonts w:ascii="Times New Roman" w:hAnsi="Times New Roman" w:cs="Times New Roman"/>
        </w:rPr>
        <w:t>act as facility managers.  Only this designation of employees can perform CREW</w:t>
      </w:r>
      <w:r w:rsidR="001D2337">
        <w:rPr>
          <w:rFonts w:ascii="Times New Roman" w:hAnsi="Times New Roman" w:cs="Times New Roman"/>
        </w:rPr>
        <w:t xml:space="preserve"> and </w:t>
      </w:r>
      <w:r w:rsidR="00957BC6">
        <w:rPr>
          <w:rFonts w:ascii="Times New Roman" w:hAnsi="Times New Roman" w:cs="Times New Roman"/>
        </w:rPr>
        <w:t>note</w:t>
      </w:r>
      <w:r w:rsidR="001D2337">
        <w:rPr>
          <w:rFonts w:ascii="Times New Roman" w:hAnsi="Times New Roman" w:cs="Times New Roman"/>
        </w:rPr>
        <w:t xml:space="preserve"> objects for weeding approval.  Other staff members are encouraged to bring attention to MUSTIE objects, but cannot make the final weeding decision.</w:t>
      </w:r>
      <w:r w:rsidR="00F345C8">
        <w:rPr>
          <w:rFonts w:ascii="Times New Roman" w:hAnsi="Times New Roman" w:cs="Times New Roman"/>
        </w:rPr>
        <w:t xml:space="preserve"> Expert Consultants are not considered </w:t>
      </w:r>
      <w:r w:rsidR="00D24ED8">
        <w:rPr>
          <w:rFonts w:ascii="Times New Roman" w:hAnsi="Times New Roman" w:cs="Times New Roman"/>
        </w:rPr>
        <w:t>full-time employees of GCAH locations, but receive data from on-floor staffs’ citation analysis and viewing requests.</w:t>
      </w:r>
      <w:r w:rsidR="004F517B">
        <w:rPr>
          <w:rFonts w:ascii="Times New Roman" w:hAnsi="Times New Roman" w:cs="Times New Roman"/>
        </w:rPr>
        <w:t xml:space="preserve"> Consultants take th</w:t>
      </w:r>
      <w:r w:rsidR="00EC565E">
        <w:rPr>
          <w:rFonts w:ascii="Times New Roman" w:hAnsi="Times New Roman" w:cs="Times New Roman"/>
        </w:rPr>
        <w:t>is data and make further decisions, coupled with their own scholarly opinions</w:t>
      </w:r>
      <w:r w:rsidR="00912DB2">
        <w:rPr>
          <w:rFonts w:ascii="Times New Roman" w:hAnsi="Times New Roman" w:cs="Times New Roman"/>
        </w:rPr>
        <w:t xml:space="preserve">, </w:t>
      </w:r>
      <w:r w:rsidR="00EC565E">
        <w:rPr>
          <w:rFonts w:ascii="Times New Roman" w:hAnsi="Times New Roman" w:cs="Times New Roman"/>
        </w:rPr>
        <w:t>outline of weeding criteria</w:t>
      </w:r>
      <w:r w:rsidR="00912DB2">
        <w:rPr>
          <w:rFonts w:ascii="Times New Roman" w:hAnsi="Times New Roman" w:cs="Times New Roman"/>
        </w:rPr>
        <w:t xml:space="preserve">, and format of GCAH holdings. Consultants then submit their weeding proposals to the COO of each location for review.  The COO receives a summary of citation analysis and viewing requests as well as </w:t>
      </w:r>
      <w:r w:rsidR="00353C3B">
        <w:rPr>
          <w:rFonts w:ascii="Times New Roman" w:hAnsi="Times New Roman" w:cs="Times New Roman"/>
        </w:rPr>
        <w:t>consultants’ view of the collection</w:t>
      </w:r>
      <w:r w:rsidR="00666DE2">
        <w:rPr>
          <w:rFonts w:ascii="Times New Roman" w:hAnsi="Times New Roman" w:cs="Times New Roman"/>
        </w:rPr>
        <w:t xml:space="preserve"> to make the next decision.  During the quarterly weeding meeting, all data and analysis is compiled for all locations to make final </w:t>
      </w:r>
      <w:r w:rsidR="005C0EA4">
        <w:rPr>
          <w:rFonts w:ascii="Times New Roman" w:hAnsi="Times New Roman" w:cs="Times New Roman"/>
        </w:rPr>
        <w:t>and</w:t>
      </w:r>
      <w:r w:rsidR="00067E7F">
        <w:rPr>
          <w:rFonts w:ascii="Times New Roman" w:hAnsi="Times New Roman" w:cs="Times New Roman"/>
        </w:rPr>
        <w:t xml:space="preserve"> </w:t>
      </w:r>
      <w:r w:rsidR="00346255">
        <w:rPr>
          <w:rFonts w:ascii="Times New Roman" w:hAnsi="Times New Roman" w:cs="Times New Roman"/>
        </w:rPr>
        <w:t>official</w:t>
      </w:r>
      <w:r w:rsidR="00067E7F">
        <w:rPr>
          <w:rFonts w:ascii="Times New Roman" w:hAnsi="Times New Roman" w:cs="Times New Roman"/>
        </w:rPr>
        <w:t xml:space="preserve"> </w:t>
      </w:r>
      <w:r w:rsidR="003548EC">
        <w:rPr>
          <w:rFonts w:ascii="Times New Roman" w:hAnsi="Times New Roman" w:cs="Times New Roman"/>
        </w:rPr>
        <w:t>decisions for withdrawal, transfer, and disposal.</w:t>
      </w:r>
      <w:r w:rsidR="005C0EA4">
        <w:rPr>
          <w:rFonts w:ascii="Times New Roman" w:hAnsi="Times New Roman" w:cs="Times New Roman"/>
        </w:rPr>
        <w:t xml:space="preserve"> </w:t>
      </w:r>
    </w:p>
    <w:p w14:paraId="49442BBB" w14:textId="77777777" w:rsidR="004B2009" w:rsidRDefault="004B2009" w:rsidP="008E3CE5">
      <w:pPr>
        <w:rPr>
          <w:rFonts w:ascii="Times New Roman" w:hAnsi="Times New Roman" w:cs="Times New Roman"/>
        </w:rPr>
      </w:pPr>
    </w:p>
    <w:p w14:paraId="5A282B03" w14:textId="7FD8950E" w:rsidR="00797F8E" w:rsidRDefault="004B2009" w:rsidP="008E3CE5">
      <w:pPr>
        <w:rPr>
          <w:rFonts w:ascii="Times New Roman" w:hAnsi="Times New Roman" w:cs="Times New Roman"/>
        </w:rPr>
      </w:pPr>
      <w:r>
        <w:rPr>
          <w:rFonts w:ascii="Times New Roman" w:hAnsi="Times New Roman" w:cs="Times New Roman"/>
        </w:rPr>
        <w:t>PART 2 – STATEMENT</w:t>
      </w:r>
    </w:p>
    <w:p w14:paraId="6AC8E21A" w14:textId="3796DE75" w:rsidR="008F159A" w:rsidRDefault="008F159A" w:rsidP="008E3CE5">
      <w:pPr>
        <w:rPr>
          <w:rFonts w:ascii="Times New Roman" w:hAnsi="Times New Roman" w:cs="Times New Roman"/>
        </w:rPr>
      </w:pPr>
    </w:p>
    <w:p w14:paraId="31E0EE45" w14:textId="1F3018EC" w:rsidR="008F159A" w:rsidRDefault="0073744E" w:rsidP="008E3CE5">
      <w:pPr>
        <w:rPr>
          <w:rFonts w:ascii="Times New Roman" w:hAnsi="Times New Roman" w:cs="Times New Roman"/>
        </w:rPr>
      </w:pPr>
      <w:r>
        <w:rPr>
          <w:rFonts w:ascii="Times New Roman" w:hAnsi="Times New Roman" w:cs="Times New Roman"/>
        </w:rPr>
        <w:t xml:space="preserve">At the Global Center for Art Historians, </w:t>
      </w:r>
      <w:r w:rsidR="00384C9F">
        <w:rPr>
          <w:rFonts w:ascii="Times New Roman" w:hAnsi="Times New Roman" w:cs="Times New Roman"/>
        </w:rPr>
        <w:t>learning, curiosity, and</w:t>
      </w:r>
      <w:r w:rsidR="006B10B6">
        <w:rPr>
          <w:rFonts w:ascii="Times New Roman" w:hAnsi="Times New Roman" w:cs="Times New Roman"/>
        </w:rPr>
        <w:t xml:space="preserve"> research are at the forefront. </w:t>
      </w:r>
      <w:r w:rsidR="008F159A">
        <w:rPr>
          <w:rFonts w:ascii="Times New Roman" w:hAnsi="Times New Roman" w:cs="Times New Roman"/>
        </w:rPr>
        <w:t>In order to maintain valuable</w:t>
      </w:r>
      <w:r w:rsidR="00437105">
        <w:rPr>
          <w:rFonts w:ascii="Times New Roman" w:hAnsi="Times New Roman" w:cs="Times New Roman"/>
        </w:rPr>
        <w:t xml:space="preserve"> collections for empirical art history research, weeding and deaccessioning is an ongoing process</w:t>
      </w:r>
      <w:r w:rsidR="0084175E">
        <w:rPr>
          <w:rFonts w:ascii="Times New Roman" w:hAnsi="Times New Roman" w:cs="Times New Roman"/>
        </w:rPr>
        <w:t xml:space="preserve"> for all GCAH locations.</w:t>
      </w:r>
      <w:r w:rsidR="006B10B6">
        <w:rPr>
          <w:rFonts w:ascii="Times New Roman" w:hAnsi="Times New Roman" w:cs="Times New Roman"/>
        </w:rPr>
        <w:t xml:space="preserve"> </w:t>
      </w:r>
      <w:r w:rsidR="0084456C">
        <w:rPr>
          <w:rFonts w:ascii="Times New Roman" w:hAnsi="Times New Roman" w:cs="Times New Roman"/>
        </w:rPr>
        <w:t xml:space="preserve">Our weeding policy </w:t>
      </w:r>
      <w:r w:rsidR="00AF2119">
        <w:rPr>
          <w:rFonts w:ascii="Times New Roman" w:hAnsi="Times New Roman" w:cs="Times New Roman"/>
        </w:rPr>
        <w:t>closely</w:t>
      </w:r>
      <w:r w:rsidR="007A60EA">
        <w:rPr>
          <w:rFonts w:ascii="Times New Roman" w:hAnsi="Times New Roman" w:cs="Times New Roman"/>
        </w:rPr>
        <w:t xml:space="preserve"> </w:t>
      </w:r>
      <w:r w:rsidR="0084456C">
        <w:rPr>
          <w:rFonts w:ascii="Times New Roman" w:hAnsi="Times New Roman" w:cs="Times New Roman"/>
        </w:rPr>
        <w:t>follows</w:t>
      </w:r>
      <w:r w:rsidR="00AF2119">
        <w:rPr>
          <w:rFonts w:ascii="Times New Roman" w:hAnsi="Times New Roman" w:cs="Times New Roman"/>
        </w:rPr>
        <w:t xml:space="preserve"> the</w:t>
      </w:r>
      <w:r w:rsidR="0084456C">
        <w:rPr>
          <w:rFonts w:ascii="Times New Roman" w:hAnsi="Times New Roman" w:cs="Times New Roman"/>
        </w:rPr>
        <w:t xml:space="preserve"> Collection Development Policy, </w:t>
      </w:r>
      <w:r w:rsidR="00AF2119">
        <w:rPr>
          <w:rFonts w:ascii="Times New Roman" w:hAnsi="Times New Roman" w:cs="Times New Roman"/>
        </w:rPr>
        <w:t xml:space="preserve">outlining the institution’s mission, values, </w:t>
      </w:r>
      <w:r w:rsidR="001078B9">
        <w:rPr>
          <w:rFonts w:ascii="Times New Roman" w:hAnsi="Times New Roman" w:cs="Times New Roman"/>
        </w:rPr>
        <w:t xml:space="preserve">and </w:t>
      </w:r>
      <w:r w:rsidR="00606367">
        <w:rPr>
          <w:rFonts w:ascii="Times New Roman" w:hAnsi="Times New Roman" w:cs="Times New Roman"/>
        </w:rPr>
        <w:t>goals.</w:t>
      </w:r>
      <w:r w:rsidR="00DE6343">
        <w:rPr>
          <w:rFonts w:ascii="Times New Roman" w:hAnsi="Times New Roman" w:cs="Times New Roman"/>
        </w:rPr>
        <w:t xml:space="preserve"> Each GCAH location strives to </w:t>
      </w:r>
      <w:r w:rsidR="00EA155B">
        <w:rPr>
          <w:rFonts w:ascii="Times New Roman" w:hAnsi="Times New Roman" w:cs="Times New Roman"/>
        </w:rPr>
        <w:t xml:space="preserve">promote the most accurate and culturally significant </w:t>
      </w:r>
      <w:r w:rsidR="00E42FC7">
        <w:rPr>
          <w:rFonts w:ascii="Times New Roman" w:hAnsi="Times New Roman" w:cs="Times New Roman"/>
        </w:rPr>
        <w:t>artwork throughout history</w:t>
      </w:r>
      <w:r w:rsidR="00EA155B">
        <w:rPr>
          <w:rFonts w:ascii="Times New Roman" w:hAnsi="Times New Roman" w:cs="Times New Roman"/>
        </w:rPr>
        <w:t>, which is why a continuous evaluation of holdings</w:t>
      </w:r>
      <w:r w:rsidR="00E42FC7">
        <w:rPr>
          <w:rFonts w:ascii="Times New Roman" w:hAnsi="Times New Roman" w:cs="Times New Roman"/>
        </w:rPr>
        <w:t xml:space="preserve"> is part of the everyday routine.</w:t>
      </w:r>
      <w:r w:rsidR="00D53692">
        <w:rPr>
          <w:rFonts w:ascii="Times New Roman" w:hAnsi="Times New Roman" w:cs="Times New Roman"/>
        </w:rPr>
        <w:t xml:space="preserve"> With GCAH’s 15 unique global locations</w:t>
      </w:r>
      <w:r w:rsidR="00357690">
        <w:rPr>
          <w:rFonts w:ascii="Times New Roman" w:hAnsi="Times New Roman" w:cs="Times New Roman"/>
        </w:rPr>
        <w:t xml:space="preserve">, weeding processes must be </w:t>
      </w:r>
      <w:r w:rsidR="0051759A">
        <w:rPr>
          <w:rFonts w:ascii="Times New Roman" w:hAnsi="Times New Roman" w:cs="Times New Roman"/>
        </w:rPr>
        <w:t>thoroughly</w:t>
      </w:r>
      <w:r w:rsidR="00357690">
        <w:rPr>
          <w:rFonts w:ascii="Times New Roman" w:hAnsi="Times New Roman" w:cs="Times New Roman"/>
        </w:rPr>
        <w:t xml:space="preserve"> coordinated</w:t>
      </w:r>
      <w:r w:rsidR="00522617">
        <w:rPr>
          <w:rFonts w:ascii="Times New Roman" w:hAnsi="Times New Roman" w:cs="Times New Roman"/>
        </w:rPr>
        <w:t xml:space="preserve"> and strictly adhered to.</w:t>
      </w:r>
      <w:r w:rsidR="00C744A9">
        <w:rPr>
          <w:rFonts w:ascii="Times New Roman" w:hAnsi="Times New Roman" w:cs="Times New Roman"/>
        </w:rPr>
        <w:t xml:space="preserve"> Each location’s on-floor staff performs citation analys</w:t>
      </w:r>
      <w:r w:rsidR="00403490">
        <w:rPr>
          <w:rFonts w:ascii="Times New Roman" w:hAnsi="Times New Roman" w:cs="Times New Roman"/>
        </w:rPr>
        <w:t xml:space="preserve">es and bibliographical </w:t>
      </w:r>
      <w:r w:rsidR="009558E3">
        <w:rPr>
          <w:rFonts w:ascii="Times New Roman" w:hAnsi="Times New Roman" w:cs="Times New Roman"/>
        </w:rPr>
        <w:t>surveys</w:t>
      </w:r>
      <w:r w:rsidR="00CD00C7">
        <w:rPr>
          <w:rFonts w:ascii="Times New Roman" w:hAnsi="Times New Roman" w:cs="Times New Roman"/>
        </w:rPr>
        <w:t xml:space="preserve">, which are transferred to our Expert Consultants.  These </w:t>
      </w:r>
      <w:r w:rsidR="004971AB">
        <w:rPr>
          <w:rFonts w:ascii="Times New Roman" w:hAnsi="Times New Roman" w:cs="Times New Roman"/>
        </w:rPr>
        <w:t>consultants</w:t>
      </w:r>
      <w:r w:rsidR="00CD00C7">
        <w:rPr>
          <w:rFonts w:ascii="Times New Roman" w:hAnsi="Times New Roman" w:cs="Times New Roman"/>
        </w:rPr>
        <w:t xml:space="preserve"> – extensively trained in scholarly art historical research – receive such data</w:t>
      </w:r>
      <w:r w:rsidR="00403490">
        <w:rPr>
          <w:rFonts w:ascii="Times New Roman" w:hAnsi="Times New Roman" w:cs="Times New Roman"/>
        </w:rPr>
        <w:t xml:space="preserve"> </w:t>
      </w:r>
      <w:r w:rsidR="009558E3">
        <w:rPr>
          <w:rFonts w:ascii="Times New Roman" w:hAnsi="Times New Roman" w:cs="Times New Roman"/>
        </w:rPr>
        <w:t>and consider redundan</w:t>
      </w:r>
      <w:r w:rsidR="00EA1DC5">
        <w:rPr>
          <w:rFonts w:ascii="Times New Roman" w:hAnsi="Times New Roman" w:cs="Times New Roman"/>
        </w:rPr>
        <w:t>t</w:t>
      </w:r>
      <w:r w:rsidR="009558E3">
        <w:rPr>
          <w:rFonts w:ascii="Times New Roman" w:hAnsi="Times New Roman" w:cs="Times New Roman"/>
        </w:rPr>
        <w:t>, irrelevan</w:t>
      </w:r>
      <w:r w:rsidR="00EA1DC5">
        <w:rPr>
          <w:rFonts w:ascii="Times New Roman" w:hAnsi="Times New Roman" w:cs="Times New Roman"/>
        </w:rPr>
        <w:t>t</w:t>
      </w:r>
      <w:r w:rsidR="009558E3">
        <w:rPr>
          <w:rFonts w:ascii="Times New Roman" w:hAnsi="Times New Roman" w:cs="Times New Roman"/>
        </w:rPr>
        <w:t xml:space="preserve">, </w:t>
      </w:r>
      <w:r w:rsidR="0019367B">
        <w:rPr>
          <w:rFonts w:ascii="Times New Roman" w:hAnsi="Times New Roman" w:cs="Times New Roman"/>
        </w:rPr>
        <w:t>outdated, missing</w:t>
      </w:r>
      <w:r w:rsidR="00F77678">
        <w:rPr>
          <w:rFonts w:ascii="Times New Roman" w:hAnsi="Times New Roman" w:cs="Times New Roman"/>
        </w:rPr>
        <w:t xml:space="preserve">, and/or misleading </w:t>
      </w:r>
      <w:r w:rsidR="0019367B">
        <w:rPr>
          <w:rFonts w:ascii="Times New Roman" w:hAnsi="Times New Roman" w:cs="Times New Roman"/>
        </w:rPr>
        <w:t>information</w:t>
      </w:r>
      <w:r w:rsidR="00EA1DC5">
        <w:rPr>
          <w:rFonts w:ascii="Times New Roman" w:hAnsi="Times New Roman" w:cs="Times New Roman"/>
        </w:rPr>
        <w:t xml:space="preserve"> in each collection.</w:t>
      </w:r>
      <w:r w:rsidR="004243CC">
        <w:rPr>
          <w:rFonts w:ascii="Times New Roman" w:hAnsi="Times New Roman" w:cs="Times New Roman"/>
        </w:rPr>
        <w:t xml:space="preserve"> This continuous process ensures that we provide our communities with not only the most significant pieces of art history, but the </w:t>
      </w:r>
      <w:r w:rsidR="004C780C">
        <w:rPr>
          <w:rFonts w:ascii="Times New Roman" w:hAnsi="Times New Roman" w:cs="Times New Roman"/>
        </w:rPr>
        <w:t xml:space="preserve">best and most thorough view of </w:t>
      </w:r>
      <w:r w:rsidR="005E429A">
        <w:rPr>
          <w:rFonts w:ascii="Times New Roman" w:hAnsi="Times New Roman" w:cs="Times New Roman"/>
        </w:rPr>
        <w:t xml:space="preserve">the world’s </w:t>
      </w:r>
      <w:r w:rsidR="004C780C">
        <w:rPr>
          <w:rFonts w:ascii="Times New Roman" w:hAnsi="Times New Roman" w:cs="Times New Roman"/>
        </w:rPr>
        <w:t>culture</w:t>
      </w:r>
      <w:r w:rsidR="005E429A">
        <w:rPr>
          <w:rFonts w:ascii="Times New Roman" w:hAnsi="Times New Roman" w:cs="Times New Roman"/>
        </w:rPr>
        <w:t>.</w:t>
      </w:r>
    </w:p>
    <w:p w14:paraId="1CC65611" w14:textId="77777777" w:rsidR="00241890" w:rsidRDefault="00241890" w:rsidP="008E3CE5">
      <w:pPr>
        <w:rPr>
          <w:rFonts w:ascii="Times New Roman" w:hAnsi="Times New Roman" w:cs="Times New Roman"/>
        </w:rPr>
      </w:pPr>
    </w:p>
    <w:p w14:paraId="16FEB910" w14:textId="77777777" w:rsidR="00437105" w:rsidRDefault="00437105" w:rsidP="008E3CE5">
      <w:pPr>
        <w:rPr>
          <w:rFonts w:ascii="Times New Roman" w:hAnsi="Times New Roman" w:cs="Times New Roman"/>
        </w:rPr>
      </w:pPr>
    </w:p>
    <w:p w14:paraId="14DD7A73" w14:textId="44E8D4F7" w:rsidR="005A7819" w:rsidRPr="008F159A" w:rsidRDefault="00346CE8" w:rsidP="008E3CE5">
      <w:pPr>
        <w:rPr>
          <w:rFonts w:ascii="Times New Roman" w:hAnsi="Times New Roman" w:cs="Times New Roman"/>
        </w:rPr>
      </w:pPr>
      <w:r>
        <w:rPr>
          <w:rFonts w:ascii="Times New Roman" w:hAnsi="Times New Roman" w:cs="Times New Roman"/>
        </w:rPr>
        <w:t xml:space="preserve">The weeding process is critical to libraries and collections worldwide, yet </w:t>
      </w:r>
      <w:r w:rsidR="00902783">
        <w:rPr>
          <w:rFonts w:ascii="Times New Roman" w:hAnsi="Times New Roman" w:cs="Times New Roman"/>
        </w:rPr>
        <w:t xml:space="preserve">goes mostly unnoticed. Because the GCAH serves local communities, it is important to educate </w:t>
      </w:r>
      <w:r w:rsidR="00B53537">
        <w:rPr>
          <w:rFonts w:ascii="Times New Roman" w:hAnsi="Times New Roman" w:cs="Times New Roman"/>
        </w:rPr>
        <w:t>these communities about the natural deaccession process of library and museum holdings.</w:t>
      </w:r>
      <w:r w:rsidR="004A0A83">
        <w:rPr>
          <w:rFonts w:ascii="Times New Roman" w:hAnsi="Times New Roman" w:cs="Times New Roman"/>
        </w:rPr>
        <w:t xml:space="preserve"> Though disposal will be done discreetly, withdrawal and transfer </w:t>
      </w:r>
      <w:r w:rsidR="00DC6BF8">
        <w:rPr>
          <w:rFonts w:ascii="Times New Roman" w:hAnsi="Times New Roman" w:cs="Times New Roman"/>
        </w:rPr>
        <w:t>will be outlined in a clear, positive manner.</w:t>
      </w:r>
      <w:r w:rsidR="00A83549">
        <w:rPr>
          <w:rFonts w:ascii="Times New Roman" w:hAnsi="Times New Roman" w:cs="Times New Roman"/>
        </w:rPr>
        <w:t xml:space="preserve"> Community outreach </w:t>
      </w:r>
      <w:r w:rsidR="00ED1AFD">
        <w:rPr>
          <w:rFonts w:ascii="Times New Roman" w:hAnsi="Times New Roman" w:cs="Times New Roman"/>
        </w:rPr>
        <w:t xml:space="preserve">in the form of social media, workshops, and educational lectures will assist in educating </w:t>
      </w:r>
      <w:r w:rsidR="005A7819">
        <w:rPr>
          <w:rFonts w:ascii="Times New Roman" w:hAnsi="Times New Roman" w:cs="Times New Roman"/>
        </w:rPr>
        <w:t>GCAH patrons and viewers</w:t>
      </w:r>
      <w:r w:rsidR="00D179B7">
        <w:rPr>
          <w:rFonts w:ascii="Times New Roman" w:hAnsi="Times New Roman" w:cs="Times New Roman"/>
        </w:rPr>
        <w:t xml:space="preserve"> in the necessary process of withdrawal.</w:t>
      </w:r>
      <w:r w:rsidR="006F129D">
        <w:rPr>
          <w:rFonts w:ascii="Times New Roman" w:hAnsi="Times New Roman" w:cs="Times New Roman"/>
        </w:rPr>
        <w:t xml:space="preserve"> </w:t>
      </w:r>
      <w:r w:rsidR="005A7819">
        <w:rPr>
          <w:rFonts w:ascii="Times New Roman" w:hAnsi="Times New Roman" w:cs="Times New Roman"/>
        </w:rPr>
        <w:t xml:space="preserve">Users will be reminded </w:t>
      </w:r>
      <w:r w:rsidR="002E7168">
        <w:rPr>
          <w:rFonts w:ascii="Times New Roman" w:hAnsi="Times New Roman" w:cs="Times New Roman"/>
        </w:rPr>
        <w:t>that once an object leaves a facility, it may still be findable through another</w:t>
      </w:r>
      <w:r w:rsidR="006F129D">
        <w:rPr>
          <w:rFonts w:ascii="Times New Roman" w:hAnsi="Times New Roman" w:cs="Times New Roman"/>
        </w:rPr>
        <w:t xml:space="preserve"> GCAH</w:t>
      </w:r>
      <w:r w:rsidR="002E7168">
        <w:rPr>
          <w:rFonts w:ascii="Times New Roman" w:hAnsi="Times New Roman" w:cs="Times New Roman"/>
        </w:rPr>
        <w:t xml:space="preserve"> location or</w:t>
      </w:r>
      <w:r w:rsidR="006F129D">
        <w:rPr>
          <w:rFonts w:ascii="Times New Roman" w:hAnsi="Times New Roman" w:cs="Times New Roman"/>
        </w:rPr>
        <w:t xml:space="preserve"> separate institution, such as a museum or library.</w:t>
      </w:r>
      <w:r w:rsidR="00AE16C9">
        <w:rPr>
          <w:rFonts w:ascii="Times New Roman" w:hAnsi="Times New Roman" w:cs="Times New Roman"/>
        </w:rPr>
        <w:t xml:space="preserve"> </w:t>
      </w:r>
      <w:r w:rsidR="00F90490">
        <w:rPr>
          <w:rFonts w:ascii="Times New Roman" w:hAnsi="Times New Roman" w:cs="Times New Roman"/>
        </w:rPr>
        <w:t>We understand the intrinsic and sentimental value of art</w:t>
      </w:r>
      <w:r w:rsidR="00D66579">
        <w:rPr>
          <w:rFonts w:ascii="Times New Roman" w:hAnsi="Times New Roman" w:cs="Times New Roman"/>
        </w:rPr>
        <w:t xml:space="preserve"> and do our best to preserve it. </w:t>
      </w:r>
      <w:r w:rsidR="00944FD9">
        <w:rPr>
          <w:rFonts w:ascii="Times New Roman" w:hAnsi="Times New Roman" w:cs="Times New Roman"/>
        </w:rPr>
        <w:t>Sometimes, however, we need to get rid of some stuff.</w:t>
      </w:r>
    </w:p>
    <w:p w14:paraId="6EC0F931" w14:textId="77777777" w:rsidR="00797F8E" w:rsidRDefault="00797F8E" w:rsidP="008E3CE5"/>
    <w:p w14:paraId="27447A4B" w14:textId="77777777" w:rsidR="00797F8E" w:rsidRDefault="00797F8E" w:rsidP="008E3CE5"/>
    <w:sectPr w:rsidR="00797F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700E" w14:textId="77777777" w:rsidR="006E1CF4" w:rsidRDefault="006E1CF4" w:rsidP="00797F8E">
      <w:r>
        <w:separator/>
      </w:r>
    </w:p>
  </w:endnote>
  <w:endnote w:type="continuationSeparator" w:id="0">
    <w:p w14:paraId="1104EA57" w14:textId="77777777" w:rsidR="006E1CF4" w:rsidRDefault="006E1CF4" w:rsidP="0079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25E9" w14:textId="77777777" w:rsidR="006E1CF4" w:rsidRDefault="006E1CF4" w:rsidP="00797F8E">
      <w:r>
        <w:separator/>
      </w:r>
    </w:p>
  </w:footnote>
  <w:footnote w:type="continuationSeparator" w:id="0">
    <w:p w14:paraId="3C4EA4BA" w14:textId="77777777" w:rsidR="006E1CF4" w:rsidRDefault="006E1CF4" w:rsidP="00797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8025" w14:textId="072247F5" w:rsidR="00797F8E" w:rsidRDefault="00797F8E">
    <w:pPr>
      <w:pStyle w:val="Header"/>
      <w:rPr>
        <w:rFonts w:ascii="Times New Roman" w:hAnsi="Times New Roman" w:cs="Times New Roman"/>
      </w:rPr>
    </w:pPr>
    <w:r>
      <w:rPr>
        <w:rFonts w:ascii="Times New Roman" w:hAnsi="Times New Roman" w:cs="Times New Roman"/>
      </w:rPr>
      <w:t>Hannah Milillo</w:t>
    </w:r>
  </w:p>
  <w:p w14:paraId="3085BF7D" w14:textId="6A40992A" w:rsidR="00797F8E" w:rsidRDefault="00797F8E">
    <w:pPr>
      <w:pStyle w:val="Header"/>
      <w:rPr>
        <w:rFonts w:ascii="Times New Roman" w:hAnsi="Times New Roman" w:cs="Times New Roman"/>
      </w:rPr>
    </w:pPr>
    <w:r>
      <w:rPr>
        <w:rFonts w:ascii="Times New Roman" w:hAnsi="Times New Roman" w:cs="Times New Roman"/>
      </w:rPr>
      <w:t>Weeding Policy Assignment</w:t>
    </w:r>
  </w:p>
  <w:p w14:paraId="0E9A5276" w14:textId="162F00AD" w:rsidR="00797F8E" w:rsidRPr="00797F8E" w:rsidRDefault="00797F8E">
    <w:pPr>
      <w:pStyle w:val="Header"/>
      <w:rPr>
        <w:rFonts w:ascii="Times New Roman" w:hAnsi="Times New Roman" w:cs="Times New Roman"/>
      </w:rPr>
    </w:pPr>
    <w:r>
      <w:rPr>
        <w:rFonts w:ascii="Times New Roman" w:hAnsi="Times New Roman" w:cs="Times New Roman"/>
      </w:rPr>
      <w:t>LBSC644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B57"/>
    <w:multiLevelType w:val="hybridMultilevel"/>
    <w:tmpl w:val="6382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D423A"/>
    <w:multiLevelType w:val="hybridMultilevel"/>
    <w:tmpl w:val="CA76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07411"/>
    <w:multiLevelType w:val="hybridMultilevel"/>
    <w:tmpl w:val="E468FC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06674"/>
    <w:multiLevelType w:val="hybridMultilevel"/>
    <w:tmpl w:val="9FD6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020607">
    <w:abstractNumId w:val="1"/>
  </w:num>
  <w:num w:numId="2" w16cid:durableId="571236468">
    <w:abstractNumId w:val="0"/>
  </w:num>
  <w:num w:numId="3" w16cid:durableId="649019641">
    <w:abstractNumId w:val="3"/>
  </w:num>
  <w:num w:numId="4" w16cid:durableId="198322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A6"/>
    <w:rsid w:val="000052B3"/>
    <w:rsid w:val="0001183B"/>
    <w:rsid w:val="00014E30"/>
    <w:rsid w:val="0002221B"/>
    <w:rsid w:val="0003169A"/>
    <w:rsid w:val="00055BF1"/>
    <w:rsid w:val="00062B4C"/>
    <w:rsid w:val="00067E7F"/>
    <w:rsid w:val="000E05BB"/>
    <w:rsid w:val="000F0BF2"/>
    <w:rsid w:val="000F6916"/>
    <w:rsid w:val="00101BE5"/>
    <w:rsid w:val="001060EE"/>
    <w:rsid w:val="001078B9"/>
    <w:rsid w:val="0011599D"/>
    <w:rsid w:val="00120DEF"/>
    <w:rsid w:val="0012195F"/>
    <w:rsid w:val="001464C6"/>
    <w:rsid w:val="001502ED"/>
    <w:rsid w:val="001616D7"/>
    <w:rsid w:val="001638CB"/>
    <w:rsid w:val="00164BB3"/>
    <w:rsid w:val="00180B1B"/>
    <w:rsid w:val="001915DE"/>
    <w:rsid w:val="0019367B"/>
    <w:rsid w:val="001B0FA7"/>
    <w:rsid w:val="001C6E97"/>
    <w:rsid w:val="001D2337"/>
    <w:rsid w:val="001D5EB1"/>
    <w:rsid w:val="001F46D9"/>
    <w:rsid w:val="002134ED"/>
    <w:rsid w:val="00215423"/>
    <w:rsid w:val="00216EB7"/>
    <w:rsid w:val="00240098"/>
    <w:rsid w:val="00240EFC"/>
    <w:rsid w:val="00241890"/>
    <w:rsid w:val="00246604"/>
    <w:rsid w:val="002505F4"/>
    <w:rsid w:val="00255FEA"/>
    <w:rsid w:val="00263933"/>
    <w:rsid w:val="002978FD"/>
    <w:rsid w:val="002B59DB"/>
    <w:rsid w:val="002D1F1F"/>
    <w:rsid w:val="002D521D"/>
    <w:rsid w:val="002E659E"/>
    <w:rsid w:val="002E7168"/>
    <w:rsid w:val="00311C8D"/>
    <w:rsid w:val="0034251D"/>
    <w:rsid w:val="00346255"/>
    <w:rsid w:val="00346CE8"/>
    <w:rsid w:val="00350183"/>
    <w:rsid w:val="00350DA6"/>
    <w:rsid w:val="00353C3B"/>
    <w:rsid w:val="003548EC"/>
    <w:rsid w:val="00357690"/>
    <w:rsid w:val="00384298"/>
    <w:rsid w:val="00384C9F"/>
    <w:rsid w:val="003866D8"/>
    <w:rsid w:val="003A121D"/>
    <w:rsid w:val="003A3809"/>
    <w:rsid w:val="003A6011"/>
    <w:rsid w:val="003C205B"/>
    <w:rsid w:val="003C23CC"/>
    <w:rsid w:val="003C267E"/>
    <w:rsid w:val="003C45DF"/>
    <w:rsid w:val="003D368C"/>
    <w:rsid w:val="003D4C25"/>
    <w:rsid w:val="003F1E29"/>
    <w:rsid w:val="003F29C0"/>
    <w:rsid w:val="003F5B75"/>
    <w:rsid w:val="00403490"/>
    <w:rsid w:val="00403A52"/>
    <w:rsid w:val="00414129"/>
    <w:rsid w:val="004243CC"/>
    <w:rsid w:val="00432FB4"/>
    <w:rsid w:val="004364ED"/>
    <w:rsid w:val="00436F1A"/>
    <w:rsid w:val="00437105"/>
    <w:rsid w:val="00456108"/>
    <w:rsid w:val="00491029"/>
    <w:rsid w:val="00495A57"/>
    <w:rsid w:val="004971AB"/>
    <w:rsid w:val="004A0A83"/>
    <w:rsid w:val="004B2009"/>
    <w:rsid w:val="004B38F5"/>
    <w:rsid w:val="004C780C"/>
    <w:rsid w:val="004D3C6E"/>
    <w:rsid w:val="004F3F76"/>
    <w:rsid w:val="004F517B"/>
    <w:rsid w:val="004F5EC8"/>
    <w:rsid w:val="00515455"/>
    <w:rsid w:val="0051759A"/>
    <w:rsid w:val="00522617"/>
    <w:rsid w:val="00523F7F"/>
    <w:rsid w:val="00527080"/>
    <w:rsid w:val="00547AF2"/>
    <w:rsid w:val="00561EC9"/>
    <w:rsid w:val="0056555E"/>
    <w:rsid w:val="00566A4F"/>
    <w:rsid w:val="0057717A"/>
    <w:rsid w:val="00581B77"/>
    <w:rsid w:val="0058753A"/>
    <w:rsid w:val="005A3DA5"/>
    <w:rsid w:val="005A7819"/>
    <w:rsid w:val="005B734B"/>
    <w:rsid w:val="005C0EA4"/>
    <w:rsid w:val="005C2FA4"/>
    <w:rsid w:val="005D2A3F"/>
    <w:rsid w:val="005D72FB"/>
    <w:rsid w:val="005E01C0"/>
    <w:rsid w:val="005E429A"/>
    <w:rsid w:val="005F3071"/>
    <w:rsid w:val="00606367"/>
    <w:rsid w:val="006356FC"/>
    <w:rsid w:val="00654B27"/>
    <w:rsid w:val="006573EB"/>
    <w:rsid w:val="006578C0"/>
    <w:rsid w:val="00666DE2"/>
    <w:rsid w:val="00673AC7"/>
    <w:rsid w:val="0067467D"/>
    <w:rsid w:val="006779A0"/>
    <w:rsid w:val="0068442D"/>
    <w:rsid w:val="00685246"/>
    <w:rsid w:val="00690C0C"/>
    <w:rsid w:val="0069287C"/>
    <w:rsid w:val="006A2B78"/>
    <w:rsid w:val="006B10B6"/>
    <w:rsid w:val="006B3130"/>
    <w:rsid w:val="006C41BE"/>
    <w:rsid w:val="006D3C73"/>
    <w:rsid w:val="006E1CF4"/>
    <w:rsid w:val="006E3E7D"/>
    <w:rsid w:val="006E4884"/>
    <w:rsid w:val="006F129D"/>
    <w:rsid w:val="0070585F"/>
    <w:rsid w:val="007202F0"/>
    <w:rsid w:val="00721AFB"/>
    <w:rsid w:val="0073744E"/>
    <w:rsid w:val="007415D7"/>
    <w:rsid w:val="00746AB5"/>
    <w:rsid w:val="0076151D"/>
    <w:rsid w:val="00762118"/>
    <w:rsid w:val="007679E8"/>
    <w:rsid w:val="00790A46"/>
    <w:rsid w:val="00791CB8"/>
    <w:rsid w:val="007958C5"/>
    <w:rsid w:val="00797018"/>
    <w:rsid w:val="00797F8E"/>
    <w:rsid w:val="007A22EA"/>
    <w:rsid w:val="007A514E"/>
    <w:rsid w:val="007A60EA"/>
    <w:rsid w:val="007B3B01"/>
    <w:rsid w:val="007C4B9F"/>
    <w:rsid w:val="007D227A"/>
    <w:rsid w:val="007D4812"/>
    <w:rsid w:val="0080572E"/>
    <w:rsid w:val="0080732A"/>
    <w:rsid w:val="00813BA0"/>
    <w:rsid w:val="008210DF"/>
    <w:rsid w:val="0084175E"/>
    <w:rsid w:val="0084456C"/>
    <w:rsid w:val="008451FE"/>
    <w:rsid w:val="00860E6D"/>
    <w:rsid w:val="00864F74"/>
    <w:rsid w:val="00876B91"/>
    <w:rsid w:val="008878AE"/>
    <w:rsid w:val="00891B6D"/>
    <w:rsid w:val="008A0359"/>
    <w:rsid w:val="008A0DB7"/>
    <w:rsid w:val="008A0EB0"/>
    <w:rsid w:val="008A23EA"/>
    <w:rsid w:val="008A4239"/>
    <w:rsid w:val="008B03E3"/>
    <w:rsid w:val="008B4241"/>
    <w:rsid w:val="008C75ED"/>
    <w:rsid w:val="008E254B"/>
    <w:rsid w:val="008E3CE5"/>
    <w:rsid w:val="008F159A"/>
    <w:rsid w:val="008F4F78"/>
    <w:rsid w:val="00902783"/>
    <w:rsid w:val="0091097D"/>
    <w:rsid w:val="00912DB2"/>
    <w:rsid w:val="00944FD9"/>
    <w:rsid w:val="009558E3"/>
    <w:rsid w:val="00957BC6"/>
    <w:rsid w:val="00973CCE"/>
    <w:rsid w:val="00981764"/>
    <w:rsid w:val="009B4E1A"/>
    <w:rsid w:val="009C1079"/>
    <w:rsid w:val="009C3A45"/>
    <w:rsid w:val="009D7BE7"/>
    <w:rsid w:val="009E3428"/>
    <w:rsid w:val="009E5D98"/>
    <w:rsid w:val="009F4F76"/>
    <w:rsid w:val="00A06787"/>
    <w:rsid w:val="00A15BB5"/>
    <w:rsid w:val="00A4494A"/>
    <w:rsid w:val="00A51A32"/>
    <w:rsid w:val="00A555CA"/>
    <w:rsid w:val="00A83549"/>
    <w:rsid w:val="00A92C6D"/>
    <w:rsid w:val="00AD404A"/>
    <w:rsid w:val="00AE16C9"/>
    <w:rsid w:val="00AF2119"/>
    <w:rsid w:val="00B00FD9"/>
    <w:rsid w:val="00B32EA7"/>
    <w:rsid w:val="00B53537"/>
    <w:rsid w:val="00B71674"/>
    <w:rsid w:val="00B9333F"/>
    <w:rsid w:val="00B94069"/>
    <w:rsid w:val="00B97EB5"/>
    <w:rsid w:val="00BB3A15"/>
    <w:rsid w:val="00BC53E1"/>
    <w:rsid w:val="00BD016F"/>
    <w:rsid w:val="00BE0854"/>
    <w:rsid w:val="00BF74CF"/>
    <w:rsid w:val="00C0229F"/>
    <w:rsid w:val="00C20D3C"/>
    <w:rsid w:val="00C23CEF"/>
    <w:rsid w:val="00C27F25"/>
    <w:rsid w:val="00C36FC5"/>
    <w:rsid w:val="00C551E8"/>
    <w:rsid w:val="00C71EF6"/>
    <w:rsid w:val="00C744A9"/>
    <w:rsid w:val="00CA41B4"/>
    <w:rsid w:val="00CD00C7"/>
    <w:rsid w:val="00CD56FA"/>
    <w:rsid w:val="00D044CF"/>
    <w:rsid w:val="00D04A3F"/>
    <w:rsid w:val="00D179B7"/>
    <w:rsid w:val="00D22BCC"/>
    <w:rsid w:val="00D24ED8"/>
    <w:rsid w:val="00D32509"/>
    <w:rsid w:val="00D53692"/>
    <w:rsid w:val="00D573A3"/>
    <w:rsid w:val="00D606D6"/>
    <w:rsid w:val="00D66579"/>
    <w:rsid w:val="00D838B2"/>
    <w:rsid w:val="00D84811"/>
    <w:rsid w:val="00D91C3F"/>
    <w:rsid w:val="00DA1D25"/>
    <w:rsid w:val="00DB05A2"/>
    <w:rsid w:val="00DB77AF"/>
    <w:rsid w:val="00DC61CF"/>
    <w:rsid w:val="00DC6BF8"/>
    <w:rsid w:val="00DE16C7"/>
    <w:rsid w:val="00DE27B4"/>
    <w:rsid w:val="00DE62E8"/>
    <w:rsid w:val="00DE6343"/>
    <w:rsid w:val="00DF611F"/>
    <w:rsid w:val="00DF6BE5"/>
    <w:rsid w:val="00E036F7"/>
    <w:rsid w:val="00E323D2"/>
    <w:rsid w:val="00E41166"/>
    <w:rsid w:val="00E42FC7"/>
    <w:rsid w:val="00E44AE4"/>
    <w:rsid w:val="00E50F66"/>
    <w:rsid w:val="00E57BD0"/>
    <w:rsid w:val="00E8436B"/>
    <w:rsid w:val="00E90024"/>
    <w:rsid w:val="00EA155B"/>
    <w:rsid w:val="00EA1DC5"/>
    <w:rsid w:val="00EA1DF3"/>
    <w:rsid w:val="00EC565E"/>
    <w:rsid w:val="00ED12F5"/>
    <w:rsid w:val="00ED1AFD"/>
    <w:rsid w:val="00ED1C35"/>
    <w:rsid w:val="00F01840"/>
    <w:rsid w:val="00F02762"/>
    <w:rsid w:val="00F11737"/>
    <w:rsid w:val="00F242E2"/>
    <w:rsid w:val="00F30B3D"/>
    <w:rsid w:val="00F345C8"/>
    <w:rsid w:val="00F56681"/>
    <w:rsid w:val="00F6318D"/>
    <w:rsid w:val="00F77678"/>
    <w:rsid w:val="00F90490"/>
    <w:rsid w:val="00F9298B"/>
    <w:rsid w:val="00FB1FBB"/>
    <w:rsid w:val="00FB3118"/>
    <w:rsid w:val="00FB4E24"/>
    <w:rsid w:val="00FC2B72"/>
    <w:rsid w:val="00FC3603"/>
    <w:rsid w:val="00FC5FA1"/>
    <w:rsid w:val="00FD5C24"/>
    <w:rsid w:val="00FF5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58B981"/>
  <w15:chartTrackingRefBased/>
  <w15:docId w15:val="{64900FBE-29AA-C543-B25C-F6339D7E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A6"/>
    <w:pPr>
      <w:ind w:left="720"/>
      <w:contextualSpacing/>
    </w:pPr>
  </w:style>
  <w:style w:type="paragraph" w:styleId="Header">
    <w:name w:val="header"/>
    <w:basedOn w:val="Normal"/>
    <w:link w:val="HeaderChar"/>
    <w:uiPriority w:val="99"/>
    <w:unhideWhenUsed/>
    <w:rsid w:val="00797F8E"/>
    <w:pPr>
      <w:tabs>
        <w:tab w:val="center" w:pos="4680"/>
        <w:tab w:val="right" w:pos="9360"/>
      </w:tabs>
    </w:pPr>
  </w:style>
  <w:style w:type="character" w:customStyle="1" w:styleId="HeaderChar">
    <w:name w:val="Header Char"/>
    <w:basedOn w:val="DefaultParagraphFont"/>
    <w:link w:val="Header"/>
    <w:uiPriority w:val="99"/>
    <w:rsid w:val="00797F8E"/>
  </w:style>
  <w:style w:type="paragraph" w:styleId="Footer">
    <w:name w:val="footer"/>
    <w:basedOn w:val="Normal"/>
    <w:link w:val="FooterChar"/>
    <w:uiPriority w:val="99"/>
    <w:unhideWhenUsed/>
    <w:rsid w:val="00797F8E"/>
    <w:pPr>
      <w:tabs>
        <w:tab w:val="center" w:pos="4680"/>
        <w:tab w:val="right" w:pos="9360"/>
      </w:tabs>
    </w:pPr>
  </w:style>
  <w:style w:type="character" w:customStyle="1" w:styleId="FooterChar">
    <w:name w:val="Footer Char"/>
    <w:basedOn w:val="DefaultParagraphFont"/>
    <w:link w:val="Footer"/>
    <w:uiPriority w:val="99"/>
    <w:rsid w:val="00797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Milillo</dc:creator>
  <cp:keywords/>
  <dc:description/>
  <cp:lastModifiedBy>Hannah Milillo</cp:lastModifiedBy>
  <cp:revision>2</cp:revision>
  <dcterms:created xsi:type="dcterms:W3CDTF">2022-11-27T17:50:00Z</dcterms:created>
  <dcterms:modified xsi:type="dcterms:W3CDTF">2022-11-27T17:50:00Z</dcterms:modified>
</cp:coreProperties>
</file>