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728980</wp:posOffset>
            </wp:positionH>
            <wp:positionV relativeFrom="page">
              <wp:posOffset>648335</wp:posOffset>
            </wp:positionV>
            <wp:extent cx="2874645" cy="7194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4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color w:val="006391"/>
        </w:rPr>
        <w:t>СТАНДАРТ БАНКА РОССИИ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2" w:lineRule="exact"/>
        <w:rPr>
          <w:sz w:val="24"/>
          <w:szCs w:val="24"/>
          <w:color w:val="auto"/>
        </w:rPr>
      </w:pPr>
    </w:p>
    <w:p>
      <w:pPr>
        <w:ind w:left="50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auto"/>
        </w:rPr>
        <w:t>СТО БР ФАПИ</w:t>
      </w:r>
      <w:r>
        <w:rPr>
          <w:rFonts w:ascii="Arial" w:cs="Arial" w:eastAsia="Arial" w:hAnsi="Arial"/>
          <w:sz w:val="28"/>
          <w:szCs w:val="28"/>
          <w:color w:val="auto"/>
        </w:rPr>
        <w:t>.</w:t>
      </w:r>
      <w:r>
        <w:rPr>
          <w:rFonts w:ascii="Arial" w:cs="Arial" w:eastAsia="Arial" w:hAnsi="Arial"/>
          <w:sz w:val="28"/>
          <w:szCs w:val="28"/>
          <w:color w:val="auto"/>
        </w:rPr>
        <w:t>ПАОК</w:t>
      </w:r>
      <w:r>
        <w:rPr>
          <w:rFonts w:ascii="Arial" w:cs="Arial" w:eastAsia="Arial" w:hAnsi="Arial"/>
          <w:sz w:val="28"/>
          <w:szCs w:val="28"/>
          <w:color w:val="auto"/>
        </w:rPr>
        <w:t>-1.0-2024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9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006391"/>
        </w:rPr>
        <w:t>Безопасность финансовых</w:t>
      </w:r>
    </w:p>
    <w:p>
      <w:pPr>
        <w:spacing w:after="0" w:line="18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006391"/>
        </w:rPr>
        <w:t>(</w:t>
      </w:r>
      <w:r>
        <w:rPr>
          <w:rFonts w:ascii="Arial" w:cs="Arial" w:eastAsia="Arial" w:hAnsi="Arial"/>
          <w:sz w:val="36"/>
          <w:szCs w:val="36"/>
          <w:color w:val="006391"/>
        </w:rPr>
        <w:t>банковских</w:t>
      </w:r>
      <w:r>
        <w:rPr>
          <w:rFonts w:ascii="Arial" w:cs="Arial" w:eastAsia="Arial" w:hAnsi="Arial"/>
          <w:sz w:val="36"/>
          <w:szCs w:val="36"/>
          <w:color w:val="006391"/>
        </w:rPr>
        <w:t>)</w:t>
      </w:r>
      <w:r>
        <w:rPr>
          <w:rFonts w:ascii="Arial" w:cs="Arial" w:eastAsia="Arial" w:hAnsi="Arial"/>
          <w:sz w:val="36"/>
          <w:szCs w:val="36"/>
          <w:color w:val="006391"/>
        </w:rPr>
        <w:t xml:space="preserve"> операций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8" w:lineRule="exact"/>
        <w:rPr>
          <w:sz w:val="24"/>
          <w:szCs w:val="24"/>
          <w:color w:val="auto"/>
        </w:rPr>
      </w:pPr>
    </w:p>
    <w:p>
      <w:pPr>
        <w:jc w:val="center"/>
        <w:ind w:right="-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006391"/>
        </w:rPr>
        <w:t>Прикладные программные интерфейсы</w:t>
      </w:r>
      <w:r>
        <w:rPr>
          <w:rFonts w:ascii="Arial" w:cs="Arial" w:eastAsia="Arial" w:hAnsi="Arial"/>
          <w:sz w:val="36"/>
          <w:szCs w:val="36"/>
          <w:color w:val="006391"/>
        </w:rPr>
        <w:t>.</w:t>
      </w:r>
    </w:p>
    <w:p>
      <w:pPr>
        <w:spacing w:after="0" w:line="18" w:lineRule="exact"/>
        <w:rPr>
          <w:sz w:val="24"/>
          <w:szCs w:val="24"/>
          <w:color w:val="auto"/>
        </w:rPr>
      </w:pPr>
    </w:p>
    <w:p>
      <w:pPr>
        <w:jc w:val="center"/>
        <w:spacing w:after="0" w:line="2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006391"/>
        </w:rPr>
        <w:t>Обеспечение безопасности финансовых сервисов при инициации</w:t>
      </w:r>
      <w:r>
        <w:rPr>
          <w:rFonts w:ascii="Arial" w:cs="Arial" w:eastAsia="Arial" w:hAnsi="Arial"/>
          <w:sz w:val="36"/>
          <w:szCs w:val="36"/>
          <w:color w:val="006391"/>
        </w:rPr>
        <w:t xml:space="preserve"> OpenID Connect</w:t>
      </w:r>
      <w:r>
        <w:rPr>
          <w:rFonts w:ascii="Arial" w:cs="Arial" w:eastAsia="Arial" w:hAnsi="Arial"/>
          <w:sz w:val="36"/>
          <w:szCs w:val="36"/>
          <w:color w:val="006391"/>
        </w:rPr>
        <w:t xml:space="preserve"> клиентом потока аутентификации по отдельному каналу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6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006391"/>
        </w:rPr>
        <w:t>Требования</w:t>
      </w:r>
    </w:p>
    <w:p>
      <w:pPr>
        <w:sectPr>
          <w:pgSz w:w="11900" w:h="16838" w:orient="portrait"/>
          <w:cols w:equalWidth="0" w:num="1">
            <w:col w:w="9620"/>
          </w:cols>
          <w:pgMar w:left="1140" w:top="1440" w:right="1146" w:bottom="509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0" w:lineRule="exact"/>
        <w:rPr>
          <w:sz w:val="24"/>
          <w:szCs w:val="24"/>
          <w:color w:val="auto"/>
        </w:rPr>
      </w:pPr>
    </w:p>
    <w:p>
      <w:pPr>
        <w:jc w:val="center"/>
        <w:ind w:right="-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Москва</w:t>
      </w:r>
    </w:p>
    <w:p>
      <w:pPr>
        <w:spacing w:after="0" w:line="14" w:lineRule="exact"/>
        <w:rPr>
          <w:sz w:val="24"/>
          <w:szCs w:val="24"/>
          <w:color w:val="auto"/>
        </w:rPr>
      </w:pPr>
    </w:p>
    <w:p>
      <w:pPr>
        <w:jc w:val="center"/>
        <w:ind w:right="-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2024</w:t>
      </w:r>
    </w:p>
    <w:p>
      <w:pPr>
        <w:sectPr>
          <w:pgSz w:w="11900" w:h="16838" w:orient="portrait"/>
          <w:cols w:equalWidth="0" w:num="1">
            <w:col w:w="9620"/>
          </w:cols>
          <w:pgMar w:left="1140" w:top="1440" w:right="1146" w:bottom="509" w:gutter="0" w:footer="0" w:header="0"/>
          <w:type w:val="continuous"/>
        </w:sectPr>
      </w:pPr>
    </w:p>
    <w:bookmarkStart w:id="1" w:name="page2"/>
    <w:bookmarkEnd w:id="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12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5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</w:t>
            </w:r>
          </w:p>
        </w:tc>
      </w:tr>
      <w:tr>
        <w:trPr>
          <w:trHeight w:val="35"/>
        </w:trPr>
        <w:tc>
          <w:tcPr>
            <w:tcW w:w="9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ПРЕДИСЛОВИЕ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Разработан Ассоциацией развития финансовых технологий (Ассоциация ФинТех)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740" w:hanging="6"/>
        <w:spacing w:after="0" w:line="301" w:lineRule="auto"/>
        <w:tabs>
          <w:tab w:leader="none" w:pos="186" w:val="left"/>
        </w:tabs>
        <w:numPr>
          <w:ilvl w:val="0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акционерным обществом «Информационные технологии и коммуникационные системы» (АО «ИнфоТеКС») при участии Центрального банка Российской Федерации (Банка России).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и введен в действие приказом Банка России от 07.10.2024 № ОД-1616.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Взамен СТО БР ФАПИ.ПАОК-1.0-2021.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Правила применения настоящего стандарта установлены в статье 26 Федерального закона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 w:line="230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29.06.2015 № 162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стандартизации в Российской Федерации». Информация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 изменениях к настоящему стандарту, пересмотре (замене) или отмене стандарта размещается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сайте Банка России в сети Интернет (</w:t>
      </w:r>
      <w:hyperlink r:id="rId1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http://www.cbr.ru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/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7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не может быть полностью или частично воспроизведен, тиражирован или распространен в качестве официального издания без разрешения Банка России.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2" w:name="page3"/>
    <w:bookmarkEnd w:id="2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6391"/>
        </w:rPr>
        <w:t>ОГЛАВЛЕНИЕ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5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Предисловие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006391"/>
        </w:rPr>
        <w:t>1</w: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Введение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3</w:t>
      </w:r>
    </w:p>
    <w:p>
      <w:pPr>
        <w:spacing w:after="0" w:line="19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1</w:t>
      </w:r>
      <w:r>
        <w:rPr>
          <w:rFonts w:ascii="Arial" w:cs="Arial" w:eastAsia="Arial" w:hAnsi="Arial"/>
          <w:sz w:val="24"/>
          <w:szCs w:val="24"/>
          <w:color w:val="006391"/>
        </w:rPr>
        <w:t>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Область применения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4</w:t>
      </w:r>
    </w:p>
    <w:p>
      <w:pPr>
        <w:spacing w:after="0" w:line="17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2.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Нормативные ссылки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5</w: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3.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Термины и определения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6</w: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4.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Обозначения и сокращения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006391"/>
        </w:rPr>
        <w:t>11</w: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5.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Общие положения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006391"/>
        </w:rPr>
        <w:t>13</w:t>
      </w:r>
    </w:p>
    <w:p>
      <w:pPr>
        <w:spacing w:after="0" w:line="93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стандарта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13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Нормативные требования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13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4"/>
        </w:numPr>
        <w:rPr>
          <w:rFonts w:ascii="Arial" w:cs="Arial" w:eastAsia="Arial" w:hAnsi="Arial"/>
          <w:sz w:val="24"/>
          <w:szCs w:val="24"/>
          <w:color w:val="006391"/>
        </w:rPr>
      </w:pPr>
      <w:r>
        <w:rPr>
          <w:rFonts w:ascii="Arial" w:cs="Arial" w:eastAsia="Arial" w:hAnsi="Arial"/>
          <w:sz w:val="24"/>
          <w:szCs w:val="24"/>
          <w:color w:val="006391"/>
        </w:rPr>
        <w:t>Реализация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OpenID Connect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при аутентификации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по отдельному каналу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006391"/>
        </w:rPr>
        <w:t>15</w:t>
      </w:r>
    </w:p>
    <w:p>
      <w:pPr>
        <w:spacing w:after="0" w:line="93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Режимы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Poll,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15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Регистрация и обнаружение метаданных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auto"/>
        </w:rPr>
        <w:t>17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 аутентификации по отдельному каналу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18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сервером авторизации согласия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/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авторизации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6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конечного пользователя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25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 уведомления клиента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25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6.6.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результата аутентификации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26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6.7.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 об ошибке на запрос токена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31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6.8.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Дополнительные сведения об ошибках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32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6.9.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 об ошибке аутентификации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32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246" w:hanging="246"/>
        <w:spacing w:after="0"/>
        <w:tabs>
          <w:tab w:leader="none" w:pos="246" w:val="left"/>
        </w:tabs>
        <w:numPr>
          <w:ilvl w:val="0"/>
          <w:numId w:val="5"/>
        </w:numPr>
        <w:rPr>
          <w:rFonts w:ascii="Arial" w:cs="Arial" w:eastAsia="Arial" w:hAnsi="Arial"/>
          <w:sz w:val="24"/>
          <w:szCs w:val="24"/>
          <w:color w:val="006391"/>
        </w:rPr>
      </w:pPr>
      <w:r>
        <w:rPr>
          <w:rFonts w:ascii="Arial" w:cs="Arial" w:eastAsia="Arial" w:hAnsi="Arial"/>
          <w:sz w:val="24"/>
          <w:szCs w:val="24"/>
          <w:color w:val="006391"/>
        </w:rPr>
        <w:t>Профиль безопасности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OpenID API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с использованием потока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3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аутентификации по отдельному каналу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34</w:t>
      </w:r>
    </w:p>
    <w:p>
      <w:pPr>
        <w:spacing w:after="0" w:line="93" w:lineRule="exact"/>
        <w:rPr>
          <w:sz w:val="20"/>
          <w:szCs w:val="20"/>
          <w:color w:val="auto"/>
        </w:rPr>
      </w:pPr>
    </w:p>
    <w:p>
      <w:pPr>
        <w:ind w:left="2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Положения о безопасности аутентификации по обратному каналу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6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инициированной клиентом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34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Расширения для запроса аутентификации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35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 к защищенным ресурсам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35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Регистрация и обнаружение метаданных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36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Вопросы безопасности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36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Библиография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38</w:t>
      </w:r>
    </w:p>
    <w:p>
      <w:pPr>
        <w:sectPr>
          <w:pgSz w:w="11900" w:h="16838" w:orient="portrait"/>
          <w:cols w:equalWidth="0" w:num="1">
            <w:col w:w="9646"/>
          </w:cols>
          <w:pgMar w:left="1134" w:top="715" w:right="1126" w:bottom="1440" w:gutter="0" w:footer="0" w:header="0"/>
        </w:sectPr>
      </w:pPr>
    </w:p>
    <w:bookmarkStart w:id="3" w:name="page4"/>
    <w:bookmarkEnd w:id="3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8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</w:t>
            </w:r>
          </w:p>
        </w:tc>
      </w:tr>
      <w:tr>
        <w:trPr>
          <w:trHeight w:val="35"/>
        </w:trPr>
        <w:tc>
          <w:tcPr>
            <w:tcW w:w="9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ВВЕДЕНИЕ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right="2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разработан для применения кредитными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некредитными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субъектами национальной платежной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лицами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оказывающими профессиональные услуги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далее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прикладных программных интерфейсов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(application programming interface, API)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основан на спецификациях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 Core (OIDC),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определяют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порядок использования модели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 структурированными данными и модели токена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right="2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повышения безопасности финансовых технологий в случае инициирования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клиентом потока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устанавливает требования к информационной безопасности при реализации взаимодействия с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обеспечивающие необходимый уровень защищенности информации при передаче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банковской тайны и иной защищаемой информации в целях реализации требований Банка России на технологическом участке взаимодействия в среде Открытых банковских интерфейсов для осуществления требуемого уровня доверия к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аутентификации и авторизации сторонних поставщиков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0"/>
          </w:cols>
          <w:pgMar w:left="1140" w:top="898" w:right="1126" w:bottom="1440" w:gutter="0" w:footer="0" w:header="0"/>
        </w:sectPr>
      </w:pPr>
    </w:p>
    <w:bookmarkStart w:id="4" w:name="page5"/>
    <w:bookmarkEnd w:id="4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1</w:t>
      </w:r>
      <w:r>
        <w:rPr>
          <w:rFonts w:ascii="Arial" w:cs="Arial" w:eastAsia="Arial" w:hAnsi="Arial"/>
          <w:sz w:val="32"/>
          <w:szCs w:val="32"/>
          <w:color w:val="006391"/>
        </w:rPr>
        <w:t>.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ОБЛАСТЬ ПРИМЕНЕНИЯ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right="1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позволяет проверяющей стороне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имеющей актуальный идентификатор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использовать протокол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инициирования потока аутентификации конечного пользователя без перенаправления через браузер и получать токены от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right="2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рекомендован к использованию при создании и оценке соответствия требованиям настоящего стандарта программных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предназначенных для безопасного обмена финансовыми сообщениями в среде Открытых банковских интерфейсов в соответствии со стандартами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Общие положения</w:t>
      </w:r>
      <w:r>
        <w:rPr>
          <w:rFonts w:ascii="Arial" w:cs="Arial" w:eastAsia="Arial" w:hAnsi="Arial"/>
          <w:sz w:val="20"/>
          <w:szCs w:val="20"/>
          <w:color w:val="auto"/>
        </w:rPr>
        <w:t>» [1];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right="9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публичной информации о кредитной организации и ее продуктах</w:t>
      </w:r>
      <w:r>
        <w:rPr>
          <w:rFonts w:ascii="Arial" w:cs="Arial" w:eastAsia="Arial" w:hAnsi="Arial"/>
          <w:sz w:val="20"/>
          <w:szCs w:val="20"/>
          <w:color w:val="auto"/>
        </w:rPr>
        <w:t>» [2];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right="4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Инициирование перевода денежных средств клиента третьей стороной в валюте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» [3];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right="9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информации о счете клиента третьей стороной</w:t>
      </w:r>
      <w:r>
        <w:rPr>
          <w:rFonts w:ascii="Arial" w:cs="Arial" w:eastAsia="Arial" w:hAnsi="Arial"/>
          <w:sz w:val="20"/>
          <w:szCs w:val="20"/>
          <w:color w:val="auto"/>
        </w:rPr>
        <w:t>» [4].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Положения настоящего стандарта носят рекомендательный характер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только обязательность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применения отдельных из них не установлена нормативными правовыми актами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числе нормативными актами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Настоящий стандарт может быть использован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включения ссылок на него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прямого включения содержащихся в нем положений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 внутренние документы организаций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 договоры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заключенные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между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Положения настоящего стандарта применяются совместно со следующими документами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10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Банка России СТО БР ФАПИ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СЕК</w:t>
      </w:r>
      <w:r>
        <w:rPr>
          <w:rFonts w:ascii="Arial" w:cs="Arial" w:eastAsia="Arial" w:hAnsi="Arial"/>
          <w:sz w:val="20"/>
          <w:szCs w:val="20"/>
          <w:color w:val="auto"/>
        </w:rPr>
        <w:t>-1.6-2024 «</w:t>
      </w:r>
      <w:r>
        <w:rPr>
          <w:rFonts w:ascii="Arial" w:cs="Arial" w:eastAsia="Arial" w:hAnsi="Arial"/>
          <w:sz w:val="20"/>
          <w:szCs w:val="20"/>
          <w:color w:val="auto"/>
        </w:rPr>
        <w:t>Безопасность финансовых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банковских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Прикладные программные интерфейсы обеспечения безопасности финансовых сервисов на основе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Требования</w:t>
      </w:r>
      <w:r>
        <w:rPr>
          <w:rFonts w:ascii="Arial" w:cs="Arial" w:eastAsia="Arial" w:hAnsi="Arial"/>
          <w:sz w:val="20"/>
          <w:szCs w:val="20"/>
          <w:color w:val="auto"/>
        </w:rPr>
        <w:t>» [5];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методические рекомендации МР</w:t>
      </w:r>
      <w:r>
        <w:rPr>
          <w:rFonts w:ascii="Arial" w:cs="Arial" w:eastAsia="Arial" w:hAnsi="Arial"/>
          <w:sz w:val="20"/>
          <w:szCs w:val="20"/>
          <w:color w:val="auto"/>
        </w:rPr>
        <w:t>. 26.2.002-2024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Технического комитета ТК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26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right="10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российских криптографических алгоритмов в протоколах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Connect» [6].</w:t>
      </w:r>
    </w:p>
    <w:p>
      <w:pPr>
        <w:sectPr>
          <w:pgSz w:w="11900" w:h="16838" w:orient="portrait"/>
          <w:cols w:equalWidth="0" w:num="1">
            <w:col w:w="9620"/>
          </w:cols>
          <w:pgMar w:left="1140" w:top="715" w:right="1146" w:bottom="1440" w:gutter="0" w:footer="0" w:header="0"/>
        </w:sectPr>
      </w:pPr>
    </w:p>
    <w:bookmarkStart w:id="5" w:name="page6"/>
    <w:bookmarkEnd w:id="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8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</w:t>
            </w:r>
          </w:p>
        </w:tc>
      </w:tr>
      <w:tr>
        <w:trPr>
          <w:trHeight w:val="35"/>
        </w:trPr>
        <w:tc>
          <w:tcPr>
            <w:tcW w:w="9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366" w:hanging="366"/>
        <w:spacing w:after="0"/>
        <w:tabs>
          <w:tab w:leader="none" w:pos="366" w:val="left"/>
        </w:tabs>
        <w:numPr>
          <w:ilvl w:val="0"/>
          <w:numId w:val="6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НОРМАТИВНЫЕ ССЫЛКИ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настоящем стандарте использованы ссылки на следующие документы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Процессы формирования и проверки электронной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» [30];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1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56939-2024 «</w:t>
      </w:r>
      <w:r>
        <w:rPr>
          <w:rFonts w:ascii="Arial" w:cs="Arial" w:eastAsia="Arial" w:hAnsi="Arial"/>
          <w:sz w:val="20"/>
          <w:szCs w:val="20"/>
          <w:color w:val="auto"/>
        </w:rPr>
        <w:t>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Разработка безопасного программного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Общие требования</w:t>
      </w:r>
      <w:r>
        <w:rPr>
          <w:rFonts w:ascii="Arial" w:cs="Arial" w:eastAsia="Arial" w:hAnsi="Arial"/>
          <w:sz w:val="20"/>
          <w:szCs w:val="20"/>
          <w:color w:val="auto"/>
        </w:rPr>
        <w:t>»;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57580.1-2017 «</w:t>
      </w:r>
      <w:r>
        <w:rPr>
          <w:rFonts w:ascii="Arial" w:cs="Arial" w:eastAsia="Arial" w:hAnsi="Arial"/>
          <w:sz w:val="20"/>
          <w:szCs w:val="20"/>
          <w:color w:val="auto"/>
        </w:rPr>
        <w:t>Безопасность финансовых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банковских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Защита информации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Базовый состав организационных и технических мер</w:t>
      </w:r>
      <w:r>
        <w:rPr>
          <w:rFonts w:ascii="Arial" w:cs="Arial" w:eastAsia="Arial" w:hAnsi="Arial"/>
          <w:sz w:val="20"/>
          <w:szCs w:val="20"/>
          <w:color w:val="auto"/>
        </w:rPr>
        <w:t>»;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9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 «</w:t>
      </w:r>
      <w:r>
        <w:rPr>
          <w:rFonts w:ascii="Arial" w:cs="Arial" w:eastAsia="Arial" w:hAnsi="Arial"/>
          <w:sz w:val="20"/>
          <w:szCs w:val="20"/>
          <w:color w:val="auto"/>
        </w:rPr>
        <w:t>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Идентификация и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Общие положения</w:t>
      </w:r>
      <w:r>
        <w:rPr>
          <w:rFonts w:ascii="Arial" w:cs="Arial" w:eastAsia="Arial" w:hAnsi="Arial"/>
          <w:sz w:val="20"/>
          <w:szCs w:val="20"/>
          <w:color w:val="auto"/>
        </w:rPr>
        <w:t>» [29];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50.1.041-2002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Информационные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Руководство по проектированию профилей среды открытой системы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СОС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»;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50.1.053-2005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Информационные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Основные термины и определения в области технической защиты информации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325" w:lineRule="auto"/>
        <w:tabs>
          <w:tab w:leader="none" w:pos="176" w:val="left"/>
        </w:tabs>
        <w:numPr>
          <w:ilvl w:val="0"/>
          <w:numId w:val="7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 и м е ч а н и 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 пользовании настоящим стандартом целесообразно проверить действие ссылочных документов в информационной системе общего пользования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официальном сайте Федерального агентства по техническому регулированию и метрологии в сети Интернет или по ежегодному информационному указателю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«</w:t>
      </w:r>
      <w:r>
        <w:rPr>
          <w:rFonts w:ascii="Arial" w:cs="Arial" w:eastAsia="Arial" w:hAnsi="Arial"/>
          <w:sz w:val="18"/>
          <w:szCs w:val="18"/>
          <w:color w:val="auto"/>
        </w:rPr>
        <w:t>Национальные стандарты</w:t>
      </w:r>
      <w:r>
        <w:rPr>
          <w:rFonts w:ascii="Arial" w:cs="Arial" w:eastAsia="Arial" w:hAnsi="Arial"/>
          <w:sz w:val="18"/>
          <w:szCs w:val="18"/>
          <w:color w:val="auto"/>
        </w:rPr>
        <w:t>»,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который опубликован по состоянию на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1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января текущего года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по выпускам ежемесячного информационного указателя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«</w:t>
      </w:r>
      <w:r>
        <w:rPr>
          <w:rFonts w:ascii="Arial" w:cs="Arial" w:eastAsia="Arial" w:hAnsi="Arial"/>
          <w:sz w:val="18"/>
          <w:szCs w:val="18"/>
          <w:color w:val="auto"/>
        </w:rPr>
        <w:t>Национальные стандарты</w:t>
      </w:r>
      <w:r>
        <w:rPr>
          <w:rFonts w:ascii="Arial" w:cs="Arial" w:eastAsia="Arial" w:hAnsi="Arial"/>
          <w:sz w:val="18"/>
          <w:szCs w:val="18"/>
          <w:color w:val="auto"/>
        </w:rPr>
        <w:t>»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за текущий год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заменен ссылочный документ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который дана недатированная ссылка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рекомендуется использовать действующую версию этого документа с учетом всех внесенных в данную версию изменений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заменен ссылочный документ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который дана датированная ссылка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рекомендуется использовать версию этого документа с указанным выше годом утверждения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принятия</w:t>
      </w:r>
      <w:r>
        <w:rPr>
          <w:rFonts w:ascii="Arial" w:cs="Arial" w:eastAsia="Arial" w:hAnsi="Arial"/>
          <w:sz w:val="18"/>
          <w:szCs w:val="18"/>
          <w:color w:val="auto"/>
        </w:rPr>
        <w:t>).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после утверждения настоящего стандарта в ссылочный документ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который дана датированная ссылка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внесено изменение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затрагивающее положение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которое дана ссылка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это положение рекомендуется применять без учета данного изменения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ссылочный документ отменен без замены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положение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котором дана ссылка на него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применяется в части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не затрагивающей эту ссылку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6" w:name="page7"/>
    <w:bookmarkEnd w:id="6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6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left="366" w:hanging="366"/>
        <w:spacing w:after="0"/>
        <w:tabs>
          <w:tab w:leader="none" w:pos="366" w:val="left"/>
        </w:tabs>
        <w:numPr>
          <w:ilvl w:val="0"/>
          <w:numId w:val="8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ТЕРМИНЫ И ОПРЕДЕЛЕНИЯ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6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6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 w:right="5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Авторизация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подтверждение и предоставление прав логического доступа при осуществлении субъектами доступа логического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57580.1-2017,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3.15]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16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129540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95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11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129540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95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11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(authentication):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действия по проверке подлинности субъекта доступа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объекта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 проверке принадлежности субъекту доступа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объекту доступа предъявленного идентификатора доступа и аутентификационной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left="86" w:right="26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Аутентификация рассматривается применительно к конкретному субъекту доступа и</w:t>
      </w:r>
      <w:r>
        <w:rPr>
          <w:rFonts w:ascii="Arial" w:cs="Arial" w:eastAsia="Arial" w:hAnsi="Arial"/>
          <w:sz w:val="18"/>
          <w:szCs w:val="18"/>
          <w:color w:val="auto"/>
        </w:rPr>
        <w:t>/</w:t>
      </w:r>
      <w:r>
        <w:rPr>
          <w:rFonts w:ascii="Arial" w:cs="Arial" w:eastAsia="Arial" w:hAnsi="Arial"/>
          <w:sz w:val="18"/>
          <w:szCs w:val="18"/>
          <w:color w:val="auto"/>
        </w:rPr>
        <w:t>или конкретному объекту доступа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3.4]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16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Аутентификация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(backchannel authentication):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конечного пользователя с использованием отдельного от основного потока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 (</w:t>
      </w:r>
      <w:r>
        <w:rPr>
          <w:rFonts w:ascii="Arial" w:cs="Arial" w:eastAsia="Arial" w:hAnsi="Arial"/>
          <w:sz w:val="20"/>
          <w:szCs w:val="20"/>
          <w:color w:val="auto"/>
        </w:rPr>
        <w:t>дополнительного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канала взаимодействия с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3.4.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Владелец ресурса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(resource owner):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субъект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способный предоставить доступ к защищенному ресурсу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3.5.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203200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32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168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203200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32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168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 w:right="2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(access):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одной стороной информационного взаимодействия возможности использования ресурсов другой стороны информационного взаимодействия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Примечания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86" w:right="80" w:hanging="4"/>
        <w:spacing w:after="0" w:line="327" w:lineRule="auto"/>
        <w:tabs>
          <w:tab w:leader="none" w:pos="426" w:val="left"/>
        </w:tabs>
        <w:numPr>
          <w:ilvl w:val="0"/>
          <w:numId w:val="9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 качестве ресурсов стороны информационного взаимодействия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может использовать другая сторона информационного взаимодействия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рассматриваются информационные ресурсы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вычислительные ресурсы средств вычислительной техники и ресурсы автоматизированных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информационных</w:t>
      </w:r>
      <w:r>
        <w:rPr>
          <w:rFonts w:ascii="Arial" w:cs="Arial" w:eastAsia="Arial" w:hAnsi="Arial"/>
          <w:sz w:val="18"/>
          <w:szCs w:val="18"/>
          <w:color w:val="auto"/>
        </w:rPr>
        <w:t>)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систем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а также средства вычислительной техники и автоматизированные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информационные</w:t>
      </w:r>
      <w:r>
        <w:rPr>
          <w:rFonts w:ascii="Arial" w:cs="Arial" w:eastAsia="Arial" w:hAnsi="Arial"/>
          <w:sz w:val="18"/>
          <w:szCs w:val="18"/>
          <w:color w:val="auto"/>
        </w:rPr>
        <w:t>)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системы в целом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51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426" w:hanging="344"/>
        <w:spacing w:after="0"/>
        <w:tabs>
          <w:tab w:leader="none" w:pos="426" w:val="left"/>
        </w:tabs>
        <w:numPr>
          <w:ilvl w:val="0"/>
          <w:numId w:val="9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Доступ к информации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возможность получения информации и ее использования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ectPr>
          <w:pgSz w:w="11900" w:h="16838" w:orient="portrait"/>
          <w:cols w:equalWidth="0" w:num="1">
            <w:col w:w="9566"/>
          </w:cols>
          <w:pgMar w:left="1134" w:top="715" w:right="1206" w:bottom="1440" w:gutter="0" w:footer="0" w:header="0"/>
        </w:sectPr>
      </w:pP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3.17]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16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3.6.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Защищенный ресурс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(protected resource):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ресурс с ограниченным доступом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ectPr>
          <w:pgSz w:w="11900" w:h="16838" w:orient="portrait"/>
          <w:cols w:equalWidth="0" w:num="1">
            <w:col w:w="9566"/>
          </w:cols>
          <w:pgMar w:left="1134" w:top="715" w:right="1206" w:bottom="1440" w:gutter="0" w:footer="0" w:header="0"/>
          <w:type w:val="continuous"/>
        </w:sectPr>
      </w:pPr>
    </w:p>
    <w:bookmarkStart w:id="7" w:name="page8"/>
    <w:bookmarkEnd w:id="7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8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</w:t>
            </w:r>
          </w:p>
        </w:tc>
      </w:tr>
      <w:tr>
        <w:trPr>
          <w:trHeight w:val="35"/>
        </w:trPr>
        <w:tc>
          <w:tcPr>
            <w:tcW w:w="9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3.7.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74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74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 w:right="9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Идентификация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(identification):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действия по присвоению субъектам и объектам доступа идентификаторов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по сравнению предъявляемого идентификатора с перечнем присвоенных идентификаторов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50.1.053-2005,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3.3.9]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3.8.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3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Класс контекста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(authentication context class):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набор методов или процедур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считаются эквивалентными друг другу в определенном контексте</w:t>
      </w:r>
      <w:r>
        <w:rPr>
          <w:rFonts w:ascii="Arial" w:cs="Arial" w:eastAsia="Arial" w:hAnsi="Arial"/>
          <w:sz w:val="20"/>
          <w:szCs w:val="20"/>
          <w:color w:val="auto"/>
        </w:rPr>
        <w:t>. [7]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3.9.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9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(client):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приложение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целью которого является получение доступа к защищенным ресурсам пользователя от его имени после выполнения процедуры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jc w:val="both"/>
        <w:ind w:right="640"/>
        <w:spacing w:after="0" w:line="247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Термин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«</w:t>
      </w:r>
      <w:r>
        <w:rPr>
          <w:rFonts w:ascii="Arial" w:cs="Arial" w:eastAsia="Arial" w:hAnsi="Arial"/>
          <w:sz w:val="18"/>
          <w:szCs w:val="18"/>
          <w:color w:val="auto"/>
        </w:rPr>
        <w:t>клиент</w:t>
      </w:r>
      <w:r>
        <w:rPr>
          <w:rFonts w:ascii="Arial" w:cs="Arial" w:eastAsia="Arial" w:hAnsi="Arial"/>
          <w:sz w:val="18"/>
          <w:szCs w:val="18"/>
          <w:color w:val="auto"/>
        </w:rPr>
        <w:t>»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не подразумевает каких</w:t>
      </w:r>
      <w:r>
        <w:rPr>
          <w:rFonts w:ascii="MS PGothic" w:cs="MS PGothic" w:eastAsia="MS PGothic" w:hAnsi="MS PGothic"/>
          <w:sz w:val="18"/>
          <w:szCs w:val="18"/>
          <w:color w:val="auto"/>
        </w:rPr>
        <w:t>‑</w:t>
      </w:r>
      <w:r>
        <w:rPr>
          <w:rFonts w:ascii="Arial" w:cs="Arial" w:eastAsia="Arial" w:hAnsi="Arial"/>
          <w:sz w:val="18"/>
          <w:szCs w:val="18"/>
          <w:color w:val="auto"/>
        </w:rPr>
        <w:t xml:space="preserve">либо конкретных характеристик реализации </w:t>
      </w:r>
      <w:r>
        <w:rPr>
          <w:rFonts w:ascii="Arial" w:cs="Arial" w:eastAsia="Arial" w:hAnsi="Arial"/>
          <w:sz w:val="18"/>
          <w:szCs w:val="18"/>
          <w:color w:val="auto"/>
        </w:rPr>
        <w:t>(</w:t>
      </w:r>
      <w:r>
        <w:rPr>
          <w:rFonts w:ascii="Arial" w:cs="Arial" w:eastAsia="Arial" w:hAnsi="Arial"/>
          <w:sz w:val="18"/>
          <w:szCs w:val="18"/>
          <w:color w:val="auto"/>
        </w:rPr>
        <w:t>например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выполняется ли приложение на сервере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настольном компьютере или других устройствах</w:t>
      </w:r>
      <w:r>
        <w:rPr>
          <w:rFonts w:ascii="Arial" w:cs="Arial" w:eastAsia="Arial" w:hAnsi="Arial"/>
          <w:sz w:val="18"/>
          <w:szCs w:val="18"/>
          <w:color w:val="auto"/>
        </w:rPr>
        <w:t>).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3.10.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12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адрес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 URL)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сетевого ресурса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который осуществляется доступ к определенному сервису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right="40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процессе авторизации технология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OAuth 2.0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использует две конечные точки сервера авторизации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ресурсы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HTTP)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конечную точку авторизации и конечную точку токена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одну конечную точку клиента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3.11.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48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 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клиентом для получения авторизации от владельца ресурса посредством перенаправления агента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3.12.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5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(backchannel authentication 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клиентом для инициирования аутентификации конечного пользователя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. [8]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3.13.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6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(token 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клиентом для обмена разрешения на доступ на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обычно с аутентификацией клиента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3.14.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100"/>
        <w:spacing w:after="0" w:line="30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 уведомления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(client notification 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установленная клиентом во время процессов регистрации и обнаружения метаданных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(discovery),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которую сервер авторизации вызывает после успешной или неудачной аутентификации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 [8]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3.15.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Конечный пользователь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(end user):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владелец ресурса в случае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он является человеком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ectPr>
          <w:pgSz w:w="11900" w:h="16838" w:orient="portrait"/>
          <w:cols w:equalWidth="0" w:num="1">
            <w:col w:w="9640"/>
          </w:cols>
          <w:pgMar w:left="1140" w:top="898" w:right="1126" w:bottom="832" w:gutter="0" w:footer="0" w:header="0"/>
        </w:sectPr>
      </w:pPr>
    </w:p>
    <w:bookmarkStart w:id="8" w:name="page9"/>
    <w:bookmarkEnd w:id="8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3.16.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40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Контекст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(authentication contex):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информация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может потребоваться проверяющей стороне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прежде чем она примет решение о предоставлении права на ответ об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 [7]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3.17.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2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Конфиденциальный клиент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(confidential client):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может обеспечить конфиденциальность своих учетных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реализованный на защищенном сервере с ограниченным доступом к учетным данным клиента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выполнить безопасную аутентификацию клиента с использованием других средств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3.18.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7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Объект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(request object):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содержит набор параметров запроса аутентификации в качестве своих заявленных свойств</w:t>
      </w:r>
      <w:r>
        <w:rPr>
          <w:rFonts w:ascii="Arial" w:cs="Arial" w:eastAsia="Arial" w:hAnsi="Arial"/>
          <w:sz w:val="20"/>
          <w:szCs w:val="20"/>
          <w:color w:val="auto"/>
        </w:rPr>
        <w:t>. [5]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3.19.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" o:spid="_x0000_s10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101600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" o:spid="_x0000_s10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88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101600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" o:spid="_x0000_s10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88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 w:right="2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Односторонняя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(one-way authentication):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обеспечивающая только лишь для одного из участников процесса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объекта доступа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уверенность в 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другой участник процесса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субъект доступа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 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кого себя выдает предъявленным идентификатором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3.36]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" o:spid="_x0000_s10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3.20.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jc w:val="both"/>
        <w:ind w:right="2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заявленное свойство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(claim):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часть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заявленной о субъекте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Заявленное свойство представлено в виде пары имя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состоящей из имени заявленного свойства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значения заявленного свойства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параметра</w:t>
      </w:r>
      <w:r>
        <w:rPr>
          <w:rFonts w:ascii="Arial" w:cs="Arial" w:eastAsia="Arial" w:hAnsi="Arial"/>
          <w:sz w:val="20"/>
          <w:szCs w:val="20"/>
          <w:color w:val="auto"/>
        </w:rPr>
        <w:t>). [31]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" o:spid="_x0000_s10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" o:spid="_x0000_s10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74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" o:spid="_x0000_s10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74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Прикладной программный интерфейс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(application program interface, API):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интерфейс между прикладным программным средством и прикладной платформой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который обеспечивается доступ ко всем необходимым службам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услугам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50.1.041-2002,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3.1.5]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3.22.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7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Проверяющая сторона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(Relying Party):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клиентское приложение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требующее аутентификации конечного пользователя и предъявления заявленных свойств от сервера авторизации о событии аутентификации и конечном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>. [7]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3.23.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8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Публичный клиент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(public client):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не может обеспечить конфиденциальность своих учетных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выполняющийся на устройстве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используемом владельцем ресурса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таком как установленное нативное приложение или приложение на основе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браузера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не может выполнить безопасную аутентификацию клиента с помощью других средств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ectPr>
          <w:pgSz w:w="11900" w:h="16838" w:orient="portrait"/>
          <w:cols w:equalWidth="0" w:num="1">
            <w:col w:w="9540"/>
          </w:cols>
          <w:pgMar w:left="1140" w:top="715" w:right="1226" w:bottom="1440" w:gutter="0" w:footer="0" w:header="0"/>
        </w:sectPr>
      </w:pPr>
    </w:p>
    <w:bookmarkStart w:id="9" w:name="page10"/>
    <w:bookmarkEnd w:id="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8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</w:t>
            </w:r>
          </w:p>
        </w:tc>
      </w:tr>
      <w:tr>
        <w:trPr>
          <w:trHeight w:val="35"/>
        </w:trPr>
        <w:tc>
          <w:tcPr>
            <w:tcW w:w="9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3.24.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jc w:val="both"/>
        <w:ind w:left="6" w:right="70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Разрешение на 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 grant):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свидетельство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подтверждающее авторизацию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для доступа к его защищенным ресурсам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далее используется клиентом для получения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3.25.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 server):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выдающий клиенту токены доступа после успешной аутентификации владельца ресурса и прохождения процедуры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3.26.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31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ресурсов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(resource server):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котором размещены защищенные ресурсы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способный принимать и отвечать на запросы к защищенным ресурсам с использованием токенов доступа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39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3.27.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(access token):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свидетельство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подтверждающее факт авторизации доступа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jc w:val="both"/>
        <w:ind w:left="6" w:right="60" w:hanging="6"/>
        <w:spacing w:after="0" w:line="296" w:lineRule="auto"/>
        <w:tabs>
          <w:tab w:leader="none" w:pos="171" w:val="left"/>
        </w:tabs>
        <w:numPr>
          <w:ilvl w:val="0"/>
          <w:numId w:val="1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определенному ресурсу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выданное определенному клиенту сервером авторизации с одобрения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указывает на конкретные области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которым разрешен доступ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длительность доступа и другие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. [12]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3.28.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(ID Token):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содержит параметры аутентификации конечного пользователя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содержать также другие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. [31]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3.29.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5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Токен на предъявителя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(bearer token):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с тем свойством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любая сторона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владеющая токеном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предъявитель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использовать токен по назначению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доказывая владение соответствующим криптографическим ключом</w:t>
      </w:r>
      <w:r>
        <w:rPr>
          <w:rFonts w:ascii="Arial" w:cs="Arial" w:eastAsia="Arial" w:hAnsi="Arial"/>
          <w:sz w:val="20"/>
          <w:szCs w:val="20"/>
          <w:color w:val="auto"/>
        </w:rPr>
        <w:t>. [13]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3.30.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Токен обновления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(refresh token):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символьная строка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для получения токенов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обновления выдается клиенту сервером авторизации и используется для получения нового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текущий токен доступа становится недействительным или истекает его срок 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для получения дополнительных токенов доступа с идентичной или более узкой областью действия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токены доступа могут иметь более короткий срок службы и меньше разрешений на доступ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чем разрешено владельцем ресурса</w:t>
      </w:r>
      <w:r>
        <w:rPr>
          <w:rFonts w:ascii="Arial" w:cs="Arial" w:eastAsia="Arial" w:hAnsi="Arial"/>
          <w:sz w:val="20"/>
          <w:szCs w:val="20"/>
          <w:color w:val="auto"/>
        </w:rPr>
        <w:t>). [12]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48260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26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46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48260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26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46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(hash-code):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строка бит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являющаяся выходным результатом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3.1.13]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10" w:name="page11"/>
    <w:bookmarkEnd w:id="10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3.32.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5" o:spid="_x0000_s10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203200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32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6" o:spid="_x0000_s10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168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203200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32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7" o:spid="_x0000_s10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168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(collision-resistant hash-function):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функция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отображающая строки бит в строки бит фиксированной длины и удовлетворяющая следующим свойствам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80" w:right="500" w:hanging="4"/>
        <w:spacing w:after="0" w:line="301" w:lineRule="auto"/>
        <w:tabs>
          <w:tab w:leader="none" w:pos="282" w:val="left"/>
        </w:tabs>
        <w:numPr>
          <w:ilvl w:val="0"/>
          <w:numId w:val="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данному значению функции сложно вычислить исходные данные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отображаемые в это значение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80" w:right="220" w:hanging="4"/>
        <w:spacing w:after="0" w:line="301" w:lineRule="auto"/>
        <w:tabs>
          <w:tab w:leader="none" w:pos="325" w:val="left"/>
        </w:tabs>
        <w:numPr>
          <w:ilvl w:val="0"/>
          <w:numId w:val="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заданных исходных данных сложно вычислить другие исходные данные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отображаемые в то же значение функции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80" w:right="920" w:hanging="4"/>
        <w:spacing w:after="0" w:line="259" w:lineRule="exact"/>
        <w:tabs>
          <w:tab w:leader="none" w:pos="326" w:val="left"/>
        </w:tabs>
        <w:numPr>
          <w:ilvl w:val="0"/>
          <w:numId w:val="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сложно вычислить какую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либо пару исходных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отображаемых в одно и то же значение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3.1.14]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8" o:spid="_x0000_s10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3.33.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9" o:spid="_x0000_s10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6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1" o:spid="_x0000_s10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6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 w:right="4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Электронная цифровая</w:t>
      </w:r>
      <w:r>
        <w:rPr>
          <w:rFonts w:ascii="Arial" w:cs="Arial" w:eastAsia="Arial" w:hAnsi="Arial"/>
          <w:sz w:val="20"/>
          <w:szCs w:val="20"/>
          <w:color w:val="auto"/>
        </w:rPr>
        <w:t>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(signature):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строка бит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полученная в результате процесса формирования подписи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3.1.15]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16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3.34.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440"/>
        <w:spacing w:after="0" w:line="271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Base64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кодирование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(base64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encode):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кодирования двоичных данных при помощи только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символов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ASCII.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Алфавит кодирования содержит алфавитно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цифровые латинские символы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A–Z, a–z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0 – 9 (62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знака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дополнительных символа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зависящих от системы реализации</w:t>
      </w:r>
      <w:r>
        <w:rPr>
          <w:rFonts w:ascii="Arial" w:cs="Arial" w:eastAsia="Arial" w:hAnsi="Arial"/>
          <w:sz w:val="20"/>
          <w:szCs w:val="20"/>
          <w:color w:val="auto"/>
        </w:rPr>
        <w:t>. [32]</w:t>
      </w:r>
    </w:p>
    <w:p>
      <w:pPr>
        <w:spacing w:after="0" w:line="2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3.35.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jc w:val="both"/>
        <w:ind w:right="40"/>
        <w:spacing w:after="0" w:line="268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Base64url-</w:t>
      </w:r>
      <w:r>
        <w:rPr>
          <w:rFonts w:ascii="Arial" w:cs="Arial" w:eastAsia="Arial" w:hAnsi="Arial"/>
          <w:sz w:val="20"/>
          <w:szCs w:val="20"/>
          <w:color w:val="auto"/>
        </w:rPr>
        <w:t>кодирование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(base64url-encode): Base64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кодирование строки байт с использованием набора символов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допускающих использование результата кодирования в качестве имени файла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URL. [32]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3.36.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50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(JWT):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набор параметров в формате объекта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закодирован в виде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параметры объекта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сопровождаются цифровой подписью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кодом аутентификации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шифрованием</w:t>
      </w:r>
      <w:r>
        <w:rPr>
          <w:rFonts w:ascii="Arial" w:cs="Arial" w:eastAsia="Arial" w:hAnsi="Arial"/>
          <w:sz w:val="20"/>
          <w:szCs w:val="20"/>
          <w:color w:val="auto"/>
        </w:rPr>
        <w:t>. [31]</w:t>
      </w:r>
    </w:p>
    <w:p>
      <w:pPr>
        <w:sectPr>
          <w:pgSz w:w="11900" w:h="16838" w:orient="portrait"/>
          <w:cols w:equalWidth="0" w:num="1">
            <w:col w:w="9520"/>
          </w:cols>
          <w:pgMar w:left="1140" w:top="715" w:right="1246" w:bottom="1440" w:gutter="0" w:footer="0" w:header="0"/>
        </w:sectPr>
      </w:pPr>
    </w:p>
    <w:bookmarkStart w:id="11" w:name="page12"/>
    <w:bookmarkEnd w:id="1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6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11</w:t>
            </w:r>
          </w:p>
        </w:tc>
      </w:tr>
      <w:tr>
        <w:trPr>
          <w:trHeight w:val="35"/>
        </w:trPr>
        <w:tc>
          <w:tcPr>
            <w:tcW w:w="9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386" w:hanging="386"/>
        <w:spacing w:after="0"/>
        <w:tabs>
          <w:tab w:leader="none" w:pos="386" w:val="left"/>
        </w:tabs>
        <w:numPr>
          <w:ilvl w:val="0"/>
          <w:numId w:val="12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ОБОЗНАЧЕНИЯ И СОКРАЩЕНИЯ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1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AD (Authentication Device)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устройство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принадлежащее пользователю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котором он аутентифицирует и авторизует запрос аутентификации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API (Application Program Interface)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прикладной программный интерфейс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300"/>
        <w:spacing w:after="0" w:line="262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ASCII (American Standard Code for Information Interchange)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США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битного кодирования некоторого набора печатных и непечатных символов</w:t>
      </w:r>
    </w:p>
    <w:p>
      <w:pPr>
        <w:spacing w:after="0" w:line="197" w:lineRule="exact"/>
        <w:rPr>
          <w:sz w:val="20"/>
          <w:szCs w:val="20"/>
          <w:color w:val="auto"/>
        </w:rPr>
      </w:pPr>
    </w:p>
    <w:p>
      <w:pPr>
        <w:ind w:left="6" w:right="1040"/>
        <w:spacing w:after="0" w:line="4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ASCII (STRING)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байт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ASCII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представления последовательности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ASCII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символов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STRING BASE64URL (OCTETS) – Base64url-</w:t>
      </w:r>
      <w:r>
        <w:rPr>
          <w:rFonts w:ascii="Arial" w:cs="Arial" w:eastAsia="Arial" w:hAnsi="Arial"/>
          <w:sz w:val="20"/>
          <w:szCs w:val="20"/>
          <w:color w:val="auto"/>
        </w:rPr>
        <w:t>кодирование строки байт</w:t>
      </w:r>
    </w:p>
    <w:p>
      <w:pPr>
        <w:ind w:left="6" w:right="7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CD (Consumption Device)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устройство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предоставляющее доступ конечному пользователю к услугам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CIBA (Client Initiated Backchannel Authentication Flow)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инициируемый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клиентом поток аутентификации по отдельному каналу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460"/>
        <w:spacing w:after="0" w:line="4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FAPI (Financial-grade API) –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обеспечения безопасности финансовых сервисов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(Hypertext Transfer Protocol)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протокол передачи гипертекстовых сообщений</w:t>
      </w:r>
    </w:p>
    <w:p>
      <w:pPr>
        <w:ind w:left="6" w:right="5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HTTPS (Hypertext Transfer Protocol Secure)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протокол защищенной передачи гипертекстовых сообщений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HMAC (Hash-based Message Authentication Code)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аутентификации сообщения на основе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JOSE (JavaScript Object Signing and Encryption)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технология подписи и шифрования объектов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JavaScript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JSON (JavaScript Object Notation)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текстовый формат обмена данными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основанный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JavaScript (</w:t>
      </w:r>
      <w:r>
        <w:rPr>
          <w:rFonts w:ascii="Arial" w:cs="Arial" w:eastAsia="Arial" w:hAnsi="Arial"/>
          <w:sz w:val="20"/>
          <w:szCs w:val="20"/>
          <w:color w:val="auto"/>
        </w:rPr>
        <w:t>нотация объектов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JavaScript)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JWE (JSON Web Encryption)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зашифрованное и защищенное от модификации сообщение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JWK (JSON Web Key)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криптографический ключ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JWS (JSON Web Signature)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сообщение с цифровой подписью или кодом аутентификации сообщений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JWT (JSON Web Token)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основанный на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MAC (Message Authentication Code)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аутентификации сообщения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MTLS (Mutual TLS)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процесс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которым при согласовании сеанса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выполняется взаимная аутентификация сервера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подтверждение владения соответствующими ключами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OAuth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открытый протокол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схема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авторизации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12" w:name="page13"/>
    <w:bookmarkEnd w:id="12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3" o:spid="_x0000_s10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jc w:val="both"/>
        <w:ind w:right="5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OIDC (OpenID Connect Core)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семейство протоколов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являющихся расширением протоколов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позволяющих расширить их функционал путем более точного описания процесса аутентификации владельца ресурса и возможности клиенту получить информацию о нем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right="3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OpenID Foundation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некоммерческая организация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созданная для управления авторскими правами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товарными знаками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маркетинговыми компаниями и другой деятельностью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связанной с сообществом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OpenID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открытый стандарт децентрализованной системы аутентификации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right="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RFC (Request for Comments)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предложения для обсуждения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серия нормативных документов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стандартизирующих протоколы сети Интернет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TLS (Transport Layer Security)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протокол защиты транспортного уровня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URI (Uniform Resource Identifier)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унифицированный идентификатор ресурса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URL (Uniform Resource Locator)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унифицированный адрес ресурса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единый указатель ресурса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URN (Uniform Resource Name)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унифицированное имя ресурса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UTF-8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кодирования символов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позволяющий компактно хранить и передавать символы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Unicode,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переменное количество байтов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обеспечивающий полную обратную совместимость с кодировкой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ASCII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&lt;name&gt;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(claim)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некоторого субъекта с именем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name</w:t>
      </w:r>
    </w:p>
    <w:p>
      <w:pPr>
        <w:sectPr>
          <w:pgSz w:w="11900" w:h="16838" w:orient="portrait"/>
          <w:cols w:equalWidth="0" w:num="1">
            <w:col w:w="9620"/>
          </w:cols>
          <w:pgMar w:left="1140" w:top="715" w:right="1146" w:bottom="1440" w:gutter="0" w:footer="0" w:header="0"/>
        </w:sectPr>
      </w:pPr>
    </w:p>
    <w:bookmarkStart w:id="13" w:name="page14"/>
    <w:bookmarkEnd w:id="1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13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366" w:hanging="366"/>
        <w:spacing w:after="0"/>
        <w:tabs>
          <w:tab w:leader="none" w:pos="366" w:val="left"/>
        </w:tabs>
        <w:numPr>
          <w:ilvl w:val="0"/>
          <w:numId w:val="13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ОБЩИЕ ПОЛОЖЕНИЯ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4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14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1.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Структура стандарта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настоящем стандарте представлены дополнительные требования и рекомендации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безопасного доступа к данным в финансовых сервисах реального времени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6" w:lineRule="auto"/>
        <w:tabs>
          <w:tab w:leader="none" w:pos="177" w:val="left"/>
        </w:tabs>
        <w:numPr>
          <w:ilvl w:val="0"/>
          <w:numId w:val="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модели обмена данными REST/JSON, защищенной технологией авторизации OAuth 2.0, включая профилирующий ее протокол OpenID Connect при инициировании клиентом потока аутентификации по отдельному каналу.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Стандарт состоит из следующих частей: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реализация OIDC при аутентификации по отдельному каналу;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профиль безопасности OpenID API с использованием потока аутентификации по отдельному каналу.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подразделе 5.2 приведены нормативные требования.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Первая часть настоящего стандарта (раздел 6) основана на документе [8], выпущенном OpenID Foundation. В ней представлены особенности реализации OIDC в зависимости от применяемых механизмов аутентификации клиента (подраздел 6.1), определяются дополнительные параметры и значения объектов обнаружения метаданных [9] и динамической регистрации клиентов (подраздел 6.2 [10]), параметры конечных точек аутентификации и уведомления клиента (подразделы 6.3 и 6.5), описываются процесс получения результата аутентификации (подраздел 6.6), а также сведения о применяемых кодах ошибок.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Вторая часть (раздел 7) основана на документе [11] и представляет дополнительные параметры профиля безопасности API для доступа к сервисам финансовых данных (описание профиля представлено в разделах 6 и 7 [5]).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16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2.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Нормативные требования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5.2.1. При реализации указанных в настоящем стандарте криптографических алгоритмов (механизмов) на территории Российской Федерации должны использоваться средства криптографической защиты информации (СКЗИ), соответствующие требованиям федерального органа исполнительной власти в области обеспечения безопасности. Класс СКЗИ, используемого для реализации требований настоящего стандарта, определяется по результатам анализа системы (модели угроз информационной безопасности), к компонентам которой применяются эти требования, в соответствии с нормативными правовыми актами Российской Федерации.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5.2.2. Вовлеченные стороны должны следовать требованиям обеспечения безопасности персональных данных, определенным нормативными правовыми актами Российской Федерации, в частности: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 w:line="230" w:lineRule="exact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Федеральным законом от 27.07.2006 № 152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персональных данных» [16];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постановлением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 [17];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837" w:gutter="0" w:footer="0" w:header="0"/>
        </w:sectPr>
      </w:pPr>
    </w:p>
    <w:bookmarkStart w:id="14" w:name="page15"/>
    <w:bookmarkEnd w:id="14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4" o:spid="_x0000_s10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приказом Федеральной службы безопасности (ФСБ России) от 10.07.2014 № 378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 [18];</w:t>
      </w:r>
    </w:p>
    <w:p>
      <w:pPr>
        <w:spacing w:after="0" w:line="145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приказом Федеральной службы по техническому и экспортному контролю (ФСТЭК России)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[19].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/>
        <w:spacing w:after="0" w:line="259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5.2.3. Прикладное программное обеспечение, реализующее требования настоящего стандарта, должно отвечать требованиям положений Банка России от 17.08.2023 № 821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[20], от 17.04.2019</w:t>
      </w:r>
    </w:p>
    <w:p>
      <w:pPr>
        <w:spacing w:after="0" w:line="43" w:lineRule="exact"/>
        <w:rPr>
          <w:sz w:val="20"/>
          <w:szCs w:val="20"/>
          <w:color w:val="auto"/>
        </w:rPr>
      </w:pPr>
    </w:p>
    <w:p>
      <w:pPr>
        <w:ind w:left="286" w:hanging="286"/>
        <w:spacing w:after="0" w:line="230" w:lineRule="exact"/>
        <w:tabs>
          <w:tab w:leader="none" w:pos="286" w:val="left"/>
        </w:tabs>
        <w:numPr>
          <w:ilvl w:val="0"/>
          <w:numId w:val="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683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[21], от 20.04.2021 № 757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[22], от 25.07.2022 № 802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[23], от 17.10.2022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" w:hanging="6"/>
        <w:spacing w:after="0" w:line="272" w:lineRule="exact"/>
        <w:tabs>
          <w:tab w:leader="none" w:pos="297" w:val="left"/>
        </w:tabs>
        <w:numPr>
          <w:ilvl w:val="0"/>
          <w:numId w:val="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808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[33] в части прохождения сертификации в системе сертификации федерального органа исполнительной власти, уполномоченного в области противодействия техническим разведкам и технической защиты информации, или оценки соответствия по требованиям к оценочному уровню доверия (ОУД) не ниже чем ОУД 4, в соответствии с пунктом 7.6 национального стандарта Российской Федерации ГОСТ Р ИСО/МЭК 15 408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2013 [24].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Разработка программного обеспечения, реализующего требования настоящего стандарта, должна вестись с учетом требований к разработке безопасного программного обеспечения, установленных следующими документами: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ГОСТ Р 56939-2024 «Защита информации. Разработка безопасного программного обеспечения. Общие требования» или раздел 7.4 методического документа «Профиль защиты прикладного программного обеспечения автоматизированных систем и приложений кредитных организаций и некредитных финансовых организаций» [25];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методический документ ФСТЭК России «Руководство по организации процесса управления уязвимостями в органе (организации)» [26];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методический документ ФСТЭК России «Методика тестирования обновлений безопасности программных, программно-аппаратных средств» [27];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методический документ ФСТЭК России «Методика оценки уровня критичности уязвимостей программных, программно-аппаратных средств» [28].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6" w:right="5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проводиться в том числе регулярный поиск информации, связанной с уязвимостями программ, в общедоступных источниках, включая использование банка данных угроз безопасности информации ФСТЭК России.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1440" w:gutter="0" w:footer="0" w:header="0"/>
        </w:sectPr>
      </w:pPr>
    </w:p>
    <w:bookmarkStart w:id="15" w:name="page16"/>
    <w:bookmarkEnd w:id="1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15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6.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РЕАЛИЗАЦИЯ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OPENID CONNECT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ПРИ АУТЕНТИФИКАЦИИ ПО ОТДЕЛЬНОМУ КАНАЛУ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Реализация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инициации клиентом потока аутентификации конечного пользователя по отдельному каналу использует дополнительную конечную точку аутентификации и асинхронный метод для уведомления о ее результатах посредством следующих дополнительных действий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 [8]):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должен выполнить запрос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POST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конечной точке аутентификации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запросить аутентификацию конечного пользователя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80" w:hanging="6"/>
        <w:spacing w:after="0" w:line="296" w:lineRule="auto"/>
        <w:tabs>
          <w:tab w:leader="none" w:pos="346" w:val="left"/>
        </w:tabs>
        <w:numPr>
          <w:ilvl w:val="0"/>
          <w:numId w:val="1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передает уникальный идентификатор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назначенный к конкретной аутентификации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клиент мог идентифицировать операцию аутентификации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180" w:hanging="6"/>
        <w:spacing w:after="0" w:line="296" w:lineRule="auto"/>
        <w:tabs>
          <w:tab w:leader="none" w:pos="346" w:val="left"/>
        </w:tabs>
        <w:numPr>
          <w:ilvl w:val="0"/>
          <w:numId w:val="1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получает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и при необходимости токен обновления с помощью режимов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6.1.1), Ping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6.1.2)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6.1.3).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Режим должен быть определен при регистрации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6.2.2).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6.1.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Режимы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Poll, Ping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и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Push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2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настоящем подразделе определяются режимы получения клиентом результата аутентификации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разделы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 [8]).</w:t>
      </w:r>
    </w:p>
    <w:p>
      <w:pPr>
        <w:spacing w:after="0" w:line="39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6.1.1.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Режим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Poll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котором клиент для получения токенов опрашивает конечную точку 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143510</wp:posOffset>
                </wp:positionV>
                <wp:extent cx="6119495" cy="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5" o:spid="_x0000_s10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.3pt" to="481.85pt,11.3pt" o:allowincell="f" strokecolor="#006391" strokeweight="0.25pt"/>
            </w:pict>
          </mc:Fallback>
        </mc:AlternateContent>
      </w: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91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СЦЕНАРИЙ АУТЕНТИФИКАЦИИ ПО ОТДЕЛЬНОМУ КАНАЛУ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5"/>
          <w:szCs w:val="15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15"/>
          <w:szCs w:val="15"/>
          <w:i w:val="1"/>
          <w:iCs w:val="1"/>
          <w:color w:val="auto"/>
        </w:rPr>
        <w:t>.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175260</wp:posOffset>
                </wp:positionV>
                <wp:extent cx="0" cy="137160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6" o:spid="_x0000_s10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25pt,13.8pt" to="0.25pt,24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178435</wp:posOffset>
                </wp:positionV>
                <wp:extent cx="855980" cy="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9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7" o:spid="_x0000_s10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4.05pt" to="67.4pt,14.0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175260</wp:posOffset>
                </wp:positionV>
                <wp:extent cx="0" cy="13716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8" o:spid="_x0000_s10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7.15pt,13.8pt" to="67.15pt,24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309245</wp:posOffset>
                </wp:positionV>
                <wp:extent cx="855980" cy="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9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9" o:spid="_x0000_s10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4.35pt" to="67.4pt,24.3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306070</wp:posOffset>
                </wp:positionV>
                <wp:extent cx="0" cy="17145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1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0" o:spid="_x0000_s10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45pt,24.1pt" to="33.45pt,25.4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178435</wp:posOffset>
                </wp:positionV>
                <wp:extent cx="1228090" cy="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91.8pt,14.05pt" to="288.5pt,14.0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2439035</wp:posOffset>
                </wp:positionH>
                <wp:positionV relativeFrom="paragraph">
                  <wp:posOffset>175260</wp:posOffset>
                </wp:positionV>
                <wp:extent cx="0" cy="13716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2" o:spid="_x0000_s10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92.05pt,13.8pt" to="192.05pt,24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3660775</wp:posOffset>
                </wp:positionH>
                <wp:positionV relativeFrom="paragraph">
                  <wp:posOffset>175260</wp:posOffset>
                </wp:positionV>
                <wp:extent cx="0" cy="13716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3" o:spid="_x0000_s10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88.25pt,13.8pt" to="288.25pt,24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309245</wp:posOffset>
                </wp:positionV>
                <wp:extent cx="1228090" cy="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91.8pt,24.35pt" to="288.5pt,24.3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3049905</wp:posOffset>
                </wp:positionH>
                <wp:positionV relativeFrom="paragraph">
                  <wp:posOffset>306070</wp:posOffset>
                </wp:positionV>
                <wp:extent cx="0" cy="17145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1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5" o:spid="_x0000_s10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15pt,24.1pt" to="240.15pt,25.4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5328285</wp:posOffset>
                </wp:positionH>
                <wp:positionV relativeFrom="paragraph">
                  <wp:posOffset>178435</wp:posOffset>
                </wp:positionV>
                <wp:extent cx="778510" cy="0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6" o:spid="_x0000_s10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19.55pt,14.05pt" to="480.85pt,14.0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6103620</wp:posOffset>
                </wp:positionH>
                <wp:positionV relativeFrom="paragraph">
                  <wp:posOffset>175260</wp:posOffset>
                </wp:positionV>
                <wp:extent cx="0" cy="137160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7" o:spid="_x0000_s10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0.6pt,13.8pt" to="480.6pt,24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5331460</wp:posOffset>
                </wp:positionH>
                <wp:positionV relativeFrom="paragraph">
                  <wp:posOffset>175260</wp:posOffset>
                </wp:positionV>
                <wp:extent cx="0" cy="137160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8" o:spid="_x0000_s10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19.8pt,13.8pt" to="419.8pt,24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5328285</wp:posOffset>
                </wp:positionH>
                <wp:positionV relativeFrom="paragraph">
                  <wp:posOffset>309245</wp:posOffset>
                </wp:positionV>
                <wp:extent cx="778510" cy="0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9" o:spid="_x0000_s10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19.55pt,24.35pt" to="480.85pt,24.3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5717540</wp:posOffset>
                </wp:positionH>
                <wp:positionV relativeFrom="paragraph">
                  <wp:posOffset>306070</wp:posOffset>
                </wp:positionV>
                <wp:extent cx="0" cy="17145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1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0" o:spid="_x0000_s10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2pt,24.1pt" to="450.2pt,25.45pt" o:allowincell="f" strokecolor="#006391" strokeweight="0.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016" w:gutter="0" w:footer="0" w:header="0"/>
        </w:sectPr>
      </w:pPr>
    </w:p>
    <w:p>
      <w:pPr>
        <w:spacing w:after="0" w:line="277" w:lineRule="exact"/>
        <w:rPr>
          <w:sz w:val="20"/>
          <w:szCs w:val="20"/>
          <w:color w:val="auto"/>
        </w:rPr>
      </w:pPr>
    </w:p>
    <w:tbl>
      <w:tblPr>
        <w:tblLayout w:type="fixed"/>
        <w:tblInd w:w="46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21"/>
        </w:trPr>
        <w:tc>
          <w:tcPr>
            <w:tcW w:w="20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Клиент</w:t>
            </w:r>
          </w:p>
        </w:tc>
        <w:tc>
          <w:tcPr>
            <w:tcW w:w="2940" w:type="dxa"/>
            <w:vAlign w:val="bottom"/>
          </w:tcPr>
          <w:p>
            <w:pPr>
              <w:ind w:left="16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1"/>
              </w:rPr>
              <w:t>Сервер авторизации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421640</wp:posOffset>
            </wp:positionH>
            <wp:positionV relativeFrom="paragraph">
              <wp:posOffset>17780</wp:posOffset>
            </wp:positionV>
            <wp:extent cx="6350" cy="74295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113030</wp:posOffset>
                </wp:positionV>
                <wp:extent cx="0" cy="10795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2" o:spid="_x0000_s10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45pt,8.9pt" to="33.45pt,9.75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3046730</wp:posOffset>
            </wp:positionH>
            <wp:positionV relativeFrom="paragraph">
              <wp:posOffset>17780</wp:posOffset>
            </wp:positionV>
            <wp:extent cx="6350" cy="74295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3049905</wp:posOffset>
                </wp:positionH>
                <wp:positionV relativeFrom="paragraph">
                  <wp:posOffset>113030</wp:posOffset>
                </wp:positionV>
                <wp:extent cx="0" cy="10795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4" o:spid="_x0000_s10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15pt,8.9pt" to="240.15pt,9.75pt" o:allowincell="f" strokecolor="#006391" strokeweight="0.5pt"/>
            </w:pict>
          </mc:Fallback>
        </mc:AlternateContent>
      </w:r>
    </w:p>
    <w:p>
      <w:pPr>
        <w:spacing w:after="0" w:line="170" w:lineRule="exact"/>
        <w:rPr>
          <w:sz w:val="20"/>
          <w:szCs w:val="20"/>
          <w:color w:val="auto"/>
        </w:rPr>
      </w:pPr>
    </w:p>
    <w:p>
      <w:pPr>
        <w:ind w:left="666"/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6350" cy="762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6"/>
          <w:szCs w:val="16"/>
          <w:color w:val="auto"/>
        </w:rPr>
        <w:t xml:space="preserve"> 1.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Запрос аутентификации конечного пользователя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5715</wp:posOffset>
                </wp:positionV>
                <wp:extent cx="0" cy="10795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6" o:spid="_x0000_s10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45pt,0.45pt" to="33.45pt,1.3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-113665</wp:posOffset>
                </wp:positionV>
                <wp:extent cx="0" cy="1143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7" o:spid="_x0000_s10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45pt,-8.9499pt" to="33.45pt,-8.04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421640</wp:posOffset>
            </wp:positionH>
            <wp:positionV relativeFrom="paragraph">
              <wp:posOffset>-113030</wp:posOffset>
            </wp:positionV>
            <wp:extent cx="2651760" cy="26162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6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5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AD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46355</wp:posOffset>
            </wp:positionH>
            <wp:positionV relativeFrom="paragraph">
              <wp:posOffset>78105</wp:posOffset>
            </wp:positionV>
            <wp:extent cx="6350" cy="74295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173355</wp:posOffset>
                </wp:positionV>
                <wp:extent cx="0" cy="10795"/>
                <wp:wrapNone/>
                <wp:docPr id="70" name="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0" o:spid="_x0000_s109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9pt,13.65pt" to="3.9pt,14.5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46355</wp:posOffset>
            </wp:positionH>
            <wp:positionV relativeFrom="paragraph">
              <wp:posOffset>205740</wp:posOffset>
            </wp:positionV>
            <wp:extent cx="6350" cy="7620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303530</wp:posOffset>
                </wp:positionV>
                <wp:extent cx="0" cy="10795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2" o:spid="_x0000_s109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9pt,23.9pt" to="3.9pt,24.7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184150</wp:posOffset>
                </wp:positionV>
                <wp:extent cx="0" cy="10795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3" o:spid="_x0000_s10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9pt,14.5pt" to="3.9pt,15.35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46355</wp:posOffset>
            </wp:positionH>
            <wp:positionV relativeFrom="paragraph">
              <wp:posOffset>336550</wp:posOffset>
            </wp:positionV>
            <wp:extent cx="6350" cy="7620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434340</wp:posOffset>
                </wp:positionV>
                <wp:extent cx="0" cy="10795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5" o:spid="_x0000_s11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9pt,34.2pt" to="3.9pt,35.0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314325</wp:posOffset>
                </wp:positionV>
                <wp:extent cx="0" cy="10795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6" o:spid="_x0000_s11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9pt,24.75pt" to="3.9pt,25.6pt" o:allowincell="f" strokecolor="#006391" strokeweight="0.5pt"/>
            </w:pict>
          </mc:Fallback>
        </mc:AlternateContent>
      </w:r>
    </w:p>
    <w:p>
      <w:pPr>
        <w:spacing w:after="0" w:line="669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8206" w:space="720"/>
            <w:col w:w="720"/>
          </w:cols>
          <w:pgMar w:left="1134" w:top="898" w:right="1126" w:bottom="1016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jc w:val="center"/>
        <w:ind w:left="20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loop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ind w:left="60" w:right="5480"/>
        <w:spacing w:after="0" w:line="298" w:lineRule="auto"/>
        <w:tabs>
          <w:tab w:leader="none" w:pos="209" w:val="left"/>
        </w:tabs>
        <w:numPr>
          <w:ilvl w:val="0"/>
          <w:numId w:val="21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Запрос принят и ожидает аутентификации конечного пользователя</w:t>
      </w:r>
    </w:p>
    <w:p>
      <w:pPr>
        <w:spacing w:after="0" w:line="146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60" w:right="5640"/>
        <w:spacing w:after="0" w:line="298" w:lineRule="auto"/>
        <w:tabs>
          <w:tab w:leader="none" w:pos="206" w:val="left"/>
        </w:tabs>
        <w:numPr>
          <w:ilvl w:val="0"/>
          <w:numId w:val="21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Ожидание результатов аутентификации конечного пользователя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-669290</wp:posOffset>
            </wp:positionV>
            <wp:extent cx="5302250" cy="981075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ind w:left="42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4.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Получение согласия конечного пользователя на авторизацию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2623820</wp:posOffset>
            </wp:positionH>
            <wp:positionV relativeFrom="paragraph">
              <wp:posOffset>-91440</wp:posOffset>
            </wp:positionV>
            <wp:extent cx="6350" cy="21463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5291455</wp:posOffset>
            </wp:positionH>
            <wp:positionV relativeFrom="paragraph">
              <wp:posOffset>-91440</wp:posOffset>
            </wp:positionV>
            <wp:extent cx="6350" cy="21463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ind w:left="42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(Push-</w:t>
      </w:r>
      <w:r>
        <w:rPr>
          <w:rFonts w:ascii="Arial" w:cs="Arial" w:eastAsia="Arial" w:hAnsi="Arial"/>
          <w:sz w:val="16"/>
          <w:szCs w:val="16"/>
          <w:color w:val="auto"/>
        </w:rPr>
        <w:t>уведомление</w:t>
      </w:r>
      <w:r>
        <w:rPr>
          <w:rFonts w:ascii="Arial" w:cs="Arial" w:eastAsia="Arial" w:hAnsi="Arial"/>
          <w:sz w:val="16"/>
          <w:szCs w:val="16"/>
          <w:color w:val="auto"/>
        </w:rPr>
        <w:t>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3810</wp:posOffset>
                </wp:positionV>
                <wp:extent cx="0" cy="12700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0" o:spid="_x0000_s11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0.3pt" to="0.1pt,1.3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38735</wp:posOffset>
            </wp:positionV>
            <wp:extent cx="6350" cy="7620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136525</wp:posOffset>
                </wp:positionV>
                <wp:extent cx="0" cy="10795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2" o:spid="_x0000_s11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10.75pt" to="0.1pt,11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16510</wp:posOffset>
                </wp:positionV>
                <wp:extent cx="0" cy="10795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3" o:spid="_x0000_s11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1.3pt" to="0.1pt,2.1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2626995</wp:posOffset>
                </wp:positionH>
                <wp:positionV relativeFrom="paragraph">
                  <wp:posOffset>3810</wp:posOffset>
                </wp:positionV>
                <wp:extent cx="0" cy="12700"/>
                <wp:wrapNone/>
                <wp:docPr id="84" name="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4" o:spid="_x0000_s11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06.85pt,0.3pt" to="206.85pt,1.3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2626995</wp:posOffset>
                </wp:positionH>
                <wp:positionV relativeFrom="paragraph">
                  <wp:posOffset>136525</wp:posOffset>
                </wp:positionV>
                <wp:extent cx="0" cy="10795"/>
                <wp:wrapNone/>
                <wp:docPr id="85" name="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5" o:spid="_x0000_s111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06.85pt,10.75pt" to="206.85pt,11.6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2622550</wp:posOffset>
            </wp:positionH>
            <wp:positionV relativeFrom="paragraph">
              <wp:posOffset>4445</wp:posOffset>
            </wp:positionV>
            <wp:extent cx="2675255" cy="14351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14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4140"/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6350" cy="762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3"/>
          <w:szCs w:val="13"/>
          <w:color w:val="auto"/>
        </w:rPr>
        <w:t xml:space="preserve"> 5.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Возвращение результата согласия на авторизацию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(true/false)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-422275</wp:posOffset>
            </wp:positionH>
            <wp:positionV relativeFrom="paragraph">
              <wp:posOffset>-91440</wp:posOffset>
            </wp:positionV>
            <wp:extent cx="6106795" cy="1198245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19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6350" cy="762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6"/>
          <w:szCs w:val="16"/>
          <w:color w:val="auto"/>
        </w:rPr>
        <w:t xml:space="preserve"> 6.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Опрос</w:t>
      </w:r>
      <w:r>
        <w:rPr>
          <w:rFonts w:ascii="Arial" w:cs="Arial" w:eastAsia="Arial" w:hAnsi="Arial"/>
          <w:sz w:val="16"/>
          <w:szCs w:val="16"/>
          <w:color w:val="auto"/>
        </w:rPr>
        <w:t>: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запрос</w:t>
      </w: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6350" cy="762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6"/>
          <w:szCs w:val="16"/>
          <w:color w:val="auto"/>
        </w:rPr>
        <w:t xml:space="preserve"> 7.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Опрос</w:t>
      </w:r>
      <w:r>
        <w:rPr>
          <w:rFonts w:ascii="Arial" w:cs="Arial" w:eastAsia="Arial" w:hAnsi="Arial"/>
          <w:sz w:val="16"/>
          <w:szCs w:val="16"/>
          <w:color w:val="auto"/>
        </w:rPr>
        <w:t>: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ответ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466" w:space="200"/>
            <w:col w:w="8980"/>
          </w:cols>
          <w:pgMar w:left="1134" w:top="898" w:right="1126" w:bottom="1016" w:gutter="0" w:footer="0" w:header="0"/>
          <w:type w:val="continuous"/>
        </w:sectPr>
      </w:pP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4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Клиент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13" w:lineRule="exact"/>
        <w:rPr>
          <w:sz w:val="20"/>
          <w:szCs w:val="20"/>
          <w:color w:val="auto"/>
        </w:rPr>
      </w:pPr>
    </w:p>
    <w:p>
      <w:pPr>
        <w:jc w:val="center"/>
        <w:ind w:right="27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Сервер авторизации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1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AD</w:t>
      </w:r>
    </w:p>
    <w:p>
      <w:pPr>
        <w:sectPr>
          <w:pgSz w:w="11900" w:h="16838" w:orient="portrait"/>
          <w:cols w:equalWidth="0" w:num="3">
            <w:col w:w="3446" w:space="720"/>
            <w:col w:w="4040" w:space="720"/>
            <w:col w:w="720"/>
          </w:cols>
          <w:pgMar w:left="1134" w:top="898" w:right="1126" w:bottom="1016" w:gutter="0" w:footer="0" w:header="0"/>
          <w:type w:val="continuous"/>
        </w:sectPr>
      </w:pPr>
    </w:p>
    <w:bookmarkStart w:id="16" w:name="page17"/>
    <w:bookmarkEnd w:id="16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16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1" o:spid="_x0000_s111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6.1.2.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Режим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Ping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right="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котором сервер авторизации возвращает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конечной точки уведомления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предварительно зарегистрированной клиентом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уникальный идентификатор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полученный на конечной точке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получения уведомления клиент делает запрос на конечную точку токена для получения токенов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153035</wp:posOffset>
                </wp:positionV>
                <wp:extent cx="6119495" cy="0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2" o:spid="_x0000_s111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2.05pt" to="481.55pt,12.05pt" o:allowincell="f" strokecolor="#006391" strokeweight="0.25pt"/>
            </w:pict>
          </mc:Fallback>
        </mc:AlternateContent>
      </w:r>
    </w:p>
    <w:p>
      <w:pPr>
        <w:spacing w:after="0" w:line="279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8"/>
        </w:trPr>
        <w:tc>
          <w:tcPr>
            <w:tcW w:w="5780" w:type="dxa"/>
            <w:vAlign w:val="bottom"/>
            <w:gridSpan w:val="6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>СЦЕНАРИЙ АУТЕНТИФИКАЦИИ ПО ОТДЕЛЬНОМУ КАНАЛУ В РЕЖИМЕ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 xml:space="preserve"> PING</w:t>
            </w:r>
          </w:p>
        </w:tc>
        <w:tc>
          <w:tcPr>
            <w:tcW w:w="2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3"/>
              </w:rPr>
              <w:t>Рис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3"/>
              </w:rPr>
              <w:t>. 2</w:t>
            </w:r>
          </w:p>
        </w:tc>
      </w:tr>
      <w:tr>
        <w:trPr>
          <w:trHeight w:val="229"/>
        </w:trPr>
        <w:tc>
          <w:tcPr>
            <w:tcW w:w="6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5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8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</w:tr>
      <w:tr>
        <w:trPr>
          <w:trHeight w:val="186"/>
        </w:trPr>
        <w:tc>
          <w:tcPr>
            <w:tcW w:w="1360" w:type="dxa"/>
            <w:vAlign w:val="bottom"/>
            <w:tcBorders>
              <w:left w:val="single" w:sz="8" w:color="006391"/>
              <w:bottom w:val="single" w:sz="8" w:color="006391"/>
              <w:right w:val="single" w:sz="8" w:color="006391"/>
            </w:tcBorders>
            <w:gridSpan w:val="2"/>
          </w:tcPr>
          <w:p>
            <w:pPr>
              <w:ind w:left="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Клиент</w:t>
            </w:r>
          </w:p>
        </w:tc>
        <w:tc>
          <w:tcPr>
            <w:tcW w:w="25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740" w:type="dxa"/>
            <w:vAlign w:val="bottom"/>
            <w:tcBorders>
              <w:bottom w:val="single" w:sz="8" w:color="006391"/>
              <w:right w:val="single" w:sz="8" w:color="006391"/>
            </w:tcBorders>
            <w:gridSpan w:val="2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Сервер авторизации</w:t>
            </w:r>
          </w:p>
        </w:tc>
        <w:tc>
          <w:tcPr>
            <w:tcW w:w="264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bottom w:val="single" w:sz="8" w:color="006391"/>
              <w:right w:val="single" w:sz="8" w:color="006391"/>
            </w:tcBorders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AD</w:t>
            </w:r>
          </w:p>
        </w:tc>
      </w:tr>
      <w:tr>
        <w:trPr>
          <w:trHeight w:val="407"/>
        </w:trPr>
        <w:tc>
          <w:tcPr>
            <w:tcW w:w="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380" w:type="dxa"/>
            <w:vAlign w:val="bottom"/>
            <w:gridSpan w:val="3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 xml:space="preserve"> Запрос аутентификации конечного пользователя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2"/>
        </w:trPr>
        <w:tc>
          <w:tcPr>
            <w:tcW w:w="6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-269240</wp:posOffset>
            </wp:positionV>
            <wp:extent cx="6350" cy="74295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-297180</wp:posOffset>
                </wp:positionV>
                <wp:extent cx="0" cy="16510"/>
                <wp:wrapNone/>
                <wp:docPr id="94" name="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5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4" o:spid="_x0000_s11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23.3999pt" to="33.65pt,-22.099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-173990</wp:posOffset>
                </wp:positionV>
                <wp:extent cx="0" cy="10160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5" o:spid="_x0000_s11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13.6999pt" to="33.65pt,-12.89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-141605</wp:posOffset>
            </wp:positionV>
            <wp:extent cx="6350" cy="7620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-43815</wp:posOffset>
                </wp:positionV>
                <wp:extent cx="0" cy="10795"/>
                <wp:wrapNone/>
                <wp:docPr id="97" name="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7" o:spid="_x0000_s11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3.4499pt" to="33.65pt,-2.599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-163830</wp:posOffset>
                </wp:positionV>
                <wp:extent cx="0" cy="11430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8" o:spid="_x0000_s11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12.8999pt" to="33.65pt,-12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-10795</wp:posOffset>
            </wp:positionV>
            <wp:extent cx="6350" cy="7620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86360</wp:posOffset>
                </wp:positionV>
                <wp:extent cx="0" cy="10795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0" o:spid="_x0000_s112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6.8pt" to="33.65pt,7.6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-33020</wp:posOffset>
                </wp:positionV>
                <wp:extent cx="0" cy="10795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1" o:spid="_x0000_s11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2.5999pt" to="33.65pt,-1.74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3049905</wp:posOffset>
            </wp:positionH>
            <wp:positionV relativeFrom="paragraph">
              <wp:posOffset>-269240</wp:posOffset>
            </wp:positionV>
            <wp:extent cx="6350" cy="74295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-297180</wp:posOffset>
                </wp:positionV>
                <wp:extent cx="0" cy="16510"/>
                <wp:wrapNone/>
                <wp:docPr id="103" name="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5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3" o:spid="_x0000_s11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35pt,-23.3999pt" to="240.35pt,-22.099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-173990</wp:posOffset>
                </wp:positionV>
                <wp:extent cx="0" cy="10160"/>
                <wp:wrapNone/>
                <wp:docPr id="104" name="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4" o:spid="_x0000_s11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35pt,-13.6999pt" to="240.35pt,-12.89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3049905</wp:posOffset>
            </wp:positionH>
            <wp:positionV relativeFrom="paragraph">
              <wp:posOffset>-141605</wp:posOffset>
            </wp:positionV>
            <wp:extent cx="6350" cy="7620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-163830</wp:posOffset>
                </wp:positionV>
                <wp:extent cx="0" cy="11430"/>
                <wp:wrapNone/>
                <wp:docPr id="106" name="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6" o:spid="_x0000_s11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35pt,-12.8999pt" to="240.35pt,-12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86360</wp:posOffset>
                </wp:positionV>
                <wp:extent cx="0" cy="10795"/>
                <wp:wrapNone/>
                <wp:docPr id="107" name="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7" o:spid="_x0000_s11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35pt,6.8pt" to="240.35pt,7.65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5717540</wp:posOffset>
            </wp:positionH>
            <wp:positionV relativeFrom="paragraph">
              <wp:posOffset>-269240</wp:posOffset>
            </wp:positionV>
            <wp:extent cx="6350" cy="74295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-297180</wp:posOffset>
                </wp:positionV>
                <wp:extent cx="0" cy="16510"/>
                <wp:wrapNone/>
                <wp:docPr id="109" name="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5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9" o:spid="_x0000_s11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-23.3999pt" to="450.4pt,-22.099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-173990</wp:posOffset>
                </wp:positionV>
                <wp:extent cx="0" cy="10160"/>
                <wp:wrapNone/>
                <wp:docPr id="110" name="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0" o:spid="_x0000_s11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-13.6999pt" to="450.4pt,-12.89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5717540</wp:posOffset>
            </wp:positionH>
            <wp:positionV relativeFrom="paragraph">
              <wp:posOffset>-141605</wp:posOffset>
            </wp:positionV>
            <wp:extent cx="6350" cy="7620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-43815</wp:posOffset>
                </wp:positionV>
                <wp:extent cx="0" cy="10795"/>
                <wp:wrapNone/>
                <wp:docPr id="112" name="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2" o:spid="_x0000_s11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-3.4499pt" to="450.4pt,-2.599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-163830</wp:posOffset>
                </wp:positionV>
                <wp:extent cx="0" cy="11430"/>
                <wp:wrapNone/>
                <wp:docPr id="113" name="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3" o:spid="_x0000_s11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-12.8999pt" to="450.4pt,-12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5717540</wp:posOffset>
            </wp:positionH>
            <wp:positionV relativeFrom="paragraph">
              <wp:posOffset>-10795</wp:posOffset>
            </wp:positionV>
            <wp:extent cx="6350" cy="7620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86360</wp:posOffset>
                </wp:positionV>
                <wp:extent cx="0" cy="10795"/>
                <wp:wrapNone/>
                <wp:docPr id="115" name="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5" o:spid="_x0000_s11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6.8pt" to="450.4pt,7.6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-33020</wp:posOffset>
                </wp:positionV>
                <wp:extent cx="0" cy="10795"/>
                <wp:wrapNone/>
                <wp:docPr id="116" name="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6" o:spid="_x0000_s11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-2.5999pt" to="450.4pt,-1.74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2962275</wp:posOffset>
            </wp:positionH>
            <wp:positionV relativeFrom="paragraph">
              <wp:posOffset>-43180</wp:posOffset>
            </wp:positionV>
            <wp:extent cx="93980" cy="108585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760" w:right="5440" w:hanging="6"/>
        <w:spacing w:after="0" w:line="298" w:lineRule="auto"/>
        <w:tabs>
          <w:tab w:leader="none" w:pos="909" w:val="left"/>
        </w:tabs>
        <w:numPr>
          <w:ilvl w:val="0"/>
          <w:numId w:val="22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Запрос принят и ожидает аутентификации конечного пользователя</w:t>
      </w:r>
    </w:p>
    <w:p>
      <w:pPr>
        <w:spacing w:after="0" w:line="146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760" w:right="5600" w:hanging="6"/>
        <w:spacing w:after="0" w:line="298" w:lineRule="auto"/>
        <w:tabs>
          <w:tab w:leader="none" w:pos="906" w:val="left"/>
        </w:tabs>
        <w:numPr>
          <w:ilvl w:val="0"/>
          <w:numId w:val="22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Ожидание результатов аутентификации конечного пользователя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421640</wp:posOffset>
            </wp:positionH>
            <wp:positionV relativeFrom="paragraph">
              <wp:posOffset>-669290</wp:posOffset>
            </wp:positionV>
            <wp:extent cx="5302250" cy="856615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85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ind w:left="48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4.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Получение согласия конечного пользователя на авторизацию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-91440</wp:posOffset>
            </wp:positionV>
            <wp:extent cx="6350" cy="21463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3049905</wp:posOffset>
            </wp:positionH>
            <wp:positionV relativeFrom="paragraph">
              <wp:posOffset>-91440</wp:posOffset>
            </wp:positionV>
            <wp:extent cx="6350" cy="21463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5717540</wp:posOffset>
            </wp:positionH>
            <wp:positionV relativeFrom="paragraph">
              <wp:posOffset>-91440</wp:posOffset>
            </wp:positionV>
            <wp:extent cx="6350" cy="21463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ind w:left="48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(Push-</w:t>
      </w:r>
      <w:r>
        <w:rPr>
          <w:rFonts w:ascii="Arial" w:cs="Arial" w:eastAsia="Arial" w:hAnsi="Arial"/>
          <w:sz w:val="16"/>
          <w:szCs w:val="16"/>
          <w:color w:val="auto"/>
        </w:rPr>
        <w:t>уведомление</w:t>
      </w:r>
      <w:r>
        <w:rPr>
          <w:rFonts w:ascii="Arial" w:cs="Arial" w:eastAsia="Arial" w:hAnsi="Arial"/>
          <w:sz w:val="16"/>
          <w:szCs w:val="16"/>
          <w:color w:val="auto"/>
        </w:rPr>
        <w:t>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3810</wp:posOffset>
                </wp:positionV>
                <wp:extent cx="0" cy="12700"/>
                <wp:wrapNone/>
                <wp:docPr id="122" name="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2" o:spid="_x0000_s11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0.3pt" to="33.65pt,1.3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38735</wp:posOffset>
            </wp:positionV>
            <wp:extent cx="6350" cy="7620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136525</wp:posOffset>
                </wp:positionV>
                <wp:extent cx="0" cy="10795"/>
                <wp:wrapNone/>
                <wp:docPr id="124" name="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4" o:spid="_x0000_s11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10.75pt" to="33.65pt,11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16510</wp:posOffset>
                </wp:positionV>
                <wp:extent cx="0" cy="10795"/>
                <wp:wrapNone/>
                <wp:docPr id="125" name="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5" o:spid="_x0000_s11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1.3pt" to="33.65pt,2.15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3049905</wp:posOffset>
            </wp:positionH>
            <wp:positionV relativeFrom="paragraph">
              <wp:posOffset>4445</wp:posOffset>
            </wp:positionV>
            <wp:extent cx="2673985" cy="14351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85" cy="14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48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5.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Возвращение результата согласия на авторизацию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(true/false)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-69215</wp:posOffset>
            </wp:positionV>
            <wp:extent cx="6350" cy="7620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27940</wp:posOffset>
                </wp:positionV>
                <wp:extent cx="0" cy="10795"/>
                <wp:wrapNone/>
                <wp:docPr id="128" name="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8" o:spid="_x0000_s11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2.2pt" to="33.65pt,3.0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-91440</wp:posOffset>
                </wp:positionV>
                <wp:extent cx="0" cy="10795"/>
                <wp:wrapNone/>
                <wp:docPr id="129" name="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9" o:spid="_x0000_s11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7.1999pt" to="33.65pt,-6.34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60960</wp:posOffset>
            </wp:positionV>
            <wp:extent cx="6350" cy="7620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158115</wp:posOffset>
                </wp:positionV>
                <wp:extent cx="0" cy="10795"/>
                <wp:wrapNone/>
                <wp:docPr id="131" name="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1" o:spid="_x0000_s11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12.45pt" to="33.65pt,13.3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38735</wp:posOffset>
                </wp:positionV>
                <wp:extent cx="0" cy="10795"/>
                <wp:wrapNone/>
                <wp:docPr id="132" name="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2" o:spid="_x0000_s11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3.05pt" to="33.65pt,3.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3049905</wp:posOffset>
            </wp:positionH>
            <wp:positionV relativeFrom="paragraph">
              <wp:posOffset>-69215</wp:posOffset>
            </wp:positionV>
            <wp:extent cx="6350" cy="7620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-91440</wp:posOffset>
                </wp:positionV>
                <wp:extent cx="0" cy="10795"/>
                <wp:wrapNone/>
                <wp:docPr id="134" name="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4" o:spid="_x0000_s11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35pt,-7.1999pt" to="240.35pt,-6.349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158115</wp:posOffset>
                </wp:positionV>
                <wp:extent cx="0" cy="10795"/>
                <wp:wrapNone/>
                <wp:docPr id="135" name="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5" o:spid="_x0000_s11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35pt,12.45pt" to="240.35pt,13.3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5717540</wp:posOffset>
            </wp:positionH>
            <wp:positionV relativeFrom="paragraph">
              <wp:posOffset>-69215</wp:posOffset>
            </wp:positionV>
            <wp:extent cx="6350" cy="7620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3049905</wp:posOffset>
            </wp:positionH>
            <wp:positionV relativeFrom="paragraph">
              <wp:posOffset>-91440</wp:posOffset>
            </wp:positionV>
            <wp:extent cx="2673985" cy="26162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85" cy="26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42" w:lineRule="exact"/>
        <w:rPr>
          <w:sz w:val="20"/>
          <w:szCs w:val="20"/>
          <w:color w:val="auto"/>
        </w:rPr>
      </w:pPr>
    </w:p>
    <w:p>
      <w:pPr>
        <w:ind w:left="7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6. Push-</w:t>
      </w:r>
      <w:r>
        <w:rPr>
          <w:rFonts w:ascii="Arial" w:cs="Arial" w:eastAsia="Arial" w:hAnsi="Arial"/>
          <w:sz w:val="16"/>
          <w:szCs w:val="16"/>
          <w:color w:val="auto"/>
        </w:rPr>
        <w:t>уведомление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-91440</wp:posOffset>
            </wp:positionV>
            <wp:extent cx="6350" cy="7620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-113665</wp:posOffset>
                </wp:positionV>
                <wp:extent cx="0" cy="11430"/>
                <wp:wrapNone/>
                <wp:docPr id="139" name="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9" o:spid="_x0000_s11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8.9499pt" to="33.65pt,-8.049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136525</wp:posOffset>
                </wp:positionV>
                <wp:extent cx="0" cy="10795"/>
                <wp:wrapNone/>
                <wp:docPr id="140" name="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0" o:spid="_x0000_s11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10.75pt" to="33.65pt,11.6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3049905</wp:posOffset>
            </wp:positionH>
            <wp:positionV relativeFrom="paragraph">
              <wp:posOffset>-91440</wp:posOffset>
            </wp:positionV>
            <wp:extent cx="6350" cy="7620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-113665</wp:posOffset>
                </wp:positionV>
                <wp:extent cx="0" cy="11430"/>
                <wp:wrapNone/>
                <wp:docPr id="142" name="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2" o:spid="_x0000_s11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35pt,-8.9499pt" to="240.35pt,-8.049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136525</wp:posOffset>
                </wp:positionV>
                <wp:extent cx="0" cy="10795"/>
                <wp:wrapNone/>
                <wp:docPr id="143" name="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3" o:spid="_x0000_s11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35pt,10.75pt" to="240.35pt,11.6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5717540</wp:posOffset>
            </wp:positionH>
            <wp:positionV relativeFrom="paragraph">
              <wp:posOffset>-91440</wp:posOffset>
            </wp:positionV>
            <wp:extent cx="6350" cy="7620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5715</wp:posOffset>
                </wp:positionV>
                <wp:extent cx="0" cy="10795"/>
                <wp:wrapNone/>
                <wp:docPr id="145" name="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5" o:spid="_x0000_s11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0.45pt" to="450.4pt,1.3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-113665</wp:posOffset>
                </wp:positionV>
                <wp:extent cx="0" cy="11430"/>
                <wp:wrapNone/>
                <wp:docPr id="146" name="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6" o:spid="_x0000_s11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-8.9499pt" to="450.4pt,-8.04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5717540</wp:posOffset>
            </wp:positionH>
            <wp:positionV relativeFrom="paragraph">
              <wp:posOffset>38735</wp:posOffset>
            </wp:positionV>
            <wp:extent cx="6350" cy="7620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136525</wp:posOffset>
                </wp:positionV>
                <wp:extent cx="0" cy="10795"/>
                <wp:wrapNone/>
                <wp:docPr id="148" name="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8" o:spid="_x0000_s11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10.75pt" to="450.4pt,11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16510</wp:posOffset>
                </wp:positionV>
                <wp:extent cx="0" cy="10795"/>
                <wp:wrapNone/>
                <wp:docPr id="149" name="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9" o:spid="_x0000_s11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4pt,1.3pt" to="450.4pt,2.15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6350</wp:posOffset>
            </wp:positionV>
            <wp:extent cx="2639060" cy="108585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7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7.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Токен</w:t>
      </w:r>
      <w:r>
        <w:rPr>
          <w:rFonts w:ascii="Arial" w:cs="Arial" w:eastAsia="Arial" w:hAnsi="Arial"/>
          <w:sz w:val="16"/>
          <w:szCs w:val="16"/>
          <w:color w:val="auto"/>
        </w:rPr>
        <w:t>: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запрос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-91440</wp:posOffset>
            </wp:positionV>
            <wp:extent cx="6350" cy="7620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-113030</wp:posOffset>
            </wp:positionV>
            <wp:extent cx="5299075" cy="26162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26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7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8.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Токен</w:t>
      </w:r>
      <w:r>
        <w:rPr>
          <w:rFonts w:ascii="Arial" w:cs="Arial" w:eastAsia="Arial" w:hAnsi="Arial"/>
          <w:sz w:val="16"/>
          <w:szCs w:val="16"/>
          <w:color w:val="auto"/>
        </w:rPr>
        <w:t>: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ответ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-91440</wp:posOffset>
            </wp:positionV>
            <wp:extent cx="6350" cy="7620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-113665</wp:posOffset>
                </wp:positionV>
                <wp:extent cx="0" cy="11430"/>
                <wp:wrapNone/>
                <wp:docPr id="154" name="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4" o:spid="_x0000_s11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8.9499pt" to="33.65pt,-8.04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-113030</wp:posOffset>
            </wp:positionV>
            <wp:extent cx="6113780" cy="39497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79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 xml:space="preserve">Клиент      </w:t>
      </w:r>
      <w:r>
        <w:rPr>
          <w:sz w:val="1"/>
          <w:szCs w:val="1"/>
          <w:color w:val="auto"/>
        </w:rPr>
        <w:drawing>
          <wp:inline distT="0" distB="0" distL="0" distR="0">
            <wp:extent cx="6350" cy="13716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6350" cy="13716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6"/>
          <w:szCs w:val="16"/>
          <w:color w:val="auto"/>
        </w:rPr>
        <w:t xml:space="preserve">    Сервер авторизации    </w:t>
      </w:r>
      <w:r>
        <w:rPr>
          <w:sz w:val="1"/>
          <w:szCs w:val="1"/>
          <w:color w:val="auto"/>
        </w:rPr>
        <w:drawing>
          <wp:inline distT="0" distB="0" distL="0" distR="0">
            <wp:extent cx="6350" cy="13716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6350" cy="13716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6"/>
          <w:szCs w:val="16"/>
          <w:color w:val="auto"/>
        </w:rPr>
        <w:t xml:space="preserve">      AD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-6350</wp:posOffset>
                </wp:positionV>
                <wp:extent cx="1228090" cy="0"/>
                <wp:wrapNone/>
                <wp:docPr id="160" name="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0" o:spid="_x0000_s11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92pt,-0.4999pt" to="288.7pt,-0.4999pt" o:allowincell="f" strokecolor="#006391" strokeweight="0.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6.1.3.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Режим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Push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right="1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котором сервер авторизации отправляет токены на зарегистрированный клиентом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132715</wp:posOffset>
                </wp:positionV>
                <wp:extent cx="6119495" cy="0"/>
                <wp:wrapNone/>
                <wp:docPr id="161" name="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1" o:spid="_x0000_s11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0.45pt" to="481.55pt,10.45pt" o:allowincell="f" strokecolor="#006391" strokeweight="0.25pt"/>
            </w:pict>
          </mc:Fallback>
        </mc:AlternateContent>
      </w: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91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СЦЕНАРИЙ АУТЕНТИФИКАЦИИ ПО ОТДЕЛЬНОМУ КАНАЛУ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. 3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181610</wp:posOffset>
                </wp:positionV>
                <wp:extent cx="0" cy="137160"/>
                <wp:wrapNone/>
                <wp:docPr id="162" name="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2" o:spid="_x0000_s11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0499pt,14.3pt" to="-0.0499pt,25.1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184785</wp:posOffset>
                </wp:positionV>
                <wp:extent cx="859790" cy="0"/>
                <wp:wrapNone/>
                <wp:docPr id="163" name="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7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3" o:spid="_x0000_s118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4.55pt" to="67.4pt,14.5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181610</wp:posOffset>
                </wp:positionV>
                <wp:extent cx="0" cy="137160"/>
                <wp:wrapNone/>
                <wp:docPr id="164" name="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4" o:spid="_x0000_s11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7.15pt,14.3pt" to="67.15pt,25.1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315595</wp:posOffset>
                </wp:positionV>
                <wp:extent cx="859790" cy="0"/>
                <wp:wrapNone/>
                <wp:docPr id="165" name="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7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5" o:spid="_x0000_s11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24.85pt" to="67.4pt,24.8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312420</wp:posOffset>
                </wp:positionV>
                <wp:extent cx="0" cy="16510"/>
                <wp:wrapNone/>
                <wp:docPr id="166" name="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5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6" o:spid="_x0000_s11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24.6pt" to="33.65pt,25.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2435225</wp:posOffset>
                </wp:positionH>
                <wp:positionV relativeFrom="paragraph">
                  <wp:posOffset>184785</wp:posOffset>
                </wp:positionV>
                <wp:extent cx="1228090" cy="0"/>
                <wp:wrapNone/>
                <wp:docPr id="167" name="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7" o:spid="_x0000_s11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91.75pt,14.55pt" to="288.45pt,14.5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181610</wp:posOffset>
                </wp:positionV>
                <wp:extent cx="0" cy="137160"/>
                <wp:wrapNone/>
                <wp:docPr id="168" name="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8" o:spid="_x0000_s11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92pt,14.3pt" to="192pt,25.1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3660140</wp:posOffset>
                </wp:positionH>
                <wp:positionV relativeFrom="paragraph">
                  <wp:posOffset>181610</wp:posOffset>
                </wp:positionV>
                <wp:extent cx="0" cy="137160"/>
                <wp:wrapNone/>
                <wp:docPr id="169" name="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9" o:spid="_x0000_s119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88.2pt,14.3pt" to="288.2pt,25.1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2435225</wp:posOffset>
                </wp:positionH>
                <wp:positionV relativeFrom="paragraph">
                  <wp:posOffset>315595</wp:posOffset>
                </wp:positionV>
                <wp:extent cx="1228090" cy="0"/>
                <wp:wrapNone/>
                <wp:docPr id="170" name="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0" o:spid="_x0000_s119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91.75pt,24.85pt" to="288.45pt,24.8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3049270</wp:posOffset>
                </wp:positionH>
                <wp:positionV relativeFrom="paragraph">
                  <wp:posOffset>312420</wp:posOffset>
                </wp:positionV>
                <wp:extent cx="0" cy="16510"/>
                <wp:wrapNone/>
                <wp:docPr id="171" name="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5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1" o:spid="_x0000_s119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1pt,24.6pt" to="240.1pt,25.9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5327650</wp:posOffset>
                </wp:positionH>
                <wp:positionV relativeFrom="paragraph">
                  <wp:posOffset>184785</wp:posOffset>
                </wp:positionV>
                <wp:extent cx="778510" cy="0"/>
                <wp:wrapNone/>
                <wp:docPr id="172" name="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2" o:spid="_x0000_s119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19.5pt,14.55pt" to="480.8pt,14.5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6102985</wp:posOffset>
                </wp:positionH>
                <wp:positionV relativeFrom="paragraph">
                  <wp:posOffset>181610</wp:posOffset>
                </wp:positionV>
                <wp:extent cx="0" cy="137160"/>
                <wp:wrapNone/>
                <wp:docPr id="173" name="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3" o:spid="_x0000_s11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0.55pt,14.3pt" to="480.55pt,25.1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5330825</wp:posOffset>
                </wp:positionH>
                <wp:positionV relativeFrom="paragraph">
                  <wp:posOffset>181610</wp:posOffset>
                </wp:positionV>
                <wp:extent cx="0" cy="137160"/>
                <wp:wrapNone/>
                <wp:docPr id="174" name="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7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4" o:spid="_x0000_s119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19.75pt,14.3pt" to="419.75pt,25.1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5327650</wp:posOffset>
                </wp:positionH>
                <wp:positionV relativeFrom="paragraph">
                  <wp:posOffset>315595</wp:posOffset>
                </wp:positionV>
                <wp:extent cx="778510" cy="0"/>
                <wp:wrapNone/>
                <wp:docPr id="175" name="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5" o:spid="_x0000_s12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19.5pt,24.85pt" to="480.8pt,24.8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5716905</wp:posOffset>
                </wp:positionH>
                <wp:positionV relativeFrom="paragraph">
                  <wp:posOffset>312420</wp:posOffset>
                </wp:positionV>
                <wp:extent cx="0" cy="16510"/>
                <wp:wrapNone/>
                <wp:docPr id="176" name="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5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6" o:spid="_x0000_s12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0.15pt,24.6pt" to="450.15pt,25.9pt" o:allowincell="f" strokecolor="#006391" strokeweight="0.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0"/>
          </w:cols>
          <w:pgMar w:left="1140" w:top="715" w:right="1126" w:bottom="1440" w:gutter="0" w:footer="0" w:header="0"/>
        </w:sectPr>
      </w:pPr>
    </w:p>
    <w:p>
      <w:pPr>
        <w:spacing w:after="0" w:line="286" w:lineRule="exact"/>
        <w:rPr>
          <w:sz w:val="20"/>
          <w:szCs w:val="20"/>
          <w:color w:val="auto"/>
        </w:rPr>
      </w:pPr>
    </w:p>
    <w:tbl>
      <w:tblPr>
        <w:tblLayout w:type="fixed"/>
        <w:tblInd w:w="4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21"/>
        </w:trPr>
        <w:tc>
          <w:tcPr>
            <w:tcW w:w="20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Клиент</w:t>
            </w:r>
          </w:p>
        </w:tc>
        <w:tc>
          <w:tcPr>
            <w:tcW w:w="2940" w:type="dxa"/>
            <w:vAlign w:val="bottom"/>
          </w:tcPr>
          <w:p>
            <w:pPr>
              <w:ind w:left="16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1"/>
              </w:rPr>
              <w:t>Сервер авторизации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17780</wp:posOffset>
            </wp:positionV>
            <wp:extent cx="6350" cy="74295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113030</wp:posOffset>
                </wp:positionV>
                <wp:extent cx="0" cy="10795"/>
                <wp:wrapNone/>
                <wp:docPr id="178" name="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8" o:spid="_x0000_s12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8.9pt" to="33.65pt,9.75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3046730</wp:posOffset>
            </wp:positionH>
            <wp:positionV relativeFrom="paragraph">
              <wp:posOffset>17780</wp:posOffset>
            </wp:positionV>
            <wp:extent cx="6350" cy="74295"/>
            <wp:wrapNone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3049270</wp:posOffset>
                </wp:positionH>
                <wp:positionV relativeFrom="paragraph">
                  <wp:posOffset>113030</wp:posOffset>
                </wp:positionV>
                <wp:extent cx="0" cy="10795"/>
                <wp:wrapNone/>
                <wp:docPr id="180" name="Sha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0" o:spid="_x0000_s12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1pt,8.9pt" to="240.1pt,9.75pt" o:allowincell="f" strokecolor="#006391" strokeweight="0.5pt"/>
            </w:pict>
          </mc:Fallback>
        </mc:AlternateContent>
      </w:r>
    </w:p>
    <w:p>
      <w:pPr>
        <w:spacing w:after="0" w:line="170" w:lineRule="exact"/>
        <w:rPr>
          <w:sz w:val="20"/>
          <w:szCs w:val="20"/>
          <w:color w:val="auto"/>
        </w:rPr>
      </w:pPr>
    </w:p>
    <w:p>
      <w:pPr>
        <w:ind w:left="7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1.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Запрос аутентификации конечного пользователя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-91440</wp:posOffset>
            </wp:positionV>
            <wp:extent cx="6350" cy="76200"/>
            <wp:wrapNone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-113030</wp:posOffset>
            </wp:positionV>
            <wp:extent cx="2652395" cy="261620"/>
            <wp:wrapNone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26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AD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50165</wp:posOffset>
            </wp:positionH>
            <wp:positionV relativeFrom="paragraph">
              <wp:posOffset>78105</wp:posOffset>
            </wp:positionV>
            <wp:extent cx="6350" cy="74295"/>
            <wp:wrapNone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173355</wp:posOffset>
                </wp:positionV>
                <wp:extent cx="0" cy="10795"/>
                <wp:wrapNone/>
                <wp:docPr id="184" name="Shap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4" o:spid="_x0000_s12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.15pt,13.65pt" to="4.15pt,14.5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50165</wp:posOffset>
            </wp:positionH>
            <wp:positionV relativeFrom="paragraph">
              <wp:posOffset>205740</wp:posOffset>
            </wp:positionV>
            <wp:extent cx="6350" cy="7620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303530</wp:posOffset>
                </wp:positionV>
                <wp:extent cx="0" cy="10795"/>
                <wp:wrapNone/>
                <wp:docPr id="186" name="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6" o:spid="_x0000_s121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.15pt,23.9pt" to="4.15pt,24.7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184150</wp:posOffset>
                </wp:positionV>
                <wp:extent cx="0" cy="10795"/>
                <wp:wrapNone/>
                <wp:docPr id="187" name="Shap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7" o:spid="_x0000_s121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.15pt,14.5pt" to="4.15pt,15.35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50165</wp:posOffset>
            </wp:positionH>
            <wp:positionV relativeFrom="paragraph">
              <wp:posOffset>336550</wp:posOffset>
            </wp:positionV>
            <wp:extent cx="6350" cy="76200"/>
            <wp:wrapNone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434340</wp:posOffset>
                </wp:positionV>
                <wp:extent cx="0" cy="10795"/>
                <wp:wrapNone/>
                <wp:docPr id="189" name="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9" o:spid="_x0000_s121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.15pt,34.2pt" to="4.15pt,35.0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314325</wp:posOffset>
                </wp:positionV>
                <wp:extent cx="0" cy="10795"/>
                <wp:wrapNone/>
                <wp:docPr id="190" name="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0" o:spid="_x0000_s121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.15pt,24.75pt" to="4.15pt,25.6pt" o:allowincell="f" strokecolor="#006391" strokeweight="0.5pt"/>
            </w:pict>
          </mc:Fallback>
        </mc:AlternateContent>
      </w:r>
    </w:p>
    <w:p>
      <w:pPr>
        <w:spacing w:after="0" w:line="669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8200" w:space="720"/>
            <w:col w:w="720"/>
          </w:cols>
          <w:pgMar w:left="1140" w:top="715" w:right="1126" w:bottom="1440" w:gutter="0" w:footer="0" w:header="0"/>
          <w:type w:val="continuous"/>
        </w:sectPr>
      </w:pPr>
    </w:p>
    <w:p>
      <w:pPr>
        <w:spacing w:after="0" w:line="28" w:lineRule="exact"/>
        <w:rPr>
          <w:sz w:val="20"/>
          <w:szCs w:val="20"/>
          <w:color w:val="auto"/>
        </w:rPr>
      </w:pPr>
    </w:p>
    <w:p>
      <w:pPr>
        <w:ind w:left="760" w:right="5440" w:hanging="6"/>
        <w:spacing w:after="0" w:line="298" w:lineRule="auto"/>
        <w:tabs>
          <w:tab w:leader="none" w:pos="909" w:val="left"/>
        </w:tabs>
        <w:numPr>
          <w:ilvl w:val="0"/>
          <w:numId w:val="23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Запрос принят и ожидает аутентификации конечного пользователя</w:t>
      </w:r>
    </w:p>
    <w:p>
      <w:pPr>
        <w:spacing w:after="0" w:line="146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760" w:right="5600" w:hanging="6"/>
        <w:spacing w:after="0" w:line="298" w:lineRule="auto"/>
        <w:tabs>
          <w:tab w:leader="none" w:pos="906" w:val="left"/>
        </w:tabs>
        <w:numPr>
          <w:ilvl w:val="0"/>
          <w:numId w:val="23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Ожидание результатов аутентификации конечного пользователя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414655</wp:posOffset>
            </wp:positionH>
            <wp:positionV relativeFrom="paragraph">
              <wp:posOffset>-669290</wp:posOffset>
            </wp:positionV>
            <wp:extent cx="5306060" cy="983615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0" w:lineRule="exact"/>
        <w:rPr>
          <w:sz w:val="20"/>
          <w:szCs w:val="20"/>
          <w:color w:val="auto"/>
        </w:rPr>
      </w:pPr>
    </w:p>
    <w:p>
      <w:pPr>
        <w:ind w:left="48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4.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Получение согласия конечного пользователя на авторизацию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3046730</wp:posOffset>
            </wp:positionH>
            <wp:positionV relativeFrom="paragraph">
              <wp:posOffset>-91440</wp:posOffset>
            </wp:positionV>
            <wp:extent cx="6350" cy="214630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5714365</wp:posOffset>
            </wp:positionH>
            <wp:positionV relativeFrom="paragraph">
              <wp:posOffset>-91440</wp:posOffset>
            </wp:positionV>
            <wp:extent cx="6350" cy="21463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ind w:left="48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(Push-</w:t>
      </w:r>
      <w:r>
        <w:rPr>
          <w:rFonts w:ascii="Arial" w:cs="Arial" w:eastAsia="Arial" w:hAnsi="Arial"/>
          <w:sz w:val="16"/>
          <w:szCs w:val="16"/>
          <w:color w:val="auto"/>
        </w:rPr>
        <w:t>уведомление</w:t>
      </w:r>
      <w:r>
        <w:rPr>
          <w:rFonts w:ascii="Arial" w:cs="Arial" w:eastAsia="Arial" w:hAnsi="Arial"/>
          <w:sz w:val="16"/>
          <w:szCs w:val="16"/>
          <w:color w:val="auto"/>
        </w:rPr>
        <w:t>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3810</wp:posOffset>
                </wp:positionV>
                <wp:extent cx="0" cy="12700"/>
                <wp:wrapNone/>
                <wp:docPr id="194" name="Shap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4" o:spid="_x0000_s12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0.3pt" to="33.65pt,1.3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38735</wp:posOffset>
            </wp:positionV>
            <wp:extent cx="6350" cy="7620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136525</wp:posOffset>
                </wp:positionV>
                <wp:extent cx="0" cy="10795"/>
                <wp:wrapNone/>
                <wp:docPr id="196" name="Shap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6" o:spid="_x0000_s122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10.75pt" to="33.65pt,11.6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16510</wp:posOffset>
                </wp:positionV>
                <wp:extent cx="0" cy="10795"/>
                <wp:wrapNone/>
                <wp:docPr id="197" name="Shap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7" o:spid="_x0000_s12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1.3pt" to="33.65pt,2.1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3049270</wp:posOffset>
                </wp:positionH>
                <wp:positionV relativeFrom="paragraph">
                  <wp:posOffset>136525</wp:posOffset>
                </wp:positionV>
                <wp:extent cx="0" cy="10795"/>
                <wp:wrapNone/>
                <wp:docPr id="198" name="Shap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8" o:spid="_x0000_s12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1pt,10.75pt" to="240.1pt,11.6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3046730</wp:posOffset>
            </wp:positionH>
            <wp:positionV relativeFrom="paragraph">
              <wp:posOffset>4445</wp:posOffset>
            </wp:positionV>
            <wp:extent cx="2673985" cy="14351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85" cy="14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48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5.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Возвращение результата согласия на авторизацию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(true/false)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-69215</wp:posOffset>
            </wp:positionV>
            <wp:extent cx="6350" cy="7620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27940</wp:posOffset>
                </wp:positionV>
                <wp:extent cx="0" cy="10795"/>
                <wp:wrapNone/>
                <wp:docPr id="201" name="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1" o:spid="_x0000_s12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2.2pt" to="33.65pt,3.05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-91440</wp:posOffset>
                </wp:positionV>
                <wp:extent cx="0" cy="10795"/>
                <wp:wrapNone/>
                <wp:docPr id="202" name="Shap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2" o:spid="_x0000_s12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7.1999pt" to="33.65pt,-6.34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60960</wp:posOffset>
            </wp:positionV>
            <wp:extent cx="6350" cy="7620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158115</wp:posOffset>
                </wp:positionV>
                <wp:extent cx="0" cy="10795"/>
                <wp:wrapNone/>
                <wp:docPr id="204" name="Shap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4" o:spid="_x0000_s12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12.45pt" to="33.65pt,13.3pt" o:allowincell="f" strokecolor="#006391" strokeweight="0.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38735</wp:posOffset>
                </wp:positionV>
                <wp:extent cx="0" cy="10795"/>
                <wp:wrapNone/>
                <wp:docPr id="205" name="Shap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7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5" o:spid="_x0000_s12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3.05pt" to="33.65pt,3.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3042285</wp:posOffset>
            </wp:positionH>
            <wp:positionV relativeFrom="paragraph">
              <wp:posOffset>-91440</wp:posOffset>
            </wp:positionV>
            <wp:extent cx="2677795" cy="261620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26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42" w:lineRule="exact"/>
        <w:rPr>
          <w:sz w:val="20"/>
          <w:szCs w:val="20"/>
          <w:color w:val="auto"/>
        </w:rPr>
      </w:pPr>
    </w:p>
    <w:p>
      <w:pPr>
        <w:ind w:left="7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6.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Обратный вызов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Push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424815</wp:posOffset>
            </wp:positionH>
            <wp:positionV relativeFrom="paragraph">
              <wp:posOffset>-91440</wp:posOffset>
            </wp:positionV>
            <wp:extent cx="6350" cy="76200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-113665</wp:posOffset>
                </wp:positionV>
                <wp:extent cx="0" cy="11430"/>
                <wp:wrapNone/>
                <wp:docPr id="208" name="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8" o:spid="_x0000_s12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3.65pt,-8.9499pt" to="33.65pt,-8.0499pt" o:allowincell="f" strokecolor="#006391" strokeweight="0.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-113030</wp:posOffset>
            </wp:positionV>
            <wp:extent cx="6110605" cy="394970"/>
            <wp:wrapNone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9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0"/>
          </w:cols>
          <w:pgMar w:left="1140" w:top="715" w:right="1126" w:bottom="1440" w:gutter="0" w:footer="0" w:header="0"/>
          <w:type w:val="continuous"/>
        </w:sectPr>
      </w:pP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Клиент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jc w:val="center"/>
        <w:ind w:right="27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Сервер авторизации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AD</w:t>
      </w:r>
    </w:p>
    <w:p>
      <w:pPr>
        <w:sectPr>
          <w:pgSz w:w="11900" w:h="16838" w:orient="portrait"/>
          <w:cols w:equalWidth="0" w:num="3">
            <w:col w:w="3440" w:space="720"/>
            <w:col w:w="4040" w:space="720"/>
            <w:col w:w="720"/>
          </w:cols>
          <w:pgMar w:left="1140" w:top="715" w:right="1126" w:bottom="1440" w:gutter="0" w:footer="0" w:header="0"/>
          <w:type w:val="continuous"/>
        </w:sectPr>
      </w:pPr>
    </w:p>
    <w:bookmarkStart w:id="17" w:name="page18"/>
    <w:bookmarkEnd w:id="1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17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24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2.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Регистрация и обнаружение метаданных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6" w:lineRule="auto"/>
        <w:tabs>
          <w:tab w:leader="none" w:pos="201" w:val="left"/>
        </w:tabs>
        <w:numPr>
          <w:ilvl w:val="0"/>
          <w:numId w:val="2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настоящем подразделе определяются параметры и значения объектов процесса обнаружения метаданных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[9]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динамической регистрации клиентов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[10]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5.3 [6]),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относящиеся к определению поддерживаемых режимов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040"/>
        <w:spacing w:after="0" w:line="47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метаданные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 [6]),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метаданные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 [6]).</w:t>
      </w:r>
    </w:p>
    <w:p>
      <w:pPr>
        <w:spacing w:after="0" w:line="16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6.2.1.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Метаданные сервера авторизации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10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Для целей этого документа используются следующие метаданные сервера авторизации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 [8]):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&lt;grant_types_supported&gt;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поддерживаемых сервером авторизации типов разрешений на 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(grants);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обеспечения аутентификации конечного пользователя по отдельному каналу определяется дополнительный тип разрешения на доступ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"urn: openid: params: grant-type: ciba"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Данный тип разрешения на доступ должен использоваться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метаданных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поддерживающего режимы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Poll;</w:t>
      </w: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left="6" w:right="188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Рекомендации по расширению типов разрешений на доступ определены в подразделе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4.5 [12].</w:t>
      </w:r>
    </w:p>
    <w:p>
      <w:pPr>
        <w:spacing w:after="0" w:line="113" w:lineRule="exact"/>
        <w:rPr>
          <w:sz w:val="20"/>
          <w:szCs w:val="20"/>
          <w:color w:val="auto"/>
        </w:rPr>
      </w:pPr>
    </w:p>
    <w:p>
      <w:pPr>
        <w:ind w:left="6" w:right="6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&lt;token_endpoint_auth_methods_supported&gt;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поддерживаемых сервером авторизации методов аутентификации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9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&lt;token_endpoint_auth_signing_alg_values_supported&gt;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алгоритмов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конечной точки аутентификации по обратному каналу сервера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&lt;backchannel_token_delivery_modes_supported&gt;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 с перечнем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поддерживаемых режимов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возможные варианты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"poll", "ping", "push"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6" w:right="9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&lt;backchannel_authentication_endpoint&gt;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URL-</w:t>
      </w:r>
      <w:r>
        <w:rPr>
          <w:rFonts w:ascii="Arial" w:cs="Arial" w:eastAsia="Arial" w:hAnsi="Arial"/>
          <w:sz w:val="20"/>
          <w:szCs w:val="20"/>
          <w:color w:val="auto"/>
        </w:rPr>
        <w:t>адрес конечной точки аутентификации по отдельному каналу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&lt;backchannel_authentication_request_signing_alg_values_supported&gt;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 с перечнем идентификаторов алгоритмов подписи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&lt;alg&gt;),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поддерживает сервер авторизации для обработки подписанных запросов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6.3.1.1).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соответствующие настоящему стандарту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поддерживать значения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приведенные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9.1 [6].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параметр отсутствует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подписанные запросы аутентификации не поддерживаются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Consolas" w:cs="Consolas" w:eastAsia="Consolas" w:hAnsi="Consolas"/>
          <w:sz w:val="20"/>
          <w:szCs w:val="20"/>
          <w:color w:val="auto"/>
        </w:rPr>
        <w:t>&lt;backchannel_ user_code_parameter_supported&gt;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логическое 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указывающее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поддерживает ли сервер авторизации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&lt;user_code&gt;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значение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true</w:t>
      </w:r>
      <w:r>
        <w:rPr>
          <w:rFonts w:ascii="Arial" w:cs="Arial" w:eastAsia="Arial" w:hAnsi="Arial"/>
          <w:sz w:val="20"/>
          <w:szCs w:val="20"/>
          <w:color w:val="auto"/>
        </w:rPr>
        <w:t>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означает поддержку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параметр отсутствует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по умолчанию является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false</w:t>
      </w:r>
      <w:r>
        <w:rPr>
          <w:rFonts w:ascii="Arial" w:cs="Arial" w:eastAsia="Arial" w:hAnsi="Arial"/>
          <w:sz w:val="20"/>
          <w:szCs w:val="20"/>
          <w:color w:val="auto"/>
        </w:rPr>
        <w:t>".</w:t>
      </w: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6.2.2.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Метаданные клиента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целей данного документа используются следующие метаданные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 [8]):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&lt;grant_types&gt;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перечень поддерживаемых клиентом типов разрешений на 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(grants);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обеспечения аутентификации конечного пользователя по отдельному каналу должен принимать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"urn: openid: params: grant-type: ciba"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режимов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Poll;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661" w:gutter="0" w:footer="0" w:header="0"/>
        </w:sectPr>
      </w:pPr>
    </w:p>
    <w:bookmarkStart w:id="18" w:name="page19"/>
    <w:bookmarkEnd w:id="18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10" name="Shap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0" o:spid="_x0000_s12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&lt;backchannel_token_delivery_mode&gt;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режим доставки токена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принимать одно из следующих значений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"poll", "ping", "push"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&lt;backchannel_client_notification_endpoint&gt;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HTTPS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URL-</w:t>
      </w:r>
      <w:r>
        <w:rPr>
          <w:rFonts w:ascii="Arial" w:cs="Arial" w:eastAsia="Arial" w:hAnsi="Arial"/>
          <w:sz w:val="20"/>
          <w:szCs w:val="20"/>
          <w:color w:val="auto"/>
        </w:rPr>
        <w:t>адрес конечной точки уведомления клиента для режимов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&lt;backchannel_authentication_request_signing_alg&gt;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алгоритма подписи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&lt;alg&gt;),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клиент использует в подписанных запросах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6.3.1.1).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параметр отсутствует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не отправляет подписанные запросы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&lt;backchannel_user_code_parameter&gt;: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логическое 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указывающее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поддерживает ли клиент параметр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&lt;user_code&gt; (</w:t>
      </w:r>
      <w:r>
        <w:rPr>
          <w:rFonts w:ascii="Arial" w:cs="Arial" w:eastAsia="Arial" w:hAnsi="Arial"/>
          <w:sz w:val="20"/>
          <w:szCs w:val="20"/>
          <w:color w:val="auto"/>
        </w:rPr>
        <w:t>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"true"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означает поддержку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параметр отсутствует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по умолчанию является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"false"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выполнении запросов клиентом напрямую к серверу авторизации значение параметра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определяющего метод аутентификации конечной точки токена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&lt;token_endpoint_auth_method&gt;,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должно использоваться как для запросов к конечной точке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к конечной точке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запроса динамической регистрации клиента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11" name="Shap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1" o:spid="_x0000_s12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2607945"/>
                <wp:wrapNone/>
                <wp:docPr id="212" name="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6079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2" o:spid="_x0000_s12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214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2607945"/>
                <wp:wrapNone/>
                <wp:docPr id="213" name="Shap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6079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3" o:spid="_x0000_s12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214pt" o:allowincell="f" strokecolor="#000000" strokeweight="0.25pt"/>
            </w:pict>
          </mc:Fallback>
        </mc:AlternateContent>
      </w:r>
    </w:p>
    <w:p>
      <w:pPr>
        <w:spacing w:after="0" w:line="159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POST /connect/register HTTP/1.1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application/json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Accept: application/json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Host: server.example.com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Authorization: Bearer eyJhbGciOiJSUzI1NiJ9.eyJ ...</w:t>
      </w: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"application_type": "web",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"client_name": "My Example",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"logo_uri": "https://client.example.ru/logo.png",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"subject_type": "pairwise",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"token_endpoint_auth_method": "private_key_jwt",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"grant_types": ["urn:openid:params:grant-type:ciba"],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"backchannel_token_delivery_mode": "poll",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"jwks_uri": "https://client.example.org/my_public_keys.jwks",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"contacts": ["ve7aft@example.ru", "andy@example.ru"]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15240</wp:posOffset>
                </wp:positionV>
                <wp:extent cx="6122670" cy="0"/>
                <wp:wrapNone/>
                <wp:docPr id="214" name="Shap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4" o:spid="_x0000_s12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2pt" to="482.1pt,1.2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4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26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3.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Конечная точка аутентификации по отдельному каналу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определяет конечную точку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используется для инициирования аутентификации конечного пользователя непосредственно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 сервера авторизации путем отправки в нее запроса аутентификации от клиента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 [8]).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Передача сообщений между клиентом и сервером авторизации на конечной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точке аутентификации по отдельному каналу должна производиться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TLS-</w:t>
      </w:r>
      <w:r>
        <w:rPr>
          <w:rFonts w:ascii="Arial" w:cs="Arial" w:eastAsia="Arial" w:hAnsi="Arial"/>
          <w:sz w:val="20"/>
          <w:szCs w:val="20"/>
          <w:color w:val="auto"/>
        </w:rPr>
        <w:t>соединению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соответствии с требованиями к протоколу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определенными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10.1.4 [6].</w:t>
      </w:r>
    </w:p>
    <w:p>
      <w:pPr>
        <w:spacing w:after="0" w:line="39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6.3.1.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Запрос аутентификации</w:t>
      </w:r>
    </w:p>
    <w:p>
      <w:pPr>
        <w:sectPr>
          <w:pgSz w:w="11900" w:h="16838" w:orient="portrait"/>
          <w:cols w:equalWidth="0" w:num="1">
            <w:col w:w="9506"/>
          </w:cols>
          <w:pgMar w:left="1134" w:top="715" w:right="1266" w:bottom="513" w:gutter="0" w:footer="0" w:header="0"/>
        </w:sectPr>
      </w:pP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Запрос аутентификации по отдельному каналу выполняется напрямую от клиента к серверу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без прохождения через агента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послать запрос аутентификации к серверу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создав запрос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POST,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предоставит</w:t>
      </w:r>
    </w:p>
    <w:p>
      <w:pPr>
        <w:sectPr>
          <w:pgSz w:w="11900" w:h="16838" w:orient="portrait"/>
          <w:cols w:equalWidth="0" w:num="1">
            <w:col w:w="9506"/>
          </w:cols>
          <w:pgMar w:left="1134" w:top="715" w:right="1266" w:bottom="513" w:gutter="0" w:footer="0" w:header="0"/>
          <w:type w:val="continuous"/>
        </w:sectPr>
      </w:pPr>
    </w:p>
    <w:bookmarkStart w:id="19" w:name="page20"/>
    <w:bookmarkEnd w:id="1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19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всю необходимую информацию для аутентификации конечного пользователя без запроса его идентификатора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7.1 [8]).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8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должен пройти аутентификацию на конечной точке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метод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зарегистрированный для его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метод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определенный в параметре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&lt;token_endpoint_auth_method&gt;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метаданных клиента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Методы аутентификации клиента регулируются требованиями обеспечения безопасности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применяемыми к серверу авторизации в зависимости от профиля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применении базового профиля безопасности допускается использование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взаимной аутентификацией сторон взаимодействия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2.0: "</w:t>
      </w:r>
      <w:r>
        <w:rPr>
          <w:rFonts w:ascii="Consolas" w:cs="Consolas" w:eastAsia="Consolas" w:hAnsi="Consolas"/>
          <w:sz w:val="20"/>
          <w:szCs w:val="20"/>
          <w:color w:val="auto"/>
        </w:rPr>
        <w:t>tls_client_auth"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Consolas" w:cs="Consolas" w:eastAsia="Consolas" w:hAnsi="Consolas"/>
          <w:sz w:val="20"/>
          <w:szCs w:val="20"/>
          <w:color w:val="auto"/>
        </w:rPr>
        <w:t>client_ secret_jwt"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private_key_jwt"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 [6]).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применении расширенного профиля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безопасности допускается использовать только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"tls_client_auth"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private_key_jwt"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 [6]).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 w:right="11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использовании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"tls_client_auth"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руководствоваться требованиями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определенными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7.4 [6].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использовании механизмов аутентификации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"client_secret_jwt"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7.2 [6])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1" w:lineRule="auto"/>
        <w:tabs>
          <w:tab w:leader="none" w:pos="186" w:val="left"/>
        </w:tabs>
        <w:numPr>
          <w:ilvl w:val="0"/>
          <w:numId w:val="2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"private_key_jwt"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7.3 [6])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параметре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&lt;client_assertion&gt;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следует использовать идентификатор эмитента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 метаданных сервера авторизации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&lt;issuer&gt;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 [6]).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обеспечения взаимодействия при запросе аутентификации сервер авторизации должен принимать данный идентификатор эмитента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URL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конечной точки аутентификации по отдельному каналу в качестве значения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идентифицирующего его как целевую аудиторию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&lt;aud&gt;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состав запроса аутентификации клиент может включать следующие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область запроса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 перечень свойств защищаемых данных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которым запрошен доступ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содержать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"openid"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6.2.1 [6]).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содержать и другие значения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определяются на этапе разработки сервера авторизации исходя из его прикладных целей и задач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72" w:lineRule="exact"/>
        <w:rPr>
          <w:sz w:val="20"/>
          <w:szCs w:val="20"/>
          <w:color w:val="auto"/>
        </w:rPr>
      </w:pPr>
    </w:p>
    <w:p>
      <w:pPr>
        <w:ind w:left="6" w:right="1540"/>
        <w:spacing w:after="0" w:line="332" w:lineRule="auto"/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об использовании параметра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&lt;scope&gt;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приведены в подразделе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3.3 </w:t>
      </w:r>
      <w:hyperlink r:id="rId80">
        <w:r>
          <w:rPr>
            <w:rFonts w:ascii="Arial" w:cs="Arial" w:eastAsia="Arial" w:hAnsi="Arial"/>
            <w:sz w:val="18"/>
            <w:szCs w:val="18"/>
            <w:color w:val="auto"/>
          </w:rPr>
          <w:t>[12].</w:t>
        </w:r>
      </w:hyperlink>
    </w:p>
    <w:p>
      <w:pPr>
        <w:spacing w:after="0" w:line="113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&lt;client_notification_token&gt;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клиент использует 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предоставляемый клиентом токен на предъявителя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будет использоваться сервером авторизации для аутентификации запроса обратного вызова к клиенту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Длина токена не должна превышать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символа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должен соответствовать синтаксису токена на предъявителя и содержать достаточную энтропию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не менее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160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бит</w:t>
      </w:r>
      <w:r>
        <w:rPr>
          <w:rFonts w:ascii="Arial" w:cs="Arial" w:eastAsia="Arial" w:hAnsi="Arial"/>
          <w:sz w:val="20"/>
          <w:szCs w:val="20"/>
          <w:color w:val="auto"/>
        </w:rPr>
        <w:t>);</w:t>
      </w:r>
    </w:p>
    <w:p>
      <w:pPr>
        <w:spacing w:after="0" w:line="16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приведены в подразделе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2.1 </w:t>
      </w:r>
      <w:hyperlink r:id="rId81">
        <w:r>
          <w:rPr>
            <w:rFonts w:ascii="Arial" w:cs="Arial" w:eastAsia="Arial" w:hAnsi="Arial"/>
            <w:sz w:val="18"/>
            <w:szCs w:val="18"/>
            <w:color w:val="auto"/>
          </w:rPr>
          <w:t>[13].</w:t>
        </w:r>
      </w:hyperlink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&lt;acr_values&gt;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запрошенные значения класса контекста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Разделенная пробелами строка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определяющая идентификаторы классов контекста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отображаемые в порядке предпочтения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сервер авторизации запрашивает для обработки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Средства аутентификации конечного пользователя имплементируются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требуемый класс контекста аутентификации возвращается в качестве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наличии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&lt;acr_values&gt;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аутентификации полученный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должен содержать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определяются участниками взаимодействия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997" w:gutter="0" w:footer="0" w:header="0"/>
        </w:sectPr>
      </w:pPr>
    </w:p>
    <w:bookmarkStart w:id="20" w:name="page21"/>
    <w:bookmarkEnd w:id="20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15" name="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5" o:spid="_x0000_s12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right="9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использующими данный параметр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должны однозначно определять методы и факторы аутентификации согласно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 [29];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right="2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&lt;login_hint_token&gt;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информацию о конечном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которого проводится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 формирования данного параметра определяется на этапе разработки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исходя из его прикладных целей и задач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&lt;id_token_hint&gt;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информация о конечном пользователе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выданного клиенту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возвращается клиентом серверу авторизации для идентификации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right="2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информация о конечном пользователе для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которого запрашивается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 может содержать идентификационные данные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которым сервер авторизации может однозначно его идентифицировать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адрес электронной почты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номер телефона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номер учетной записи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субъекта и так далее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может быть предварительно получено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конечного пользователя клиентом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 формирования данного параметра определяется на этапе разработки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исходя из его прикладных целей и задач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&lt;binding_message&gt;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или сообщение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предназначенное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right="12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отображения как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CD,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связать их вместе для транзакции посредством визуальной информации для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сообщение позволяет конечному пользователю убедиться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действие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предпринятое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связано с запросом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инициированным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CD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подтверждения транзакции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Поскольку различные устройства могут иметь ограниченные возможности отображения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&lt;binding_message&gt;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сообщения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предназначенного для визуального просмотра конечным пользователем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должно содержать не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символов и использовать алфавитно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цифровые символы А</w:t>
      </w:r>
      <w:r>
        <w:rPr>
          <w:rFonts w:ascii="Arial" w:cs="Arial" w:eastAsia="Arial" w:hAnsi="Arial"/>
          <w:sz w:val="20"/>
          <w:szCs w:val="20"/>
          <w:color w:val="auto"/>
        </w:rPr>
        <w:t>–</w:t>
      </w:r>
      <w:r>
        <w:rPr>
          <w:rFonts w:ascii="Arial" w:cs="Arial" w:eastAsia="Arial" w:hAnsi="Arial"/>
          <w:sz w:val="20"/>
          <w:szCs w:val="20"/>
          <w:color w:val="auto"/>
        </w:rPr>
        <w:t>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</w:t>
      </w:r>
      <w:r>
        <w:rPr>
          <w:rFonts w:ascii="Arial" w:cs="Arial" w:eastAsia="Arial" w:hAnsi="Arial"/>
          <w:sz w:val="20"/>
          <w:szCs w:val="20"/>
          <w:color w:val="auto"/>
        </w:rPr>
        <w:t>–</w:t>
      </w:r>
      <w:r>
        <w:rPr>
          <w:rFonts w:ascii="Arial" w:cs="Arial" w:eastAsia="Arial" w:hAnsi="Arial"/>
          <w:sz w:val="20"/>
          <w:szCs w:val="20"/>
          <w:color w:val="auto"/>
        </w:rPr>
        <w:t>я</w:t>
      </w:r>
      <w:r>
        <w:rPr>
          <w:rFonts w:ascii="Arial" w:cs="Arial" w:eastAsia="Arial" w:hAnsi="Arial"/>
          <w:sz w:val="20"/>
          <w:szCs w:val="20"/>
          <w:color w:val="auto"/>
        </w:rPr>
        <w:t>, A–Z, a–z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0 – 9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символы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«_», «!».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предоставленное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&lt;binding_message&gt;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недопустимым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клиенту возвращается ошибка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"invalid_binding_message"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5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&lt;user_code&gt;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секретный код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известен только пользователю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right="30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но может быть проверен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используется для авторизации процесса отправки запроса аутентификации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Указанный параметр должен присутствовать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значение параметра метаданных клиента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&lt;backchannel_user_code_ parameter&gt;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имеет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"true"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0" w:lineRule="exact"/>
        <w:rPr>
          <w:sz w:val="20"/>
          <w:szCs w:val="20"/>
          <w:color w:val="auto"/>
        </w:rPr>
      </w:pPr>
    </w:p>
    <w:p>
      <w:pPr>
        <w:jc w:val="both"/>
        <w:ind w:right="40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&lt;requested_expiry&gt;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положительное целое число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определяющее время жизни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позволяет ограничивать по времени и корректно завершать сессии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right="62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Запрос аутентификации также может содержать дополнительные параметры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определяются на этапе разработки сервера авторизации исходя из его прикладных целей и задач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Поскольку в потоке аутентификации по отдельному каналу сервер авторизации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взаимодействует с конечным пользователем через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CD,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указывать один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right="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и только один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информацию о конечном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uto"/>
        </w:rPr>
        <w:t>&lt;login_hint_ token&gt;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&lt;id_token_hint&gt;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&lt;login_hint&gt;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ind w:right="920"/>
        <w:spacing w:after="0" w:line="28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Запрос аутентификации выполняется с использованием метода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POST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формате </w:t>
      </w:r>
      <w:r>
        <w:rPr>
          <w:rFonts w:ascii="Consolas" w:cs="Consolas" w:eastAsia="Consolas" w:hAnsi="Consolas"/>
          <w:sz w:val="20"/>
          <w:szCs w:val="20"/>
          <w:color w:val="auto"/>
        </w:rPr>
        <w:t>"application / x-www-form-urlencoded"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кодировкой символов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UTF-8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теле объекта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HTTP-</w:t>
      </w:r>
      <w:r>
        <w:rPr>
          <w:rFonts w:ascii="Arial" w:cs="Arial" w:eastAsia="Arial" w:hAnsi="Arial"/>
          <w:sz w:val="20"/>
          <w:szCs w:val="20"/>
          <w:color w:val="auto"/>
        </w:rPr>
        <w:t>запроса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520"/>
          </w:cols>
          <w:pgMar w:left="1140" w:top="715" w:right="1246" w:bottom="1006" w:gutter="0" w:footer="0" w:header="0"/>
        </w:sectPr>
      </w:pPr>
    </w:p>
    <w:bookmarkStart w:id="21" w:name="page22"/>
    <w:bookmarkEnd w:id="2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21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 w:right="560" w:hanging="6"/>
        <w:spacing w:after="0" w:line="294" w:lineRule="auto"/>
        <w:tabs>
          <w:tab w:leader="none" w:pos="201" w:val="left"/>
        </w:tabs>
        <w:numPr>
          <w:ilvl w:val="0"/>
          <w:numId w:val="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случае применения механизмов аутентификации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"client_secret_jwt"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7.2 [6])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"private_key_jwt"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7.3 [6])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используются дополнительные параметры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 assertion&gt;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&lt;client_assertion_type&gt;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16" name="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6" o:spid="_x0000_s12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2760345"/>
                <wp:wrapNone/>
                <wp:docPr id="217" name="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7603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7" o:spid="_x0000_s12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226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2760345"/>
                <wp:wrapNone/>
                <wp:docPr id="218" name="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7603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8" o:spid="_x0000_s12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226pt" o:allowincell="f" strokecolor="#000000" strokeweight="0.25pt"/>
            </w:pict>
          </mc:Fallback>
        </mc:AlternateContent>
      </w:r>
    </w:p>
    <w:p>
      <w:pPr>
        <w:spacing w:after="0" w:line="159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POST /bc-authorize HTTP/1.1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Host: server.example.ru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application/x-www-form-urlencoded</w:t>
      </w: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scope=openid%20email%20example-scope&amp;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client_notification_token=8d67dc78-7faa-4d41-aabd-67707b374255&amp;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binding_message=W4SCT&amp;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jc w:val="both"/>
        <w:ind w:left="86" w:right="100" w:firstLine="340"/>
        <w:spacing w:after="0" w:line="24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login_hint_token=eyJ0eXAiOiJKV1QiLCJhbGciOiJHT1NUMzQxMCJ9. eyJzdWJfaWQiOnsic3ViamVj dF90eXBlIjoicGhvbmUiLCJwaG9uZSI6Iis3MTIzMDAwMDAw MSJ9fQ.A9kJnX3IUAFHsic0nUfXKVNlGDWLuo 2L80y2GLMsmn82xJ8yu6wA5k3pIepOUxrBd 74aD_CVFHgJ3qVibjRBmawThhOQMNrgoqTGfRNUWR8A9ogLogX HCSZEo7oCI1D4zxHhsDeSu 0Mby61sLmr_uchscsEkSsfnKpmMpyaIn53wWdIu3OI5BVMALm7EMZGuweReM5NT KfCUNjXNm p5w&amp;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client_assertion_type=urn%3Aietf%3Aparams%3Aoauth%3Ajwt-bearer&amp;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jc w:val="both"/>
        <w:ind w:left="86" w:right="100" w:firstLine="340"/>
        <w:spacing w:after="0" w:line="26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client_assertion=eyJ0eXAiOiJKV1QiLCJhbGciOiJHT1NUMzQxMCJ9.eyJpc3MiOiJzNkJoZFJrcXQzI iwic3ViIjoiczZCaGRSa3F0MyIsImF1ZCI6Imh0dHBzOi8vc2VydmVyLmV4YW1wbGUucnUiLCJqdGkiOiJiZGM tWHNfc2YtM1lNbzRGU3pJSjJRIiwiaWF0IjoxNTkxMDc2NzE2LCJleHAiOjE1OTIwNzY3MTZ9.FuBj8SjN3buf Qae1HgaO6BoSp4ocrnl4dnTZLJE0KZpnafAA88Ra7eoUT2QP1LhtetVAlDcT3nRJmyyRNLc7oXTYtb5mqCbNYw 4ThTm9hIgyV339hDO837vxX_GNzP6zY5nKA9nyqyRG3BbPldBkzanyQD1F0JtAVugnBZw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-17145</wp:posOffset>
                </wp:positionV>
                <wp:extent cx="6122670" cy="0"/>
                <wp:wrapNone/>
                <wp:docPr id="219" name="Shap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9" o:spid="_x0000_s12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-1.3499pt" to="482.1pt,-1.3499pt" o:allowincell="f" strokecolor="#000000" strokeweight="0.25pt"/>
            </w:pict>
          </mc:Fallback>
        </mc:AlternateContent>
      </w: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Декодированный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&lt;login_hint_token&gt;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116205</wp:posOffset>
                </wp:positionV>
                <wp:extent cx="6122670" cy="0"/>
                <wp:wrapNone/>
                <wp:docPr id="220" name="Shap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0" o:spid="_x0000_s12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.15pt" to="482.1pt,9.1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114935</wp:posOffset>
                </wp:positionV>
                <wp:extent cx="0" cy="1113155"/>
                <wp:wrapNone/>
                <wp:docPr id="221" name="Shap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13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1" o:spid="_x0000_s12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9.05pt" to="0.1pt,96.7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114935</wp:posOffset>
                </wp:positionV>
                <wp:extent cx="0" cy="1113155"/>
                <wp:wrapNone/>
                <wp:docPr id="222" name="Shap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13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2" o:spid="_x0000_s12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9.05pt" to="482pt,96.7pt" o:allowincell="f" strokecolor="#000000" strokeweight="0.25pt"/>
            </w:pict>
          </mc:Fallback>
        </mc:AlternateConten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"sub_id":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"subject_type": "phone",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"phone": "+71230000001"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23" name="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3" o:spid="_x0000_s12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Декодированный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&lt;client_assertion&gt;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116205</wp:posOffset>
                </wp:positionV>
                <wp:extent cx="6122670" cy="0"/>
                <wp:wrapNone/>
                <wp:docPr id="224" name="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4" o:spid="_x0000_s12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.15pt" to="482.1pt,9.1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114935</wp:posOffset>
                </wp:positionV>
                <wp:extent cx="0" cy="1265555"/>
                <wp:wrapNone/>
                <wp:docPr id="225" name="Shap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5" o:spid="_x0000_s12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9.05pt" to="0.1pt,108.7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114935</wp:posOffset>
                </wp:positionV>
                <wp:extent cx="0" cy="1265555"/>
                <wp:wrapNone/>
                <wp:docPr id="226" name="Shap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6" o:spid="_x0000_s12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9.05pt" to="482pt,108.7pt" o:allowincell="f" strokecolor="#000000" strokeweight="0.25pt"/>
            </w:pict>
          </mc:Fallback>
        </mc:AlternateConten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"iss": "s6BhdRkqt3",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"sub": "s6BhdRkqt3",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"aud": "https://server.example.ru",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"jti": "bdc-Xs_sf-3Ymo4FszIJ2Q",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"iat": 1591076716,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"exp": 1592076716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27" name="Shap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7" o:spid="_x0000_s12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6.3.1.1.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Подписанный запрос аутентификации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Подписанный запрос аутентификации создается посредством кодирования всех параметров запроса аутентификации в виде параметров подписанного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 [6])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представлением каждого наименования параметра запроса в качестве имени параметра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(claim),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его значения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виде строки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Подписанный запрос аутентификации передается в качестве параметра</w:t>
      </w:r>
    </w:p>
    <w:p>
      <w:pPr>
        <w:spacing w:after="0" w:line="3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&lt;request&gt;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POST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7.1.1 [8]).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811" w:gutter="0" w:footer="0" w:header="0"/>
        </w:sectPr>
      </w:pP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Как исключение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параметр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&lt;requested_expiry&gt;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может быть представлен также числом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JSON.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811" w:gutter="0" w:footer="0" w:header="0"/>
          <w:type w:val="continuous"/>
        </w:sectPr>
      </w:pPr>
    </w:p>
    <w:bookmarkStart w:id="22" w:name="page23"/>
    <w:bookmarkEnd w:id="22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28" name="Shap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8" o:spid="_x0000_s12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содержать все параметры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быть подписан цифровой подписью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8.1 [6]);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содержать следующие зарегистрированные параметры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(claims):</w:t>
      </w: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left="340" w:right="620"/>
        <w:spacing w:after="0" w:line="30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а</w:t>
      </w:r>
      <w:r>
        <w:rPr>
          <w:rFonts w:ascii="Consolas" w:cs="Consolas" w:eastAsia="Consolas" w:hAnsi="Consolas"/>
          <w:sz w:val="20"/>
          <w:szCs w:val="20"/>
          <w:color w:val="auto"/>
        </w:rPr>
        <w:t>) &lt;aud&gt;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содержать значение идентификатора эмитента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идентифицирует сервер авторизации как предполагаемую аудиторию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б</w:t>
      </w:r>
      <w:r>
        <w:rPr>
          <w:rFonts w:ascii="Consolas" w:cs="Consolas" w:eastAsia="Consolas" w:hAnsi="Consolas"/>
          <w:sz w:val="20"/>
          <w:szCs w:val="20"/>
          <w:color w:val="auto"/>
        </w:rPr>
        <w:t>) &lt;iss&gt;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источник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содержать идентификатор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в</w:t>
      </w:r>
      <w:r>
        <w:rPr>
          <w:rFonts w:ascii="Consolas" w:cs="Consolas" w:eastAsia="Consolas" w:hAnsi="Consolas"/>
          <w:sz w:val="20"/>
          <w:szCs w:val="20"/>
          <w:color w:val="auto"/>
        </w:rPr>
        <w:t>) &lt;</w:t>
      </w:r>
      <w:r>
        <w:rPr>
          <w:rFonts w:ascii="Consolas" w:cs="Consolas" w:eastAsia="Consolas" w:hAnsi="Consolas"/>
          <w:sz w:val="20"/>
          <w:szCs w:val="20"/>
          <w:color w:val="auto"/>
        </w:rPr>
        <w:t>ехр</w:t>
      </w:r>
      <w:r>
        <w:rPr>
          <w:rFonts w:ascii="Consolas" w:cs="Consolas" w:eastAsia="Consolas" w:hAnsi="Consolas"/>
          <w:sz w:val="20"/>
          <w:szCs w:val="20"/>
          <w:color w:val="auto"/>
        </w:rPr>
        <w:t>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 окончания срока действия подписанного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г</w:t>
      </w:r>
      <w:r>
        <w:rPr>
          <w:rFonts w:ascii="Consolas" w:cs="Consolas" w:eastAsia="Consolas" w:hAnsi="Consolas"/>
          <w:sz w:val="20"/>
          <w:szCs w:val="20"/>
          <w:color w:val="auto"/>
        </w:rPr>
        <w:t>) &lt;iat&gt;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 создания подписанного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0" w:right="200"/>
        <w:spacing w:after="0" w:line="30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д</w:t>
      </w:r>
      <w:r>
        <w:rPr>
          <w:rFonts w:ascii="Consolas" w:cs="Consolas" w:eastAsia="Consolas" w:hAnsi="Consolas"/>
          <w:sz w:val="20"/>
          <w:szCs w:val="20"/>
          <w:color w:val="auto"/>
        </w:rPr>
        <w:t>) &lt;nbf&gt;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 которого подписанный запрос аутентификации не должен приниматься к обработке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right="1320" w:firstLine="340"/>
        <w:spacing w:after="0" w:line="45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е</w:t>
      </w:r>
      <w:r>
        <w:rPr>
          <w:rFonts w:ascii="Consolas" w:cs="Consolas" w:eastAsia="Consolas" w:hAnsi="Consolas"/>
          <w:sz w:val="20"/>
          <w:szCs w:val="20"/>
          <w:color w:val="auto"/>
        </w:rPr>
        <w:t>) &lt;jti&gt;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уникальный идентификатор подписанного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Зашифрованные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поддерживаются в подписанных запросах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Ниже приведен пример подписанного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-635</wp:posOffset>
                </wp:positionV>
                <wp:extent cx="6122670" cy="0"/>
                <wp:wrapNone/>
                <wp:docPr id="229" name="Shap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9" o:spid="_x0000_s12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-0.0499pt" to="481.8pt,-0.0499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-1905</wp:posOffset>
                </wp:positionV>
                <wp:extent cx="0" cy="3521710"/>
                <wp:wrapNone/>
                <wp:docPr id="230" name="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5217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0" o:spid="_x0000_s12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-0.1499pt" to="-0.1499pt,277.1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-1905</wp:posOffset>
                </wp:positionV>
                <wp:extent cx="0" cy="3521710"/>
                <wp:wrapNone/>
                <wp:docPr id="231" name="Shap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5217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1" o:spid="_x0000_s12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-0.1499pt" to="481.7pt,277.15pt" o:allowincell="f" strokecolor="#000000" strokeweight="0.25pt"/>
            </w:pict>
          </mc:Fallback>
        </mc:AlternateConten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POST /bc-authorize HTTP/1.1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Host: server.example.ru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application/x-www-form-urlencoded</w:t>
      </w: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jc w:val="both"/>
        <w:ind w:left="80" w:firstLine="340"/>
        <w:spacing w:after="0" w:line="25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request=eyJ0eXAiOiJKV1QiLCJhbGciOiJHT1NUMzQxMCJ9. eyJpc3MiOiJzNkJoZFJrcXQzIiwiYXVkI joiaHR0cHM6Ly9zZXJ2ZXIuZXhhbXBsZS5ydSIs ImV4cCI6MTUzNzgyMDA4NiwiaWF0IjoxNTM3ODE5NDg2LC JuYmYiOjE1Mzc4MTg4ODYsImp0 aSI6IjRMVENxQUNDMkVTQzVCV0NuTjNqNThFbkEiLCJzY29wZSI6Im9wZW5 pZCBlbWFpbCBl eGFtcGxlLXNjb3BlIiwiY2xpZW50X25vdGlmaWNhdGlvbl90b2tlbiI6IjhkNjdkYzc4LTdm YWEtNGQ0MS1hYWJkLTY3NzA3YjM3NDI1NSIsImJpbmRpbmdfbWVzc2FnZSI6Ilc0U0NUIiwi bG9naW5faGlud F90b2tlbiI6ImV5SjBlWEFpT2lKS1YxUWlMQ0poYkdjaU9pSkhUMU5VTXpR eE1DSjkuZXlKemRXSmZhV1FpT2 5zaWMzVmlhbVZqZEY5MGVYQmxJam9pY0dodmJtVWlMQ0p3 Yuc5dVpTSTZJaXMzTVRJek1EQXdNREF3TVNKOWZ RLkE5a0puWDNJVUFGSHNpYzBuVWZYS1ZO bEdEV0x1bzJMODB5MkdMTXNtbjgyeEo4eXU2d0E1azNwSWVwT1V4 ckJkNzRhRF9DVkZIZ0oz cVZpYmpSQm1hd1RoaE9RTU5yZ29xVEdmUk5VV1I4QTlvZ0xvZ1hIQ1NaRW83b0NJM UQ0enhI aHNEZVN1ME1ieTYxc0xtcl91Y2hzY3Nfa1NzZm5LcG1NcHlhSW41M3dXZEl1M09JNUJWTUFM bTdFT VpHdXdlUmVNNU5US2ZDVU5qWE5tcDV3In0.LH3heoqfD18vh9ljE28NWKmKQWkztaXY 2GBMzDePM9yMz5L2vd vuTQ_5p9c6szleZBwYwEcxUv4P9uqIvF6zX8Mt_qXY1sGomG1x33Ew btKdqYqFjtAwE1FVHLOEA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&amp;client_assertion_type=urn%3Aietf%3Aparams%3Aoauth%3A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&amp;client-assertion-type%3Ajwt-bearer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&amp;client_assertion=eyJ0eXAiOiJKV1QiLCJhbGciOiJHT1NUMzQxMCJ9.eyJpc3MiOiJzNkJoZFJrcXQz</w:t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Iiwic3ViIjoiczZCaGRSa3F0MyIsImF1ZCI6Imh0dHBzOi8vc2VydmVyLmV4YW1wbGUucnUiLCJqdGkiOiJiZG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jc w:val="both"/>
        <w:ind w:left="80"/>
        <w:spacing w:after="0" w:line="2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MtWHNfc2YtM1lNbzRGU3pJSjJRIiwiaWF0IjoxNTkxMDc2NzE2LCJleHAiOjE1OTIwNzY3MTZ9.FuBj8SjN3bu fQae1HgaO6BoSp4ocrnl4dnTZLJE0KzpnafAA88Ra7eoUT2QP1LhtetVAlDcT3nRJmyyRNLc7oXTYtb5mqCbNY w4ThTm9hIgyV339hDO837vxX_GNzP6zY5nKA9nyqyRG3BbPldBkzanyQD1F0JtAVugnBZw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-13970</wp:posOffset>
                </wp:positionV>
                <wp:extent cx="6122670" cy="0"/>
                <wp:wrapNone/>
                <wp:docPr id="232" name="Sha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2" o:spid="_x0000_s12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-1.0999pt" to="481.8pt,-1.0999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540"/>
          </w:cols>
          <w:pgMar w:left="1140" w:top="715" w:right="1226" w:bottom="1440" w:gutter="0" w:footer="0" w:header="0"/>
        </w:sectPr>
      </w:pPr>
    </w:p>
    <w:bookmarkStart w:id="23" w:name="page24"/>
    <w:bookmarkEnd w:id="2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23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Декодированный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116205</wp:posOffset>
                </wp:positionV>
                <wp:extent cx="6122670" cy="0"/>
                <wp:wrapNone/>
                <wp:docPr id="233" name="Shap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3" o:spid="_x0000_s12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.15pt" to="482.1pt,9.1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114935</wp:posOffset>
                </wp:positionV>
                <wp:extent cx="0" cy="2484755"/>
                <wp:wrapNone/>
                <wp:docPr id="234" name="Shap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484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4" o:spid="_x0000_s12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9.05pt" to="0.1pt,204.7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114935</wp:posOffset>
                </wp:positionV>
                <wp:extent cx="0" cy="2484755"/>
                <wp:wrapNone/>
                <wp:docPr id="235" name="Shap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484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5" o:spid="_x0000_s12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9.05pt" to="482pt,204.7pt" o:allowincell="f" strokecolor="#000000" strokeweight="0.25pt"/>
            </w:pict>
          </mc:Fallback>
        </mc:AlternateConten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"iss": "s6BhdRkqt3",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"aud": "https://server.example.ru",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"exp": 1537820086,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"iat": 1537819486,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"nbf": 1537818886,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"jti": "4LTCqACC2ESC5BWCnN3j58EnA",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"scope": "openid email example-scope",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"client_notification_token": "8d67dc78-7faa-4d41-aabd-67707b374255",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"binding_message": "W4SCT",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jc w:val="both"/>
        <w:ind w:left="86" w:right="100" w:firstLine="340"/>
        <w:spacing w:after="0" w:line="25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"login_hint_token":"eyJ0eXAiOiJKV1QiLCJhbGciOiJHT1NUMzQxMCJ9.eyJzdWJfaWQiOnsic3Viam VjdF90eXBlIjoicGhvbmUiLCJwaG9uZSI6Iis3MTIzMDAwMDAwMSJ9fQ.A9kJnX3IUAFHsic0nUfXKVNlGDWLu o2L80y2GLMsmn82xJ8yu6wA5k3pIepOUxrBd74aD_CVFHgJ3qVibjRBmawThhOQMNrgoqTGfRNUWR8A9ogLogX HCSZEo7oCI1D4zxHhsDeSu0Mby61sLmr_uchscsEkSsfnKpmMpyaIn53wWdIu3OI5BVMALm7EMZGuweReM5NTK fCUNjXNmp5w"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36" name="Shap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6" o:spid="_x0000_s12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6.3.1.2.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 xml:space="preserve"> Код пользователя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предотвращения появления нежелательных запросов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конечного пользователя может быть использован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&lt;user_code&gt;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7.1.2 [8]).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секрет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может быть проверен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0" w:lineRule="exact"/>
        <w:rPr>
          <w:sz w:val="20"/>
          <w:szCs w:val="20"/>
          <w:color w:val="auto"/>
        </w:rPr>
      </w:pPr>
    </w:p>
    <w:p>
      <w:pPr>
        <w:ind w:left="6" w:right="820" w:hanging="6"/>
        <w:spacing w:after="0" w:line="352" w:lineRule="auto"/>
        <w:tabs>
          <w:tab w:leader="none" w:pos="170" w:val="left"/>
        </w:tabs>
        <w:numPr>
          <w:ilvl w:val="0"/>
          <w:numId w:val="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 и м еч а н и 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Запрещено использовать в качестве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&lt;user_code&gt;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пароль учетной записи конечного пользователя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зарегистрированной на сервере авторизации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8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сервер авторизации поддерживает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&lt;user_code&gt;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клиенты должны запрашивать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83" w:lineRule="auto"/>
        <w:tabs>
          <w:tab w:leader="none" w:pos="170" w:val="left"/>
        </w:tabs>
        <w:numPr>
          <w:ilvl w:val="0"/>
          <w:numId w:val="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конечного пользователя значение кода пользователя для каждого потока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позволяет предотвратить создание запросов на аутентификацию третьими лицами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знающими </w:t>
      </w:r>
      <w:r>
        <w:rPr>
          <w:rFonts w:ascii="Consolas" w:cs="Consolas" w:eastAsia="Consolas" w:hAnsi="Consolas"/>
          <w:sz w:val="20"/>
          <w:szCs w:val="20"/>
          <w:color w:val="auto"/>
        </w:rPr>
        <w:t>&lt;login_hint&gt;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другие идентификаторы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может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принимать запросы аутентификации без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&lt;user_code&gt;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клиент не использует статичные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&lt;login_hint&gt;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Сервер авторизации объявляет о поддержке кода пользователя значением параметра метаданных </w:t>
      </w:r>
      <w:r>
        <w:rPr>
          <w:rFonts w:ascii="Consolas" w:cs="Consolas" w:eastAsia="Consolas" w:hAnsi="Consolas"/>
          <w:sz w:val="20"/>
          <w:szCs w:val="20"/>
          <w:color w:val="auto"/>
        </w:rPr>
        <w:t>&lt;backchannel_user_code_parameter_supported&gt;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 метаданных клиента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 user_code_parameter&gt;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поддерживает ли клиент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&lt;user_code&gt;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8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не должен сохранять код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должен запрашивать его у пользователя при каждом использовании потока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Механизм регистрации пользователем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&lt;user_code&gt;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сервере авторизации выходит за рамки настоящего стандарта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определяет механизм регистрации исходя из его прикладных целей и задач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должен предоставлять пользователю возможность изменения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&lt;user_code&gt;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24" w:name="page25"/>
    <w:bookmarkEnd w:id="24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37" name="Shap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7" o:spid="_x0000_s12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6.3.2.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Проверка запроса аутентификации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right="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Сервер авторизации должен проверить полученный запрос аутентификации следующим образом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7.2 [8]):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аутентифицировать клиента с использованием метода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зарегистрированного для его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 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7.1 [6]).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Рекомендуется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клиенты не отправляли общие секреты в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использовали криптографию с открытым ключом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right="2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запрос аутентификации подписан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проверить цифровую подпись параметра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&lt;</w:t>
      </w:r>
      <w:r>
        <w:rPr>
          <w:rFonts w:ascii="Consolas" w:cs="Consolas" w:eastAsia="Consolas" w:hAnsi="Consolas"/>
          <w:sz w:val="20"/>
          <w:szCs w:val="20"/>
          <w:color w:val="auto"/>
        </w:rPr>
        <w:t>request&gt;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проверить структуру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корректность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 [6]);</w:t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проверить наличие всех обязательных параметров в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right="3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проверить значения параметров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запрос содержит более одной или не содержит информации о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uto"/>
        </w:rPr>
        <w:t>&lt;login_hint_token&gt;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&lt;id_token_hint&gt;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вернуть сообщение об ошибке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"invalid_request"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right="1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проверить предоставленную информацию о пользователе на корректность состава параметров и актуальность связанного с ним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 случае применения подписанной информации о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uto"/>
        </w:rPr>
        <w:t>&lt;id_token_hint&gt;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&lt;login_hint_token&gt;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проверить его цифровую подпись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 проверки информации о пользователе и способы извещения клиента о требованиях к ним определяются на этапе разработки сервера авторизации исходя из его прикладных целей и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right="6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информация о пользователе недействительна или если сервер авторизации не может определить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клиенту возвращается сообщение об ошибке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right="2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 должен игнорировать нераспознанные параметры запроса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проверка запроса аутентификации не пройдена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вернуть сообщение об ошибке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6.9).</w:t>
      </w: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6.3.3.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Успешное подтверждение запроса аутентификации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right="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Получив и успешно проверив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6.3.2),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возвращает клиенту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ответ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200 (OK),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следующие параметры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7.3 [8]):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&lt;auth_req_id&gt;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уникальный идентификатор запроса аутентификации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right="2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быть случайным и содержать достаточную энтропию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минимум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160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бит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состоять из символов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A–Z, a–z, 0 – 9, «.», «-»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«_»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поддержки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unpadded base64url.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 идентификатора не должно указывать клиенту на связь с другими данными или иметь смысловую нагрузку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right="4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&lt;expires_in&gt;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положительным целочисленным значением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указывающим срок действия идентификатора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секундах с момента получения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Клиенту возвращается сообщение об ошибке в случае обращения к конечной точке токена с истекшим идентификатором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&lt;interval&gt;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положительным целочисленным значением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указывающим минимальное количество секунд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клиент ожидает между запросами к конечной точке 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клиент зарегистрирован для использования режимов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значение не указано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использует значение по умолчанию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«5».</w:t>
      </w:r>
    </w:p>
    <w:p>
      <w:pPr>
        <w:sectPr>
          <w:pgSz w:w="11900" w:h="16838" w:orient="portrait"/>
          <w:cols w:equalWidth="0" w:num="1">
            <w:col w:w="9600"/>
          </w:cols>
          <w:pgMar w:left="1140" w:top="715" w:right="1166" w:bottom="1033" w:gutter="0" w:footer="0" w:header="0"/>
        </w:sectPr>
      </w:pPr>
    </w:p>
    <w:bookmarkStart w:id="25" w:name="page26"/>
    <w:bookmarkEnd w:id="2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25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ответа на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38" name="Shap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8" o:spid="_x0000_s12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1265555"/>
                <wp:wrapNone/>
                <wp:docPr id="239" name="Shap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9" o:spid="_x0000_s12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108.3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1265555"/>
                <wp:wrapNone/>
                <wp:docPr id="240" name="Shap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0" o:spid="_x0000_s12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108.3pt" o:allowincell="f" strokecolor="#000000" strokeweight="0.25pt"/>
            </w:pict>
          </mc:Fallback>
        </mc:AlternateConten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HTTP/1.1 200 OK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application/json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Cache-Control: no-store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9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108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"auth_req_id": "1c266114-a1be-4252-8ad1-04986c5b9ac1",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108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"expires_in": 120,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108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"interval": 2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41" name="Shap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1" o:spid="_x0000_s12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6.3.4.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Проверка положительного ответа на запрос аутентификации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jc w:val="both"/>
        <w:ind w:left="6" w:right="46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получении в ответе на запрос аутентификации значения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ответа с кодом состояния </w:t>
      </w:r>
      <w:r>
        <w:rPr>
          <w:rFonts w:ascii="Arial" w:cs="Arial" w:eastAsia="Arial" w:hAnsi="Arial"/>
          <w:sz w:val="20"/>
          <w:szCs w:val="20"/>
          <w:color w:val="auto"/>
        </w:rPr>
        <w:t>200 (OK)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проверить наличие обязательных параметров и сохранить значение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идентификатора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проверки обратных вызовов в режимах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jc w:val="both"/>
        <w:ind w:left="6" w:right="10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или для запроса токена в режимах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клиент должен сохранить значение </w:t>
      </w:r>
      <w:r>
        <w:rPr>
          <w:rFonts w:ascii="Consolas" w:cs="Consolas" w:eastAsia="Consolas" w:hAnsi="Consolas"/>
          <w:sz w:val="20"/>
          <w:szCs w:val="20"/>
          <w:color w:val="auto"/>
        </w:rPr>
        <w:t>&lt;expires_in&gt;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удаления запросов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которым не получены ответы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в обратных вызовах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7.4 [8]).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6" w:right="340" w:hanging="6"/>
        <w:spacing w:after="0" w:line="267" w:lineRule="auto"/>
        <w:tabs>
          <w:tab w:leader="none" w:pos="291" w:val="left"/>
        </w:tabs>
        <w:numPr>
          <w:ilvl w:val="0"/>
          <w:numId w:val="32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4.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Получение сервером авторизации согласия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/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авторизации конечного пользователя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После успешной проверки запроса аутентификации сервер авторизации идентифицирует конечного пользователя и выбирает способ аутентификации пользователя и авторизации запроса в соответствии с параметром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&lt;acr_values&gt;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 [8]).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инициирует интерактивную сессию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6.3.1 [6]).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аутентификации конечного пользователя сервер авторизации должен получить его разрешение об авторизации доступа к запрошенному ресурсу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прежде чем предоставлять информацию клиенту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6.3.2 [6]).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33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5.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Конечная точка уведомления клиента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 уведомления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установленная клиентом во время процесса регистрации и обнаружения метаданных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которую сервер авторизации отправляет сообщения после успешной или неудачной аутентификации конечного пользователя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 [8]).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Передача сообщений между сервером авторизации и конечной точкой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уведомления клиента должна производиться по аутентифицированному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TLS-</w:t>
      </w:r>
      <w:r>
        <w:rPr>
          <w:rFonts w:ascii="Arial" w:cs="Arial" w:eastAsia="Arial" w:hAnsi="Arial"/>
          <w:sz w:val="20"/>
          <w:szCs w:val="20"/>
          <w:color w:val="auto"/>
        </w:rPr>
        <w:t>соединению в соответствии с требованиями к протоколу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10.1.4 [6]).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Когда клиент использует 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 уведомления получает от сервера авторизации сообщение о возможности получения результата аутентификации из конечной точки 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7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Когда клиент использует 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 уведомления получает от сервера авторизации результат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необходимо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обновления или сообщение об ошибке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Запросы к конечной точке уведомления клиента должны быть аутентифицированы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использованием токена на предъявителя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созданного клиентом и отправленного серверу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825" w:gutter="0" w:footer="0" w:header="0"/>
        </w:sectPr>
      </w:pPr>
    </w:p>
    <w:bookmarkStart w:id="26" w:name="page27"/>
    <w:bookmarkEnd w:id="26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26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42" name="Shap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2" o:spid="_x0000_s12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авторизации в запросе аутентификации в качестве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&lt;client_notification_ token&gt;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114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 формировании запроса к конечной точке уведомления клиента необходимо руководствоваться требованиями раздела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7 [5].</w:t>
      </w:r>
    </w:p>
    <w:p>
      <w:pPr>
        <w:spacing w:after="0" w:line="385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34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6.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Получение результата аутентификации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Режим доставки токена клиенту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(Poll,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определяется при регистрации клиента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6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&lt;backchannel_token_delivery_mode&gt;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может зарегистрировать только один метод доставки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сервер авторизации должен вернуть клиенту результат аутентификации только через зарегистрированный 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 [8]).</w:t>
      </w:r>
    </w:p>
    <w:p>
      <w:pPr>
        <w:spacing w:after="0" w:line="33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6.6.1.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Запрос токена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клиент зарегистрирован для использования режимов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клиент получает результат аутентификации из конечной точки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10.1 [8]).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быть аутентифицирован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 [6]).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Передача сообщений между клиентом и сервером авторизации на конечной точке уведомления клиента должна производиться по аутентифицированному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TLS-</w:t>
      </w:r>
      <w:r>
        <w:rPr>
          <w:rFonts w:ascii="Arial" w:cs="Arial" w:eastAsia="Arial" w:hAnsi="Arial"/>
          <w:sz w:val="20"/>
          <w:szCs w:val="20"/>
          <w:color w:val="auto"/>
        </w:rPr>
        <w:t>соединению в соответствии с требованиями к протоколу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10.1.4 [6]).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9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Применимые механизмы аутентификации клиента на конечной точке токена определены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7.1 [6].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Подробнее о параметрах запроса аутентификации клиента изложено в подразделе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7.1 [6].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6.6.1.1.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Особенности запроса токена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клиент зарегистрирован для использования режима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он опрашивает конечную точку токена с интервалом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ограниченным сервером авторизации значением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&lt;interval&gt;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сервер авторизации может осуществлять длительный опрос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Длительный опрос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опрос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котором сервер авторизации отвечает на запрос токена только в том случае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результат аутентификации стал доступен или если истекло время ожидания ответа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длительных опросов рекомендуется использовать интервал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Рекомендации по опросу указаны в подразделе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5.5 </w:t>
      </w:r>
      <w:hyperlink r:id="rId82">
        <w:r>
          <w:rPr>
            <w:rFonts w:ascii="Arial" w:cs="Arial" w:eastAsia="Arial" w:hAnsi="Arial"/>
            <w:sz w:val="18"/>
            <w:szCs w:val="18"/>
            <w:color w:val="auto"/>
          </w:rPr>
          <w:t>[14].</w:t>
        </w:r>
      </w:hyperlink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jc w:val="both"/>
        <w:ind w:left="6" w:right="4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использовании режима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клиентам рекомендуется ждать ответа не менее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Даже при использовании длительного опроса серверу авторизации рекомендуется ответить в течении </w:t>
      </w:r>
      <w:r>
        <w:rPr>
          <w:rFonts w:ascii="Arial" w:cs="Arial" w:eastAsia="Arial" w:hAnsi="Arial"/>
          <w:sz w:val="20"/>
          <w:szCs w:val="20"/>
          <w:color w:val="auto"/>
        </w:rPr>
        <w:t>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8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Интервал опроса измеряется с момента отправки клиентом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Poll.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длительном опросе время ответа сервера авторизации может превышать интервал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&lt;interval&gt;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не должен отправлять два перекрывающихся запроса с одинаковым идентификатором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295" w:lineRule="auto"/>
        <w:tabs>
          <w:tab w:leader="none" w:pos="173" w:val="left"/>
        </w:tabs>
        <w:numPr>
          <w:ilvl w:val="0"/>
          <w:numId w:val="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ждать получения ответа на предыдущий запрос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прежде чем отправлять следующий запрос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ответ получен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интервал прошел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может немедленно отправить следующий запрос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управления данной ситуацией сервер авторизации возвращает </w:t>
      </w:r>
      <w:r>
        <w:rPr>
          <w:rFonts w:ascii="Arial" w:cs="Arial" w:eastAsia="Arial" w:hAnsi="Arial"/>
          <w:sz w:val="20"/>
          <w:szCs w:val="20"/>
          <w:color w:val="auto"/>
        </w:rPr>
        <w:t>HTTP-</w:t>
      </w:r>
      <w:r>
        <w:rPr>
          <w:rFonts w:ascii="Arial" w:cs="Arial" w:eastAsia="Arial" w:hAnsi="Arial"/>
          <w:sz w:val="20"/>
          <w:szCs w:val="20"/>
          <w:color w:val="auto"/>
        </w:rPr>
        <w:t>ответ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заголовком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"Retry-After".</w:t>
      </w:r>
    </w:p>
    <w:p>
      <w:pPr>
        <w:sectPr>
          <w:pgSz w:w="11900" w:h="16838" w:orient="portrait"/>
          <w:cols w:equalWidth="0" w:num="1">
            <w:col w:w="9586"/>
          </w:cols>
          <w:pgMar w:left="1134" w:top="715" w:right="1186" w:bottom="851" w:gutter="0" w:footer="0" w:header="0"/>
        </w:sectPr>
      </w:pP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Подробная информация приведена в пункте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7.1.3 </w:t>
      </w:r>
      <w:hyperlink r:id="rId83">
        <w:r>
          <w:rPr>
            <w:rFonts w:ascii="Arial" w:cs="Arial" w:eastAsia="Arial" w:hAnsi="Arial"/>
            <w:sz w:val="18"/>
            <w:szCs w:val="18"/>
            <w:color w:val="auto"/>
          </w:rPr>
          <w:t>[15].</w:t>
        </w:r>
      </w:hyperlink>
    </w:p>
    <w:p>
      <w:pPr>
        <w:sectPr>
          <w:pgSz w:w="11900" w:h="16838" w:orient="portrait"/>
          <w:cols w:equalWidth="0" w:num="1">
            <w:col w:w="9586"/>
          </w:cols>
          <w:pgMar w:left="1134" w:top="715" w:right="1186" w:bottom="851" w:gutter="0" w:footer="0" w:header="0"/>
          <w:type w:val="continuous"/>
        </w:sectPr>
      </w:pPr>
    </w:p>
    <w:bookmarkStart w:id="27" w:name="page28"/>
    <w:bookmarkEnd w:id="27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27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right="3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Примеры поведения клиента в зависимости от ответов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интервал опроса по умолчанию равен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секундам</w:t>
      </w:r>
      <w:r>
        <w:rPr>
          <w:rFonts w:ascii="Arial" w:cs="Arial" w:eastAsia="Arial" w:hAnsi="Arial"/>
          <w:sz w:val="20"/>
          <w:szCs w:val="20"/>
          <w:color w:val="auto"/>
        </w:rPr>
        <w:t>):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right="4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длительный опрос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передает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сервер авторизации через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 возвращает ошибку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&lt;authorization_pending&gt;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этом случае клиент может сразу отправить следующий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right="32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стандартный опрос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передает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сервер авторизации через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секунды возвращает ошибку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&lt;authorization_pending&gt;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этом случае клиент должен подождать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прежде чем передать следующий запрос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jc w:val="both"/>
        <w:ind w:right="4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отвечает дольше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передает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сервер авторизации не возвращает ответ в течение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этом случае клиент может отменить текущий запрос и передать новый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6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6.6.1.2.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Особенности запроса токена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right="160"/>
        <w:spacing w:after="0" w:line="28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клиент зарегистрирован для использования режима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получив на конечную точку уведомления обратный вызов с идентификатором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проверив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 notification_token&gt;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сделать запрос на конечную точку токена для получения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результата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78" w:lineRule="exact"/>
        <w:rPr>
          <w:sz w:val="20"/>
          <w:szCs w:val="20"/>
          <w:color w:val="auto"/>
        </w:rPr>
      </w:pPr>
    </w:p>
    <w:p>
      <w:pPr>
        <w:ind w:right="52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Клиент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настроенный в режиме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Ping,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может также сделать опрос конечной точки токена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Сервер авторизации должен обращаться с таким клиентом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как если бы он был зарегистрирован для использования режима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Poll.</w:t>
      </w: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6.6.1.3.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Параметры запроса токена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ind w:right="8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передает запрос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POST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конечную точку токена в формате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"application / x-www-form-urlencoded"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 следующими параметрами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&lt;grant_type&gt;: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содержать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"urn: openid: params: grant-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type: ciba"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right="6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уникальный идентификатор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сделанного клиентом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проверить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был 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 клиенту в ответе на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противном случае должен вернуть ошибку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запроса токена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43" name="Shap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3" o:spid="_x0000_s12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2027555"/>
                <wp:wrapNone/>
                <wp:docPr id="244" name="Shap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27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4" o:spid="_x0000_s12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168.3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2027555"/>
                <wp:wrapNone/>
                <wp:docPr id="245" name="Shap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27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5" o:spid="_x0000_s12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168.3pt" o:allowincell="f" strokecolor="#000000" strokeweight="0.25pt"/>
            </w:pict>
          </mc:Fallback>
        </mc:AlternateConten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POST /token HTTP/1.1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Host: server.example.ru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application/x-www-form-urlencoded</w:t>
      </w: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grant_type=urn%3Aopenid%3Aparams%3Agrant-type%3Aciba&amp;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auth_req_id=1c266114-a1be-4252-8ad1-04986c5b9ac1&amp;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client_assertion_type=urn%3Aietf%3Aparams%3Aoauth%3A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client-assertion-type%3Ajwt-bearer&amp;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client_assertion=eyJ0eXAiOiJKV1QiLCJhbGciOiJHT1NUMzQxMCJ9.eyJpc3MiOiJ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zNkJoZFJrcXQzIiwic3ViIjoiczZCaGRSa3F0MyIsImF1ZCI6Imh0dHBzOi8vc2Vy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dmVyLmV4YW1wbGUucnUvdG9rZW4iLCJqdGkiOiItX3AxNmo2SGNpWG8zMTdodlozM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TjjIiwiaWF0IjoxNTM3ODE5NDkxLCJleHAiOjE1OTEwNzc1OTN9.qQ-26mPcsCMyM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zsA5JV6Pv-O_I_-_43jxqsUMvdgoi4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46" name="Shap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6" o:spid="_x0000_s12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2.4pt" to="481.8pt,2.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0"/>
          </w:cols>
          <w:pgMar w:left="1140" w:top="898" w:right="1126" w:bottom="1440" w:gutter="0" w:footer="0" w:header="0"/>
        </w:sectPr>
      </w:pPr>
    </w:p>
    <w:bookmarkStart w:id="28" w:name="page29"/>
    <w:bookmarkEnd w:id="28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47" name="Shap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7" o:spid="_x0000_s12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Декодированный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&lt;client_assertion&gt;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116205</wp:posOffset>
                </wp:positionV>
                <wp:extent cx="6122670" cy="0"/>
                <wp:wrapNone/>
                <wp:docPr id="248" name="Shap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8" o:spid="_x0000_s12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.15pt" to="482.1pt,9.1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114935</wp:posOffset>
                </wp:positionV>
                <wp:extent cx="0" cy="1265555"/>
                <wp:wrapNone/>
                <wp:docPr id="249" name="Shap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9" o:spid="_x0000_s12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9.05pt" to="0.1pt,108.7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114935</wp:posOffset>
                </wp:positionV>
                <wp:extent cx="0" cy="1265555"/>
                <wp:wrapNone/>
                <wp:docPr id="250" name="Shap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0" o:spid="_x0000_s12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9.05pt" to="482pt,108.7pt" o:allowincell="f" strokecolor="#000000" strokeweight="0.25pt"/>
            </w:pict>
          </mc:Fallback>
        </mc:AlternateConten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"iss": "s6BhdRkqt3",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"sub": "s6BhdRkqt3",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"aud": "https://server.example.ru/token",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"jti": "-_p16j6HciXo317hvZ312c",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"iat": 1537819491,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"exp": 1537819782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51" name="Shap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1" o:spid="_x0000_s12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6.6.1.4.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 на запрос токена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8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После получения от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проверки актуальности и авторизации запроса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после аутентификации связанного с предоставленным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конечного пользователя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400" w:hanging="6"/>
        <w:spacing w:after="0" w:line="301" w:lineRule="auto"/>
        <w:tabs>
          <w:tab w:leader="none" w:pos="186" w:val="left"/>
        </w:tabs>
        <w:numPr>
          <w:ilvl w:val="0"/>
          <w:numId w:val="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авторизации им запроса сервер авторизации возвращает ответ на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определено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6.6.1 [6].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После отправки ответа на запрос токена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становится неактуальным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конечный пользователь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связанный с предоставленным идентификатором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был аутентифицирован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авторизовал запрос или клиент использует неактуальный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вернуть ответ об ошибке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6.7).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ответа на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52" name="Shap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2" o:spid="_x0000_s12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2332355"/>
                <wp:wrapNone/>
                <wp:docPr id="253" name="Shap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3323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3" o:spid="_x0000_s12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192.3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2332355"/>
                <wp:wrapNone/>
                <wp:docPr id="254" name="Shap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3323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4" o:spid="_x0000_s12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192.3pt" o:allowincell="f" strokecolor="#000000" strokeweight="0.25pt"/>
            </w:pict>
          </mc:Fallback>
        </mc:AlternateConten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HTTP/1.1 200 OK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application/json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Cache-Control: no-store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"access_token": "G5kXH2wHvUra0sHlDy1iTkDJgsgUO1bN",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"token_type": "Bearer",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"refresh_token": "4bwc0ESC_Iahflf-ACC_vjD_ltc11ne-8gFPfA2Kx16",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"expires_in": 120,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 w:right="1700"/>
        <w:spacing w:after="0" w:line="25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"id_token": "eyJ0eXAiOiJKV1QiLCJhbGciOiJHT1NUMzQxMCJ9.eyJpc3MiOiJodH RwczovL3NlcnZlci5leGFtcGxlLnJ1Iiwic3ViIjoiMjQ4Mjg5NzYxMDAxIiwiYX VkIjoiczZCaGRSa3F0MyIsImVtYWlsIjoiamFuZWRvZUBleGFtcGxlLnJ1IiwiZX hwIjoxNTkxMDc3NjUxLCJpYXQiOjE1Mzc4MTk1MDMsImp0aSI6IjUzN2YwMGQ1LT g1NGItNGJkYy05MzBlLTM5NmRkZDc2MDQwZCJ9.WOFhMAJ4OQ6Byu0-9oNmB0jDz PzoEqS8SdfSVhZxnMI"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55" name="Shap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5" o:spid="_x0000_s12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Декодированный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&lt;</w:t>
      </w:r>
      <w:r>
        <w:rPr>
          <w:rFonts w:ascii="Consolas" w:cs="Consolas" w:eastAsia="Consolas" w:hAnsi="Consolas"/>
          <w:sz w:val="20"/>
          <w:szCs w:val="20"/>
          <w:color w:val="auto"/>
        </w:rPr>
        <w:t>id_token&gt;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116205</wp:posOffset>
                </wp:positionV>
                <wp:extent cx="6122670" cy="0"/>
                <wp:wrapNone/>
                <wp:docPr id="256" name="Shap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6" o:spid="_x0000_s12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.15pt" to="482.1pt,9.1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114935</wp:posOffset>
                </wp:positionV>
                <wp:extent cx="0" cy="1265555"/>
                <wp:wrapNone/>
                <wp:docPr id="257" name="Shap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7" o:spid="_x0000_s12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9.05pt" to="0.1pt,108.7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114935</wp:posOffset>
                </wp:positionV>
                <wp:extent cx="0" cy="1265555"/>
                <wp:wrapNone/>
                <wp:docPr id="258" name="Shap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8" o:spid="_x0000_s12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9.05pt" to="482pt,108.7pt" o:allowincell="f" strokecolor="#000000" strokeweight="0.25pt"/>
            </w:pict>
          </mc:Fallback>
        </mc:AlternateConten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"iss": "https://server.example.ru",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"sub": "248289761001",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"aud": "s6BhdRkqt3",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"email": "janedoe@example.ru",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"exp": 1537819803,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"iat": 1537819503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59" name="Shap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9" o:spid="_x0000_s12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06"/>
          </w:cols>
          <w:pgMar w:left="1134" w:top="715" w:right="1166" w:bottom="1440" w:gutter="0" w:footer="0" w:header="0"/>
        </w:sectPr>
      </w:pPr>
    </w:p>
    <w:bookmarkStart w:id="29" w:name="page30"/>
    <w:bookmarkEnd w:id="2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898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29</w:t>
            </w:r>
          </w:p>
        </w:tc>
      </w:tr>
      <w:tr>
        <w:trPr>
          <w:trHeight w:val="35"/>
        </w:trPr>
        <w:tc>
          <w:tcPr>
            <w:tcW w:w="8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6.6.2.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Обратный вызов в режиме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Ping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клиент зарегистрирован для использования режима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успешной или неудачной аутентификации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отправляет запрос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POST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конечную точку уведомления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10.2 [8]).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не должен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отправлять обратный вызов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неактуального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как клиент знает срок жизни идентификатора из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&lt;expires_in&gt;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79" w:lineRule="auto"/>
        <w:tabs>
          <w:tab w:leader="none" w:pos="201" w:val="left"/>
        </w:tabs>
        <w:numPr>
          <w:ilvl w:val="0"/>
          <w:numId w:val="3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этом режиме сервер авторизации передает в заголовке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"Authorization"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токена на предъявителя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&lt;client_notification_token&gt;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 теле запроса только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&lt;auth_req_id&gt;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формат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"application/json".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обратного вызова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конечной точке уведомления клиента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60" name="Shap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0" o:spid="_x0000_s12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1265555"/>
                <wp:wrapNone/>
                <wp:docPr id="261" name="Shap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1" o:spid="_x0000_s12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108.3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1265555"/>
                <wp:wrapNone/>
                <wp:docPr id="262" name="Sha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5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2" o:spid="_x0000_s12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108.3pt" o:allowincell="f" strokecolor="#000000" strokeweight="0.25pt"/>
            </w:pict>
          </mc:Fallback>
        </mc:AlternateConten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POST /cb HTTP/1.1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Host: client.example.ru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Authorization: Bearer 8d67dc78-7faa-4d41-aabd-67707b374255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application/json</w:t>
      </w: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5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"auth_req_id": "1c266114-a1be-4252-8ad1-04986c5b9ac1"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63" name="Shap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3" o:spid="_x0000_s128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6.6.2.1.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Проверка обратного вызова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должен проверить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полученный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&lt;client_notification_token&gt;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используемый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аутентификации запроса как токен на предъявителя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актуален и связан с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токен на предъявителя недействителен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рекомендуется вернуть сообщение об ошибке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3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заголовком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"Unauthorized response".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запрос действителен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конечной точке уведомления клиента рекомендуется отправить ответ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204 (No Content).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также может принимать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ответы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200 (OK),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тело сообщения в ответе игнорировать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не должен возвращать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ответы с кодом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3xx,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следовать за перенаправлениями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обратный вызов действителен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может использовать полученный идентификатор </w:t>
      </w:r>
      <w:r>
        <w:rPr>
          <w:rFonts w:ascii="Arial" w:cs="Arial" w:eastAsia="Arial" w:hAnsi="Arial"/>
          <w:sz w:val="20"/>
          <w:szCs w:val="20"/>
          <w:color w:val="auto"/>
        </w:rPr>
        <w:t>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передачи запроса на токен к конечной точке токена с использованием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разрешения на 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"urn: openid: params: grant-type: ciba".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Обработка кодов ошибок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диапазонах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4xx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5xx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должна определяться подразделами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5.6 </w:t>
      </w:r>
      <w:hyperlink r:id="rId84">
        <w:r>
          <w:rPr>
            <w:rFonts w:ascii="Arial" w:cs="Arial" w:eastAsia="Arial" w:hAnsi="Arial"/>
            <w:sz w:val="20"/>
            <w:szCs w:val="20"/>
            <w:color w:val="auto"/>
          </w:rPr>
          <w:t>[15].</w:t>
        </w:r>
      </w:hyperlink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6.6.3.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Обратный вызов в режиме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Push</w:t>
      </w: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6.6.3.1.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 на запрос токена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6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формировании ответа на запрос токена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руководствоваться общими требованиями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определенными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6.6.1 [6].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8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клиент зарегистрирован для использования режима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конечный пользователь прошел аутентификацию и авторизовал запрос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передает на конечную точку уведомления клиента сообщение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включающее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,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380" w:hanging="6"/>
        <w:spacing w:after="0" w:line="311" w:lineRule="auto"/>
        <w:tabs>
          <w:tab w:leader="none" w:pos="186" w:val="left"/>
        </w:tabs>
        <w:numPr>
          <w:ilvl w:val="0"/>
          <w:numId w:val="3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необходимости токен обновления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10.3.1 [8]).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формат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"application/ json".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569" w:gutter="0" w:footer="0" w:header="0"/>
        </w:sectPr>
      </w:pPr>
    </w:p>
    <w:bookmarkStart w:id="30" w:name="page31"/>
    <w:bookmarkEnd w:id="30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64" name="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4" o:spid="_x0000_s12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8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привязки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 доступа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включить значение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кода токена доступа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параметры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&lt;at_hash&gt;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8" w:lineRule="auto"/>
        <w:tabs>
          <w:tab w:leader="none" w:pos="186" w:val="left"/>
        </w:tabs>
        <w:numPr>
          <w:ilvl w:val="0"/>
          <w:numId w:val="4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&lt;urn: openid: params: jwt: claim: 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соответственно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токен обновления передается клиенту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 его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кода должно быть также добавлено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с использованием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&lt;urn: openid: params: jwt: claim: rt_hash&gt;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&lt;at_hash&gt;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определяется в соответствии с требованиями пункта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6.7.1 [6],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6" w:right="420" w:hanging="6"/>
        <w:spacing w:after="0" w:line="282" w:lineRule="auto"/>
        <w:tabs>
          <w:tab w:leader="none" w:pos="173" w:val="left"/>
        </w:tabs>
        <w:numPr>
          <w:ilvl w:val="0"/>
          <w:numId w:val="4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&lt;urn: openid: params: jwt: claim: 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аналогично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&lt;at_ hash&gt;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использования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используется алгоритм хэширования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указанный в параметре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Этот же метод применяется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 w:line="307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вычисления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кода токена обновления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&lt;urn: openid: params: jwt: claim: rt_ hash&gt;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Данное требование используется только для режима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Push.</w:t>
      </w:r>
    </w:p>
    <w:p>
      <w:pPr>
        <w:spacing w:after="0" w:line="17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обратного вызова в режиме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Push: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123825</wp:posOffset>
                </wp:positionV>
                <wp:extent cx="6122670" cy="0"/>
                <wp:wrapNone/>
                <wp:docPr id="265" name="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5" o:spid="_x0000_s12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.75pt" to="482.1pt,9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121920</wp:posOffset>
                </wp:positionV>
                <wp:extent cx="0" cy="2942590"/>
                <wp:wrapNone/>
                <wp:docPr id="266" name="Shap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425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6" o:spid="_x0000_s12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9.6pt" to="0.1pt,241.3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121920</wp:posOffset>
                </wp:positionV>
                <wp:extent cx="0" cy="2942590"/>
                <wp:wrapNone/>
                <wp:docPr id="267" name="Shap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425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7" o:spid="_x0000_s12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9.6pt" to="482pt,241.3pt" o:allowincell="f" strokecolor="#000000" strokeweight="0.25pt"/>
            </w:pict>
          </mc:Fallback>
        </mc:AlternateContent>
      </w: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POST /cb HTTP/1.1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Host: client.example.com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Authorization: Bearer 8d67dc78-7faa-4d41-aabd-67707b374255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application/json</w:t>
      </w: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"auth_req_id": "1c266114-a1be-4252-8ad1-04986c5b9ac1",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"access_token": "G5kXH2wHvUra0sHlDy1iTkDJgsgUO1bN",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"token_type": "Bearer",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"refresh_token": "4bwc0ESC_Iahflf-ACC_vjD_ltc11ne-8gFPfA2Kx16",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"expires_in": 120,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jc w:val="both"/>
        <w:ind w:left="86" w:right="80" w:firstLine="340"/>
        <w:spacing w:after="0" w:line="25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"id_token": "eyJ0eXAiOiJKV1QiLCJhbGciOiJHT1NUMzQxMCJ9.eyJpc3MiOiJodHRwczovL3NlcnZlc i5leGFtcGxlLnJ1Iiwic3ViIjoiMjQ4Mjg5NzYxMDAxIiwiYXVkIjoiczZCaGRSa3F0MyIsImVtYWlsIjoiamF uZWRvZUBleGFtcGxlLnJ1IiwiZXhwIjoxNTkxMDc3ODY2LCJpYXQiOjE1Mzc4MTk1MDMsImF0X2hhc2giOiJXd DBrVkZYTWFjcXZuSGV5VTAwMDF3IiwidXJuOm9wZW5pZDpwYXJhbXM6and0OmNsYWltOnJ0X2hhc2giOiJzSGF oQ3VtcFhDUmc1bWtERHZ2cjR3IiwidXJuOm9wZW5pZDpwYXJhbXM6and0OmNsYWltOmF1dGhfcmVxX2lkIjoiM WMyNjYxMTQtYTFiZS00MjUyLThhZDEtMDQ5ODZjNWI5YWMxIiwianRpIjoiMWRlMTI5NDYtZDYyYy00ZjRkLTg 1MzItNzc0ZdkyYjFkYjUzIn0.WE3SpNtWJYQb6NDLO9YqNmq9svF2v6YbbjieblpZ6qY"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68" name="Shap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8" o:spid="_x0000_s12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6.6.3.2.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Проверка обратного вызова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должен проверить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полученный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&lt;client_notification_token&gt;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используемый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28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аутентификации запроса как токен на предъявителя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действителен и связан со значением идентификатора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полученным в обратном вызове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токен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предъявителя недействителен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рекомендуется вернуть сообщение об ошибке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заголовком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"Unauthorized response".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должен проверить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6.7.2 [6]).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должен убедиться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&lt;urn: openid: params: jwt: claim: auth_ 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 соответствует значению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должен проверить полученный токен доступа с помощью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&lt;at_hash&gt;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токена путем сравнения значения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Base64url-</w:t>
      </w:r>
      <w:r>
        <w:rPr>
          <w:rFonts w:ascii="Arial" w:cs="Arial" w:eastAsia="Arial" w:hAnsi="Arial"/>
          <w:sz w:val="20"/>
          <w:szCs w:val="20"/>
          <w:color w:val="auto"/>
        </w:rPr>
        <w:t>кодирования левой половины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кода полученного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&lt;access_token&gt;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полученным значением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&lt;at_hash&gt;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аналогичным</w:t>
      </w:r>
    </w:p>
    <w:p>
      <w:pPr>
        <w:spacing w:after="0" w:line="2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образом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обновления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при наличии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&lt;refresh_token&gt;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&lt;urn: openid: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params: jwt: claim: rt_hash&gt;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574" w:gutter="0" w:footer="0" w:header="0"/>
        </w:sectPr>
      </w:pPr>
    </w:p>
    <w:bookmarkStart w:id="31" w:name="page32"/>
    <w:bookmarkEnd w:id="3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31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Проверка производится в соответствии с рекомендациями пункта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6.7.2 [6].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запрос действителен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конечной точке уведомления клиента рекомендуется отправить ответ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заголовком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"No Content".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также может принимать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ответы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200 (OK),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тело в ответе игнорировать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16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должен возвращать код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3xx,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следовать за перенаправлениями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Обработка кодов ошибок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кодом состояния в диапазонах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4xx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5xx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должна определяться подразделами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5.6 </w:t>
      </w:r>
      <w:hyperlink r:id="rId84">
        <w:r>
          <w:rPr>
            <w:rFonts w:ascii="Arial" w:cs="Arial" w:eastAsia="Arial" w:hAnsi="Arial"/>
            <w:sz w:val="20"/>
            <w:szCs w:val="20"/>
            <w:color w:val="auto"/>
          </w:rPr>
          <w:t>[15].</w:t>
        </w:r>
      </w:hyperlink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декодированного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69" name="Shap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9" o:spid="_x0000_s129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1722755"/>
                <wp:wrapNone/>
                <wp:docPr id="270" name="Shap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22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0" o:spid="_x0000_s129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144.3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1722755"/>
                <wp:wrapNone/>
                <wp:docPr id="271" name="Shap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22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1" o:spid="_x0000_s129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144.3pt" o:allowincell="f" strokecolor="#000000" strokeweight="0.25pt"/>
            </w:pict>
          </mc:Fallback>
        </mc:AlternateConten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"iss": "https://server.example.ru",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"sub": "248289761001",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"aud": "s6BhdRkqt3",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"email": "janedoe@example.ru",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"exp": 1537819803,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"iat": 1537819503,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"at_hash": "Wt0kVFXMacqvnHeyU0001w",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646" w:right="200"/>
        <w:spacing w:after="0" w:line="25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"urn:openid:params:jwt:claim:rt_hash": "sHahCuSpXCRg5mkDDvvr4w", "urn:openid:params:jwt:claim:auth_req_id":"1c266114-a1be-4252-8ad1-04986c5b9ac1"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72" name="Shape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2" o:spid="_x0000_s129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7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42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7.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Ответ об ошибке на запрос токена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запрос токена является недействительным или неавторизованным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создает ответ об ошибке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 [8]).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ответа используется тип содержимого </w:t>
      </w:r>
      <w:r>
        <w:rPr>
          <w:rFonts w:ascii="Arial" w:cs="Arial" w:eastAsia="Arial" w:hAnsi="Arial"/>
          <w:sz w:val="20"/>
          <w:szCs w:val="20"/>
          <w:color w:val="auto"/>
        </w:rPr>
        <w:t>"</w:t>
      </w:r>
      <w:r>
        <w:rPr>
          <w:rFonts w:ascii="Consolas" w:cs="Consolas" w:eastAsia="Consolas" w:hAnsi="Consolas"/>
          <w:sz w:val="20"/>
          <w:szCs w:val="20"/>
          <w:color w:val="auto"/>
        </w:rPr>
        <w:t>application/json"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ответом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заголовком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"Bad Request".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right="840" w:hanging="6"/>
        <w:spacing w:after="0" w:line="301" w:lineRule="auto"/>
        <w:tabs>
          <w:tab w:leader="none" w:pos="201" w:val="left"/>
        </w:tabs>
        <w:numPr>
          <w:ilvl w:val="0"/>
          <w:numId w:val="4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дополнение к кодам ошибок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определенным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6.4.2 </w:t>
      </w:r>
      <w:hyperlink r:id="rId85">
        <w:r>
          <w:rPr>
            <w:rFonts w:ascii="Arial" w:cs="Arial" w:eastAsia="Arial" w:hAnsi="Arial"/>
            <w:sz w:val="20"/>
            <w:szCs w:val="20"/>
            <w:color w:val="auto"/>
          </w:rPr>
          <w:t>[6]</w:t>
        </w:r>
      </w:hyperlink>
      <w:r>
        <w:rPr>
          <w:rFonts w:ascii="Arial" w:cs="Arial" w:eastAsia="Arial" w:hAnsi="Arial"/>
          <w:sz w:val="20"/>
          <w:szCs w:val="20"/>
          <w:color w:val="006391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применяются следующие дополнительные коды ошибок: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"authorization_pending"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 авторизации ожидает рассмотрения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поскольку конечный пользователь еще не прошел аутентификацию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"slow_down"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аналогично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authorization_pending"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 авторизации находится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рассмотрении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опрос должен продолжаться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интервал должен быть увеличен как минимум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секунд для данного и всех последующих запросов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"expired_token"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истек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сделать новый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"access_denied"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пользователь отклонил запрос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определении ошибки необходимо учитывать следующие требования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8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недействителен или был выдан другому клиенту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вернуть ошибку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"invalid_grant"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1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30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клиент опрашивает чаще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чем установленный интервал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может вернуть ошибку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"invalid_request"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6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клиент получает ошибку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"invalid_request"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не должен делать дальнейшие запросы с тем же значением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040" w:gutter="0" w:footer="0" w:header="0"/>
        </w:sectPr>
      </w:pPr>
    </w:p>
    <w:bookmarkStart w:id="32" w:name="page33"/>
    <w:bookmarkEnd w:id="32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73" name="Shap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3" o:spid="_x0000_s12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клиент зарегистрирован для использования режима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вызывает конечную точку токена с типом разрешения на доступ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"urn: openid: params: grant-type: ciba"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вернуть сообщение об ошибке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запрошенная авторизация клиента не соответствует режиму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Push;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клиент получает код ответа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4xx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полезной нагрузкой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должен проверить полезную нагрузку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определить ошибку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95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44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8.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Дополнительные сведения об ошибках в режиме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Push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9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клиенты зарегистрированы для использования режима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они могут получать дополнительные сведения об ошибках от конечной точки уведомления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Ошибки передаются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application/json"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 следующими параметрами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 [8]):</w:t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&lt;error_description&gt;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читаемый человеком текст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ASCII [USASCII],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предоставляющий дополнительную информацию разработчику клиента для понимания возникшей ошибки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&lt;error_description&gt;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должны включать символы вне набора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%x20-21 / %x23-5B / %x5D-7E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&lt;error&gt;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): ASCII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ошибки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в качестве кода ошибки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&lt;error&gt;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используются следующие значения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"access_denied"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конечный пользователь отклонил запрос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"expired_token"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 идентификатора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&lt;auth_req_id&gt;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истек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"transaction_failed"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столкнулся с неопределенной ошибкой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позволила ему успешно завершить операцию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Этот код ошибки может использоваться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информирования клиента о 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операция завершилась неудачей по причинам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отличным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тех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определены ошибками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"access_denied"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"expired_token"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5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45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9.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Ответ об ошибке аутентификации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Ответ об ошибке аутентификации возвращается непосредственно из конечной точки аутентификации в ответ на отправленный клиентом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 [8]).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 об ошибке аутентификации передается в теле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формате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"application/json"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 следующими параметрами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&lt;error&gt;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): ASCII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ошибки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&lt;error_description&gt;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читаемый человеком текст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ASCII [USASCII],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предоставляющий дополнительную информацию разработчику клиента для понимания возникшей ошибки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&lt;error_description&gt;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должны включать символы вне набора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%x20-21 / %x23-5B / %x5D-7E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&lt;error_uri&gt;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): URI,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идентифицирующий удобочитаемую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страницу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310" w:lineRule="auto"/>
        <w:tabs>
          <w:tab w:leader="none" w:pos="177" w:val="left"/>
        </w:tabs>
        <w:numPr>
          <w:ilvl w:val="0"/>
          <w:numId w:val="4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дополнительной информацией разработчику клиента для понимания возникшей ошибки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&lt;error_uri&gt;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должны включать символы вне набора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%x20-21 / %x23-5B / %x5D-7E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9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Список ошибок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ошибками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HTTP:</w:t>
      </w:r>
    </w:p>
    <w:p>
      <w:pPr>
        <w:sectPr>
          <w:pgSz w:w="11900" w:h="16838" w:orient="portrait"/>
          <w:cols w:equalWidth="0" w:num="1">
            <w:col w:w="9606"/>
          </w:cols>
          <w:pgMar w:left="1134" w:top="715" w:right="1166" w:bottom="528" w:gutter="0" w:footer="0" w:header="0"/>
        </w:sectPr>
      </w:pPr>
    </w:p>
    <w:bookmarkStart w:id="33" w:name="page34"/>
    <w:bookmarkEnd w:id="33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33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HTTP-</w:t>
      </w:r>
      <w:r>
        <w:rPr>
          <w:rFonts w:ascii="Arial" w:cs="Arial" w:eastAsia="Arial" w:hAnsi="Arial"/>
          <w:sz w:val="20"/>
          <w:szCs w:val="20"/>
          <w:color w:val="auto"/>
        </w:rPr>
        <w:t>ответ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заголовком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"Bad Request":</w:t>
      </w: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left="340" w:right="320" w:hanging="6"/>
        <w:spacing w:after="0" w:line="299" w:lineRule="auto"/>
        <w:tabs>
          <w:tab w:leader="none" w:pos="670" w:val="left"/>
        </w:tabs>
        <w:numPr>
          <w:ilvl w:val="0"/>
          <w:numId w:val="47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"invalid_request"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отсутствует обязательный параметр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содержит недопустимое значение параметра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содержит параметр более одного раза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содержит более одного параметра с информацией о пользователе или имеет иные неправильные значения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30" w:lineRule="exact"/>
        <w:rPr>
          <w:rFonts w:ascii="Consolas" w:cs="Consolas" w:eastAsia="Consolas" w:hAnsi="Consolas"/>
          <w:sz w:val="20"/>
          <w:szCs w:val="20"/>
          <w:color w:val="auto"/>
        </w:rPr>
      </w:pPr>
    </w:p>
    <w:p>
      <w:pPr>
        <w:ind w:left="340" w:right="100" w:hanging="6"/>
        <w:spacing w:after="0" w:line="309" w:lineRule="auto"/>
        <w:tabs>
          <w:tab w:leader="none" w:pos="670" w:val="left"/>
        </w:tabs>
        <w:numPr>
          <w:ilvl w:val="0"/>
          <w:numId w:val="47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"invalid_scope"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запрошенная область действия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(scope)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недействительна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определена или имеет неправильный формат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17" w:lineRule="exact"/>
        <w:rPr>
          <w:rFonts w:ascii="Consolas" w:cs="Consolas" w:eastAsia="Consolas" w:hAnsi="Consolas"/>
          <w:sz w:val="20"/>
          <w:szCs w:val="20"/>
          <w:color w:val="auto"/>
        </w:rPr>
      </w:pPr>
    </w:p>
    <w:p>
      <w:pPr>
        <w:ind w:left="340" w:right="260" w:hanging="6"/>
        <w:spacing w:after="0" w:line="309" w:lineRule="auto"/>
        <w:tabs>
          <w:tab w:leader="none" w:pos="670" w:val="left"/>
        </w:tabs>
        <w:numPr>
          <w:ilvl w:val="0"/>
          <w:numId w:val="47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"expired_login_hint_token"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указанный в запросе аутентификации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&lt;login_hint_token&gt;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недействителен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поскольку срок его действия истек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17" w:lineRule="exact"/>
        <w:rPr>
          <w:rFonts w:ascii="Consolas" w:cs="Consolas" w:eastAsia="Consolas" w:hAnsi="Consolas"/>
          <w:sz w:val="20"/>
          <w:szCs w:val="20"/>
          <w:color w:val="auto"/>
        </w:rPr>
      </w:pPr>
    </w:p>
    <w:p>
      <w:pPr>
        <w:jc w:val="both"/>
        <w:ind w:left="340" w:right="1000" w:hanging="6"/>
        <w:spacing w:after="0" w:line="298" w:lineRule="auto"/>
        <w:tabs>
          <w:tab w:leader="none" w:pos="670" w:val="left"/>
        </w:tabs>
        <w:numPr>
          <w:ilvl w:val="0"/>
          <w:numId w:val="47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"unknown_user_id"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не может определить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какого конечного пользователя клиент аутентифицирует с помощью указанной в запросе информации о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uto"/>
        </w:rPr>
        <w:t>&lt;login_hint_token&gt;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&lt;id_token_hint&gt;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</w:p>
    <w:p>
      <w:pPr>
        <w:spacing w:after="0" w:line="123" w:lineRule="exact"/>
        <w:rPr>
          <w:rFonts w:ascii="Consolas" w:cs="Consolas" w:eastAsia="Consolas" w:hAnsi="Consolas"/>
          <w:sz w:val="20"/>
          <w:szCs w:val="20"/>
          <w:color w:val="auto"/>
        </w:rPr>
      </w:pPr>
    </w:p>
    <w:p>
      <w:pPr>
        <w:ind w:left="340" w:right="1620" w:hanging="6"/>
        <w:spacing w:after="0" w:line="309" w:lineRule="auto"/>
        <w:tabs>
          <w:tab w:leader="none" w:pos="670" w:val="left"/>
        </w:tabs>
        <w:numPr>
          <w:ilvl w:val="0"/>
          <w:numId w:val="47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"unauthorized_client"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не авторизован для использования потока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17" w:lineRule="exact"/>
        <w:rPr>
          <w:rFonts w:ascii="Consolas" w:cs="Consolas" w:eastAsia="Consolas" w:hAnsi="Consolas"/>
          <w:sz w:val="20"/>
          <w:szCs w:val="20"/>
          <w:color w:val="auto"/>
        </w:rPr>
      </w:pPr>
    </w:p>
    <w:p>
      <w:pPr>
        <w:ind w:left="660" w:hanging="326"/>
        <w:spacing w:after="0"/>
        <w:tabs>
          <w:tab w:leader="none" w:pos="660" w:val="left"/>
        </w:tabs>
        <w:numPr>
          <w:ilvl w:val="0"/>
          <w:numId w:val="47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"missing_user_code"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пользователя требуется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отсутствует в запросе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rFonts w:ascii="Consolas" w:cs="Consolas" w:eastAsia="Consolas" w:hAnsi="Consolas"/>
          <w:sz w:val="20"/>
          <w:szCs w:val="20"/>
          <w:color w:val="auto"/>
        </w:rPr>
      </w:pPr>
    </w:p>
    <w:p>
      <w:pPr>
        <w:ind w:left="660" w:hanging="326"/>
        <w:spacing w:after="0"/>
        <w:tabs>
          <w:tab w:leader="none" w:pos="660" w:val="left"/>
        </w:tabs>
        <w:numPr>
          <w:ilvl w:val="0"/>
          <w:numId w:val="47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"invalid_user_code"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неверный код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rFonts w:ascii="Consolas" w:cs="Consolas" w:eastAsia="Consolas" w:hAnsi="Consolas"/>
          <w:sz w:val="20"/>
          <w:szCs w:val="20"/>
          <w:color w:val="auto"/>
        </w:rPr>
      </w:pPr>
    </w:p>
    <w:p>
      <w:pPr>
        <w:ind w:left="660" w:hanging="326"/>
        <w:spacing w:after="0"/>
        <w:tabs>
          <w:tab w:leader="none" w:pos="660" w:val="left"/>
        </w:tabs>
        <w:numPr>
          <w:ilvl w:val="0"/>
          <w:numId w:val="47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"invalid_binding_message"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связанное сообщение ошибочно или неприемлемо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использования в контексте данного запроса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HTTP-</w:t>
      </w:r>
      <w:r>
        <w:rPr>
          <w:rFonts w:ascii="Arial" w:cs="Arial" w:eastAsia="Arial" w:hAnsi="Arial"/>
          <w:sz w:val="20"/>
          <w:szCs w:val="20"/>
          <w:color w:val="auto"/>
        </w:rPr>
        <w:t>ответ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заголовком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"Unauthorized":</w:t>
      </w: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left="340" w:right="260" w:hanging="6"/>
        <w:spacing w:after="0" w:line="299" w:lineRule="auto"/>
        <w:tabs>
          <w:tab w:leader="none" w:pos="670" w:val="left"/>
        </w:tabs>
        <w:numPr>
          <w:ilvl w:val="0"/>
          <w:numId w:val="48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"invalid_client"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сбой аутентификации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неверные учетные данные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неизвестный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клиента не включена или неподдерживаемый метод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);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HTTP-</w:t>
      </w:r>
      <w:r>
        <w:rPr>
          <w:rFonts w:ascii="Arial" w:cs="Arial" w:eastAsia="Arial" w:hAnsi="Arial"/>
          <w:sz w:val="20"/>
          <w:szCs w:val="20"/>
          <w:color w:val="auto"/>
        </w:rPr>
        <w:t>ответ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заголовком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"Forbidden":</w:t>
      </w: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left="660" w:hanging="326"/>
        <w:spacing w:after="0"/>
        <w:tabs>
          <w:tab w:leader="none" w:pos="660" w:val="left"/>
        </w:tabs>
        <w:numPr>
          <w:ilvl w:val="0"/>
          <w:numId w:val="49"/>
        </w:numPr>
        <w:rPr>
          <w:rFonts w:ascii="Consolas" w:cs="Consolas" w:eastAsia="Consolas" w:hAnsi="Consolas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"access_denied"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владелец ресурса или сервер авторизации отклонили запрос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right="50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ответ об ошибке аутентификации получен до взаимодействия с пользователем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 ошибка будет получена только в том случае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владелец ресурса или сервер авторизации принял решение об отклонении определенного типа запроса или запросов от определенного типа клиента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ответа об ошибке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74" name="Shape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4" o:spid="_x0000_s129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960755"/>
                <wp:wrapNone/>
                <wp:docPr id="275" name="Shap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60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5" o:spid="_x0000_s13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84.3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960755"/>
                <wp:wrapNone/>
                <wp:docPr id="276" name="Shap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60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6" o:spid="_x0000_s13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84.3pt" o:allowincell="f" strokecolor="#000000" strokeweight="0.25pt"/>
            </w:pict>
          </mc:Fallback>
        </mc:AlternateConten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HTTP/1.1 400 Bad Request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application/json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"error": "unauthorized_client",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"error_description": "The client 'client.example.ru' is not allowed to use CIBA."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277" name="Shap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7" o:spid="_x0000_s13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2.4pt" to="481.8pt,2.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0"/>
          </w:cols>
          <w:pgMar w:left="1140" w:top="898" w:right="1126" w:bottom="1440" w:gutter="0" w:footer="0" w:header="0"/>
        </w:sectPr>
      </w:pPr>
    </w:p>
    <w:bookmarkStart w:id="34" w:name="page35"/>
    <w:bookmarkEnd w:id="34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78" name="Shape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8" o:spid="_x0000_s13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50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ПРОФИЛЬ БЕЗОПАСНОСТИ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OPENID API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6" w:right="1080"/>
        <w:spacing w:after="0" w:line="26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С ИСПОЛЬЗОВАНИЕМ ПОТОКА АУТЕНТИФИКАЦИИ ПО ОТДЕЛЬНОМУ КАНАЛУ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6" w:right="380" w:hanging="6"/>
        <w:spacing w:after="0" w:line="267" w:lineRule="auto"/>
        <w:tabs>
          <w:tab w:leader="none" w:pos="248" w:val="left"/>
        </w:tabs>
        <w:numPr>
          <w:ilvl w:val="0"/>
          <w:numId w:val="51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1.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Положения о безопасности аутентификации по обратному каналу</w:t>
      </w:r>
      <w:r>
        <w:rPr>
          <w:rFonts w:ascii="Arial" w:cs="Arial" w:eastAsia="Arial" w:hAnsi="Arial"/>
          <w:sz w:val="28"/>
          <w:szCs w:val="28"/>
          <w:color w:val="006391"/>
        </w:rPr>
        <w:t>,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инициированной клиентом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Профиль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использованием потока аутентификации по отдельному каналу применяется как к базовому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к расширенному профилю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реализации потока аутентификации по отдельному каналу необходимо руководствоваться общими требованиями к профилям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определенными в разделах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 [5],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применять дополнительные требования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изложенные в данном разделе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7.1.1.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Сервер авторизации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15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 должен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5.2.2 [11])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поддерживать положения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7.2 [5].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для всех операций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поддерживать только конфиденциальных клиентов для инициированных клиентом потоков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jc w:val="both"/>
        <w:ind w:left="6" w:right="400"/>
        <w:spacing w:after="0" w:line="30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обеспечивать однозначное определение требуемой для авторизации информации в запросе авторизации или требовать наличия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&lt;binding_message&gt;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6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не должен поддерживать 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Push;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должен поддерживать 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Pool;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может поддерживать 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Ping;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5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поддерживать подписанные запросы аутентификации к конечной точке аутентификации по отдельному каналу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6.3.1.1);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требовать уровня аутентификации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соответствующего требованиям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клиент будет уполномочен выполнять от имени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он поддерживает класс контекста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указанный через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возвращать указанное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запрашиваемом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2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требовать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подписанный запрос аутентификации содержал параметры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&lt;nbf&gt;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&lt;exp&gt;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ограничивают время жизни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минутами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требовать от клиентов предоставить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&lt;request_context&gt;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это определено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7.2;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16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должен использовать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&lt;login_hint_token&gt;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передачи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идентификаторов намерений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любых других метаданных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715" w:right="1126" w:bottom="1440" w:gutter="0" w:footer="0" w:header="0"/>
        </w:sectPr>
      </w:pPr>
    </w:p>
    <w:bookmarkStart w:id="35" w:name="page36"/>
    <w:bookmarkEnd w:id="3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35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Примечания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219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340" w:lineRule="auto"/>
        <w:tabs>
          <w:tab w:leader="none" w:pos="346" w:val="left"/>
        </w:tabs>
        <w:numPr>
          <w:ilvl w:val="0"/>
          <w:numId w:val="52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Для целей настоящего стандарта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&lt;login_hint&gt;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&lt;login_hint_token&gt;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&lt;id_token_hint&gt;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используются только для определения конечного пользователя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37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6" w:right="320" w:hanging="6"/>
        <w:spacing w:after="0" w:line="328" w:lineRule="auto"/>
        <w:tabs>
          <w:tab w:leader="none" w:pos="346" w:val="left"/>
        </w:tabs>
        <w:numPr>
          <w:ilvl w:val="0"/>
          <w:numId w:val="52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Профиль поддерживает только режимы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Ping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Pool,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поэтому получить токены доступа и при необходимости токены обновления можно только из конечной точки токена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связи с этим применяются те же требования безопасности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что и определенные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[5]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для конечной точки токена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7.1.2.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Конфиденциальный клиент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9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Конфиденциальный клиент должен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5.2.3 [11])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поддерживать положения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7.3 [5].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конфиденциальный клиент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отправлять в конечную точку аутентификации отдельного канала только подписанные запросы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6.3.1.1);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обеспечивать в запросе аутентификации наличие информации для определения требуемого уровня аутентификации или включать в запрос аутентификации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&lt;binding_ message&gt;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должен быть уверен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сервер авторизации аутентифицировал пользователя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440" w:hanging="6"/>
        <w:spacing w:after="0" w:line="296" w:lineRule="auto"/>
        <w:tabs>
          <w:tab w:leader="none" w:pos="177" w:val="left"/>
        </w:tabs>
        <w:numPr>
          <w:ilvl w:val="0"/>
          <w:numId w:val="5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методов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соответствующих цели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Способы извещения клиента о требуемых методах авторизации определяются на этапе разработки сервера авторизации исходя из его прикладных целей и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246" w:hanging="246"/>
        <w:spacing w:after="0"/>
        <w:tabs>
          <w:tab w:leader="none" w:pos="246" w:val="left"/>
        </w:tabs>
        <w:numPr>
          <w:ilvl w:val="0"/>
          <w:numId w:val="54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2.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Расширения для запроса аутентификации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7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Профиль определяет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5.3 [11])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следующее расширение запроса аутентификации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6.3.1):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&lt;request_context&gt;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объект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данные для информирования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 w:right="800" w:hanging="6"/>
        <w:spacing w:after="0" w:line="295" w:lineRule="auto"/>
        <w:tabs>
          <w:tab w:leader="none" w:pos="177" w:val="left"/>
        </w:tabs>
        <w:numPr>
          <w:ilvl w:val="0"/>
          <w:numId w:val="5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целью анализа попыток мошенничества и угроз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серийный номер устройства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версия операционной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данные геолокации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 формирования данного параметра определяется на этапе разработки сервера авторизации исходя из его прикладных целей и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246" w:hanging="246"/>
        <w:spacing w:after="0"/>
        <w:tabs>
          <w:tab w:leader="none" w:pos="246" w:val="left"/>
        </w:tabs>
        <w:numPr>
          <w:ilvl w:val="0"/>
          <w:numId w:val="56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3.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Доступ к защищенным ресурсам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5" w:lineRule="auto"/>
        <w:tabs>
          <w:tab w:leader="none" w:pos="201" w:val="left"/>
        </w:tabs>
        <w:numPr>
          <w:ilvl w:val="0"/>
          <w:numId w:val="5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профиле применяются положения касательно доступа клиента к защищенным ресурсам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представленные в подразделах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7.4 [5]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после выпуска токенов в потоке аутентификации по отдельному каналу их можно использовать так же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и токены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выпущенные через потоки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6.1 [11]).</w:t>
      </w: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7.3.1.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Положения клиента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ситуациях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клиент не контролирует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CD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 [11]):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8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не должен передавать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&lt;x-fapi-customer-ip-address&gt;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&lt;x-fapi-auth-date&gt;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заголовке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HTTP;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666" w:gutter="0" w:footer="0" w:header="0"/>
        </w:sectPr>
      </w:pPr>
    </w:p>
    <w:bookmarkStart w:id="36" w:name="page37"/>
    <w:bookmarkEnd w:id="36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36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79" name="Shape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9" o:spid="_x0000_s130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" w:right="14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клиенту рекомендуется передавать метаданные 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CD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 устройства и геолокацию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32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7.3.2.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Механизмы защиты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301" w:lineRule="auto"/>
        <w:tabs>
          <w:tab w:leader="none" w:pos="201" w:val="left"/>
        </w:tabs>
        <w:numPr>
          <w:ilvl w:val="0"/>
          <w:numId w:val="5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профиле применяются механизмы защиты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 [5],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следующие дополнительные меры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56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быть уверен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установленная во время динамической регистрации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5.4.4.4 [5])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параметром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&lt;backchannel_client_notification_ endpoint&gt;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 уведомления клиента находится в окружении администрирования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6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&lt;login_hint_token&gt;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быть подписан цифровой подписью эмитента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гарантирует подлинность данных и снижает угрозу атаки с помощью внедрения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Подпись позволяет серверу авторизации аутентифицировать и авторизовать отправителя информации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301" w:lineRule="auto"/>
        <w:tabs>
          <w:tab w:leader="none" w:pos="189" w:val="left"/>
        </w:tabs>
        <w:numPr>
          <w:ilvl w:val="0"/>
          <w:numId w:val="5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пользователе и предотвращать сбор пользовательских идентификаторов злоумышленниками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выступающими в роли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ind w:left="246" w:hanging="246"/>
        <w:spacing w:after="0"/>
        <w:tabs>
          <w:tab w:leader="none" w:pos="246" w:val="left"/>
        </w:tabs>
        <w:numPr>
          <w:ilvl w:val="0"/>
          <w:numId w:val="60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4.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Регистрация и обнаружение метаданных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10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предусматривает дополнительные параметры метаданных сервера авторизации и метаданных динамической регистрации клиентов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 [11]).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Метаданные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&lt;backchannel_endpoint_login_hint_token_types_supported&gt;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котором перечислены поддерживаемые сервером типы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&lt;login_hint_token&gt;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Метаданные динамической регистрации клиента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&lt;backchannel_endpoint_login_hint_token_types&gt;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клиент может использовать для регистрации типа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&lt;login_hint_token&gt;.</w:t>
      </w: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ind w:left="246" w:hanging="246"/>
        <w:spacing w:after="0"/>
        <w:tabs>
          <w:tab w:leader="none" w:pos="246" w:val="left"/>
        </w:tabs>
        <w:numPr>
          <w:ilvl w:val="0"/>
          <w:numId w:val="61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5.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Вопросы безопасности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 w:right="64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7.5.1.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Инициация сессий аутентификации без ведома или участия конечного пользователя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2" w:lineRule="auto"/>
        <w:tabs>
          <w:tab w:leader="none" w:pos="201" w:val="left"/>
        </w:tabs>
        <w:numPr>
          <w:ilvl w:val="0"/>
          <w:numId w:val="6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потоке аутентификации по отдельному каналу сервер авторизации должен иметь информацию о согласии конечного пользователя с процессом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8.2 [11]).</w:t>
      </w:r>
    </w:p>
    <w:p>
      <w:pPr>
        <w:ind w:left="6"/>
        <w:spacing w:after="0" w:line="28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этого клиент должен передать идентификатор пользователя серверу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этот идентификатор в запросе аутентификации в качестве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 статичным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номер телефона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злоумышленник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выступающий в роли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зная статичный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идентификатор пользователя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указывать его в запросах серверу авторизации и посылать такие запросы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пользователей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меры защиты необходимо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</w:t>
      </w:r>
      <w:r>
        <w:rPr>
          <w:rFonts w:ascii="Consolas" w:cs="Consolas" w:eastAsia="Consolas" w:hAnsi="Consolas"/>
          <w:sz w:val="20"/>
          <w:szCs w:val="20"/>
          <w:color w:val="auto"/>
        </w:rPr>
        <w:t>&lt;login_hint&gt;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был непредсказуемым</w:t>
      </w:r>
      <w:r>
        <w:rPr>
          <w:rFonts w:ascii="Consolas" w:cs="Consolas" w:eastAsia="Consolas" w:hAnsi="Consolas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 генерируется на устройстве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чего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попадает на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которым взаимодействует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фронт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затем этот параметр передается клиенту для включения в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&lt;login_hint&gt;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720" w:hanging="6"/>
        <w:spacing w:after="0" w:line="299" w:lineRule="auto"/>
        <w:tabs>
          <w:tab w:leader="none" w:pos="201" w:val="left"/>
        </w:tabs>
        <w:numPr>
          <w:ilvl w:val="0"/>
          <w:numId w:val="6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качестве альтернативного варианта идентификации конечного пользователя может быть использован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&lt;id_token_hint&gt;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575" w:gutter="0" w:footer="0" w:header="0"/>
        </w:sectPr>
      </w:pPr>
    </w:p>
    <w:bookmarkStart w:id="37" w:name="page38"/>
    <w:bookmarkEnd w:id="3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37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клиент будет сохранять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полученный от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дальнейшего использования в качестве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&lt;id_token_hint&gt;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механизм аутентификации клиента соответствовал используемому каналу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защиты от этой угрозы может быть использован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&lt;user_code&gt;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 xml:space="preserve">подпункт </w:t>
      </w:r>
      <w:r>
        <w:rPr>
          <w:rFonts w:ascii="Arial" w:cs="Arial" w:eastAsia="Arial" w:hAnsi="Arial"/>
          <w:sz w:val="20"/>
          <w:szCs w:val="20"/>
          <w:color w:val="auto"/>
        </w:rPr>
        <w:t>6.3.1.2).</w:t>
      </w:r>
    </w:p>
    <w:p>
      <w:pPr>
        <w:spacing w:after="0" w:line="30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7.5.2.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Подтверждение пользователем значения</w:t>
      </w:r>
      <w:r>
        <w:rPr>
          <w:rFonts w:ascii="Consolas" w:cs="Consolas" w:eastAsia="Consolas" w:hAnsi="Consolas"/>
          <w:sz w:val="24"/>
          <w:szCs w:val="24"/>
          <w:i w:val="1"/>
          <w:iCs w:val="1"/>
          <w:color w:val="006391"/>
        </w:rPr>
        <w:t xml:space="preserve"> &lt;binding_message&gt;</w:t>
      </w:r>
    </w:p>
    <w:p>
      <w:pPr>
        <w:spacing w:after="0" w:line="16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зависимости от информации о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используемой для его идентификации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00" w:hanging="6"/>
        <w:spacing w:after="0" w:line="288" w:lineRule="auto"/>
        <w:tabs>
          <w:tab w:leader="none" w:pos="186" w:val="left"/>
        </w:tabs>
        <w:numPr>
          <w:ilvl w:val="0"/>
          <w:numId w:val="6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процессов аутентификации пользователя клиентом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мошенник может осуществить атаку подмены потока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запустив собственный поток аутентификации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одновременно с подлинным потоком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причем оба потока будут использовать актуальный идентификатор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область запрашиваемого доступа аналогична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убедиться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пользователь авторизует правильную транзакцию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он сравнил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&lt;binding_message&gt;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использовал альтернативные механизмы проверки </w:t>
      </w:r>
      <w:r>
        <w:rPr>
          <w:rFonts w:ascii="Consolas" w:cs="Consolas" w:eastAsia="Consolas" w:hAnsi="Consolas"/>
          <w:sz w:val="20"/>
          <w:szCs w:val="20"/>
          <w:color w:val="auto"/>
        </w:rPr>
        <w:t>&lt;binding_message&gt;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передавая его на устройство аутентификации через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использовать временные идентификаторы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сгенерированные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AD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7.5.1).</w:t>
      </w:r>
    </w:p>
    <w:p>
      <w:pPr>
        <w:spacing w:after="0" w:line="3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>7.5.3.</w:t>
      </w:r>
      <w:r>
        <w:rPr>
          <w:rFonts w:ascii="Arial" w:cs="Arial" w:eastAsia="Arial" w:hAnsi="Arial"/>
          <w:sz w:val="24"/>
          <w:szCs w:val="24"/>
          <w:i w:val="1"/>
          <w:iCs w:val="1"/>
          <w:color w:val="006391"/>
        </w:rPr>
        <w:t xml:space="preserve"> Другие вопросы безопасности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информационной безопасности при аутентификации и получения доступа следует руководствоваться разделом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 [5].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38" w:name="page39"/>
    <w:bookmarkEnd w:id="38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80" name="Shape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0" o:spid="_x0000_s13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БИБЛИОГРАФИЯ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301" w:lineRule="auto"/>
        <w:tabs>
          <w:tab w:leader="none" w:pos="275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Стандарт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Общие положения</w:t>
      </w:r>
      <w:r>
        <w:rPr>
          <w:rFonts w:ascii="Arial" w:cs="Arial" w:eastAsia="Arial" w:hAnsi="Arial"/>
          <w:sz w:val="20"/>
          <w:szCs w:val="20"/>
          <w:color w:val="auto"/>
        </w:rPr>
        <w:t>». 23.10.2020.</w:t>
      </w: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8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https://www.cbr.ru/StaticHtml/File/59420/standart_1. pdf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120" w:hanging="6"/>
        <w:spacing w:after="0" w:line="292" w:lineRule="auto"/>
        <w:tabs>
          <w:tab w:leader="none" w:pos="318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Стандарт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публичной информации о кредитной организации и ее продуктах</w:t>
      </w:r>
      <w:r>
        <w:rPr>
          <w:rFonts w:ascii="Consolas" w:cs="Consolas" w:eastAsia="Consolas" w:hAnsi="Consolas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>. 08.07.2021.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8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http://www.cbr.ru/statichtml/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8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file/59420/standart_08072021. pdf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22.01.2024).</w:t>
      </w:r>
    </w:p>
    <w:p>
      <w:pPr>
        <w:spacing w:after="0" w:line="151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440" w:hanging="6"/>
        <w:spacing w:after="0" w:line="292" w:lineRule="auto"/>
        <w:tabs>
          <w:tab w:leader="none" w:pos="319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Стандарт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Инициирование перевода денежных средств клиента третьей стороной в валюте Российской Федерации</w:t>
      </w:r>
      <w:r>
        <w:rPr>
          <w:rFonts w:ascii="Consolas" w:cs="Consolas" w:eastAsia="Consolas" w:hAnsi="Consolas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>. 23.10.2020.</w:t>
      </w: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8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https://www.cbr.ru/StaticHtml/File/59420/standart_3. pdf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22.01.2024).</w:t>
      </w:r>
    </w:p>
    <w:p>
      <w:pPr>
        <w:spacing w:after="0" w:line="151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jc w:val="both"/>
        <w:ind w:left="6" w:right="120" w:hanging="6"/>
        <w:spacing w:after="0" w:line="292" w:lineRule="auto"/>
        <w:tabs>
          <w:tab w:leader="none" w:pos="330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Стандарт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информации о счете клиента третьей стороной</w:t>
      </w:r>
      <w:r>
        <w:rPr>
          <w:rFonts w:ascii="Consolas" w:cs="Consolas" w:eastAsia="Consolas" w:hAnsi="Consolas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>. 23.10.2020.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8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https://www.cbr.ru/StaticHtml/File/59 420/standart_2. pdf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auto"/>
        </w:rPr>
        <w:t>: 22.01.2024).</w:t>
      </w:r>
    </w:p>
    <w:p>
      <w:pPr>
        <w:spacing w:after="0" w:line="15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295" w:lineRule="auto"/>
        <w:tabs>
          <w:tab w:leader="none" w:pos="322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Стандарт Банка России СТО БР ФАПИ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СЕК</w:t>
      </w:r>
      <w:r>
        <w:rPr>
          <w:rFonts w:ascii="Arial" w:cs="Arial" w:eastAsia="Arial" w:hAnsi="Arial"/>
          <w:sz w:val="20"/>
          <w:szCs w:val="20"/>
          <w:color w:val="auto"/>
        </w:rPr>
        <w:t>-1.6-2024 «</w:t>
      </w:r>
      <w:r>
        <w:rPr>
          <w:rFonts w:ascii="Arial" w:cs="Arial" w:eastAsia="Arial" w:hAnsi="Arial"/>
          <w:sz w:val="20"/>
          <w:szCs w:val="20"/>
          <w:color w:val="auto"/>
        </w:rPr>
        <w:t>Безопасность финансовых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банковских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Прикладные программные интерфейсы обеспечения безопасности финансовых сервисов на основе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</w:t>
      </w:r>
      <w:r>
        <w:rPr>
          <w:rFonts w:ascii="Consolas" w:cs="Consolas" w:eastAsia="Consolas" w:hAnsi="Consolas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720" w:hanging="6"/>
        <w:spacing w:after="0" w:line="295" w:lineRule="auto"/>
        <w:tabs>
          <w:tab w:leader="none" w:pos="329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Методические рекомендации МР</w:t>
      </w:r>
      <w:r>
        <w:rPr>
          <w:rFonts w:ascii="Arial" w:cs="Arial" w:eastAsia="Arial" w:hAnsi="Arial"/>
          <w:sz w:val="20"/>
          <w:szCs w:val="20"/>
          <w:color w:val="auto"/>
        </w:rPr>
        <w:t>. 26.2.002-2024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26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российских криптографических алгоритмов в протоколах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Connect. 2024</w:t>
      </w:r>
      <w:r>
        <w:rPr>
          <w:rFonts w:ascii="Consolas" w:cs="Consolas" w:eastAsia="Consolas" w:hAnsi="Consolas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296" w:lineRule="auto"/>
        <w:tabs>
          <w:tab w:leader="none" w:pos="319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Sakimura N., Bradley J., Jones M., de Medeiros B., Mortimore C. OpenID Connect Core 1.0 incorporating errata set 1. November 8, 2014.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https://openid.net/specs/openid-connect-core-1_0. html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auto"/>
        </w:rPr>
        <w:t>: 22.01.2024).</w:t>
      </w:r>
    </w:p>
    <w:p>
      <w:pPr>
        <w:spacing w:after="0" w:line="10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60" w:hanging="6"/>
        <w:spacing w:after="0" w:line="296" w:lineRule="auto"/>
        <w:tabs>
          <w:tab w:leader="none" w:pos="329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Fernandez G., Walter F., Nennker A., Tonge D., Campbell B. </w:t>
      </w:r>
      <w:hyperlink r:id="rId91">
        <w:r>
          <w:rPr>
            <w:rFonts w:ascii="Arial" w:cs="Arial" w:eastAsia="Arial" w:hAnsi="Arial"/>
            <w:sz w:val="20"/>
            <w:szCs w:val="20"/>
            <w:color w:val="auto"/>
          </w:rPr>
          <w:t>OpenID Connect Client-Initiated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hyperlink r:id="rId91">
        <w:r>
          <w:rPr>
            <w:rFonts w:ascii="Arial" w:cs="Arial" w:eastAsia="Arial" w:hAnsi="Arial"/>
            <w:sz w:val="20"/>
            <w:szCs w:val="20"/>
            <w:color w:val="auto"/>
          </w:rPr>
          <w:t xml:space="preserve">Backchannel Authentication Flow – Core 1.0.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September 1, 2021.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https://openid.net/specs/openid-cli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9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ent-initiated-backchannel-authentication-core-1_0. html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22.01.2024).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120" w:hanging="6"/>
        <w:spacing w:after="0" w:line="296" w:lineRule="auto"/>
        <w:tabs>
          <w:tab w:leader="none" w:pos="329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Sakimura N., Bradley J., Jones M., Jay E. OpenID Connect Discovery 1.0 incorporating errata set 1. November 8, 2014.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https://openid.net/specs/openid-connect-discovery-1_0. html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auto"/>
        </w:rPr>
        <w:t>: 22.01.2024).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120" w:hanging="6"/>
        <w:spacing w:after="0" w:line="296" w:lineRule="auto"/>
        <w:tabs>
          <w:tab w:leader="none" w:pos="411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Sakimura N., Bradley J., Jones M. OpenID Connect Dynamic Client Registration 1.0 incorporating errata set 1. November 8, 2014.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https://openid.net/specs/openid-connect-registration-1_0. html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auto"/>
        </w:rPr>
        <w:t>: 22.01.2024).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" w:hanging="6"/>
        <w:spacing w:after="0" w:line="296" w:lineRule="auto"/>
        <w:tabs>
          <w:tab w:leader="none" w:pos="354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Tonge D., Heenan J., Lodderstedt T., Campbell B. Financial-grade API: Client Initiated Backchannel Authentication Profile. January 11, 2023.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openid/fapi/Financial_API_WD_CIBA. md – Bitbucket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22.01.2024).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301" w:lineRule="auto"/>
        <w:tabs>
          <w:tab w:leader="none" w:pos="397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Hardt D. The OAuth 2.0 Authorization Framework. RFC 6749, October 2012.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https://tools.ietf.org/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9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html/rfc6749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460" w:hanging="6"/>
        <w:spacing w:after="0" w:line="301" w:lineRule="auto"/>
        <w:tabs>
          <w:tab w:leader="none" w:pos="392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Jones M., Hardt D. The OAuth 2.0 Authorization Framework: Bearer Token Usage. RFC 6750, October 2012.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8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https://tools.ietf.org/html/rfc6750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auto"/>
        </w:rPr>
        <w:t>: 22.01.2024).</w:t>
      </w:r>
    </w:p>
    <w:p>
      <w:pPr>
        <w:spacing w:after="0" w:line="10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20" w:hanging="6"/>
        <w:spacing w:after="0" w:line="296" w:lineRule="auto"/>
        <w:tabs>
          <w:tab w:leader="none" w:pos="409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Loreto S., Saint-Andre P., Salsano S., Wilkins G. </w:t>
      </w:r>
      <w:hyperlink r:id="rId82">
        <w:r>
          <w:rPr>
            <w:rFonts w:ascii="Arial" w:cs="Arial" w:eastAsia="Arial" w:hAnsi="Arial"/>
            <w:sz w:val="20"/>
            <w:szCs w:val="20"/>
            <w:color w:val="auto"/>
          </w:rPr>
          <w:t>Known Issues and Best Practices for the Use of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hyperlink r:id="rId82">
        <w:r>
          <w:rPr>
            <w:rFonts w:ascii="Arial" w:cs="Arial" w:eastAsia="Arial" w:hAnsi="Arial"/>
            <w:sz w:val="20"/>
            <w:szCs w:val="20"/>
            <w:color w:val="auto"/>
          </w:rPr>
          <w:t xml:space="preserve">Long Polling and Streaming in Bidirectional HTTP,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RFC 6202. April 2011.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https://tools.ietf.org/html/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9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rfc6202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22.01.2024).</w:t>
      </w:r>
    </w:p>
    <w:p>
      <w:pPr>
        <w:sectPr>
          <w:pgSz w:w="11900" w:h="16838" w:orient="portrait"/>
          <w:cols w:equalWidth="0" w:num="1">
            <w:col w:w="9506"/>
          </w:cols>
          <w:pgMar w:left="1134" w:top="715" w:right="1266" w:bottom="732" w:gutter="0" w:footer="0" w:header="0"/>
        </w:sectPr>
      </w:pPr>
    </w:p>
    <w:bookmarkStart w:id="39" w:name="page40"/>
    <w:bookmarkEnd w:id="3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8980" w:type="dxa"/>
            <w:vAlign w:val="bottom"/>
          </w:tcPr>
          <w:p>
            <w:pPr>
              <w:ind w:left="6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ПАОК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-1.0-2024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39</w:t>
            </w:r>
          </w:p>
        </w:tc>
      </w:tr>
      <w:tr>
        <w:trPr>
          <w:trHeight w:val="35"/>
        </w:trPr>
        <w:tc>
          <w:tcPr>
            <w:tcW w:w="8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301" w:lineRule="auto"/>
        <w:tabs>
          <w:tab w:leader="none" w:pos="401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Fielding R., Reschke J. Hypertext Transfer Protocol (HTTP/1.1): Semantics and Content. RFC 7231. June 2014.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>https://datatracker.ietf.org/doc/html/rfc7231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406" w:hanging="406"/>
        <w:spacing w:after="0" w:line="230" w:lineRule="exact"/>
        <w:tabs>
          <w:tab w:leader="none" w:pos="406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от 27.07.2006 № 152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персональных данных».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00" w:hanging="6"/>
        <w:spacing w:after="0" w:line="296" w:lineRule="auto"/>
        <w:tabs>
          <w:tab w:leader="none" w:pos="398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Постановление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" w:hanging="6"/>
        <w:spacing w:after="0" w:line="294" w:lineRule="auto"/>
        <w:tabs>
          <w:tab w:leader="none" w:pos="408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Приказ ФСБ России от 10.07.2014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720" w:hanging="6"/>
        <w:spacing w:after="0" w:line="296" w:lineRule="auto"/>
        <w:tabs>
          <w:tab w:leader="none" w:pos="408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60" w:hanging="6"/>
        <w:spacing w:after="0" w:line="270" w:lineRule="exact"/>
        <w:tabs>
          <w:tab w:leader="none" w:pos="454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Положение Банка России от 17.08.2023 № 821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 требованиях к обеспечению защиты информации при осуществлении переводов денежных средств и о порядке осуществления Банком России контроля за соблюдением требований к обеспечению защиты информации при осуществлении переводов денежных средств».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86" w:hanging="386"/>
        <w:spacing w:after="0" w:line="230" w:lineRule="exact"/>
        <w:tabs>
          <w:tab w:leader="none" w:pos="386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Положение Банка России от 17.04.2019 № 683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«Об установлении обязательных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кредитных организаций требований к обеспечению защиты информации при осуществлении банковской деятельности в целях противодействия осуществлению переводов денежных средств без согласия клиента».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 w:line="230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[22] Положение Банка России от 20.04.2021 № 757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«Об установлении обязательных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некредитных финансовых организаций требований к обеспечению защиты информации при осуществлении деятельности в сфере финансовых рынков в целях противодействия осуществлению незаконных финансовых операций».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500" w:hanging="6"/>
        <w:spacing w:after="0" w:line="259" w:lineRule="exact"/>
        <w:tabs>
          <w:tab w:leader="none" w:pos="442" w:val="left"/>
        </w:tabs>
        <w:numPr>
          <w:ilvl w:val="0"/>
          <w:numId w:val="6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Положение Банка России от 25.07.2022 № 802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 требованиях к защите информации в платежной системе Банка России».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40" w:hanging="6"/>
        <w:spacing w:after="0" w:line="266" w:lineRule="exact"/>
        <w:tabs>
          <w:tab w:leader="none" w:pos="453" w:val="left"/>
        </w:tabs>
        <w:numPr>
          <w:ilvl w:val="0"/>
          <w:numId w:val="6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 ИСО/МЭК 15 408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2013 «Информационная технология. Методы и средства обеспечения безопасности. Критерии оценки безопасности информационных технологий. Часть 3. Компоненты доверия к безопасности».</w:t>
      </w:r>
    </w:p>
    <w:p>
      <w:pPr>
        <w:spacing w:after="0" w:line="20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80" w:hanging="6"/>
        <w:spacing w:after="0" w:line="296" w:lineRule="auto"/>
        <w:tabs>
          <w:tab w:leader="none" w:pos="444" w:val="left"/>
        </w:tabs>
        <w:numPr>
          <w:ilvl w:val="0"/>
          <w:numId w:val="6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Методический документ Банка России «Профиль защиты прикладного программного обеспечения автоматизированных систем и приложений кредитных организаций и некредитных финансовых организаций».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270" w:lineRule="exact"/>
        <w:tabs>
          <w:tab w:leader="none" w:pos="451" w:val="left"/>
        </w:tabs>
        <w:numPr>
          <w:ilvl w:val="0"/>
          <w:numId w:val="66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Методический документ ФСТЭК «Руководство по организации процесса управления уязвимостями в органе (организации)» (утв. ФСТЭК России 17.05.2023).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https://fstec.ru/dokumenty/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9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vse-dokumenty/spetsialnye-normativnye-dokumenty/metodicheskij-dokument-ot-17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maya-2023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g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 xml:space="preserve"> (дата обращения: 22.01.2024).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80" w:hanging="6"/>
        <w:spacing w:after="0" w:line="270" w:lineRule="exact"/>
        <w:tabs>
          <w:tab w:leader="none" w:pos="442" w:val="left"/>
        </w:tabs>
        <w:numPr>
          <w:ilvl w:val="0"/>
          <w:numId w:val="66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Методический документ ФСТЭК «Методика тестирования обновлений безопасности программных, программно-аппаратных средств» (утв. ФСТЭК России 28.10.2022).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https://fstec.ru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9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dokumenty/vse-dokumenty/spetsialnye-normativnye-dokumenty/metodicheskij-dokument-ot-28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okty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9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abrya-2022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g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573" w:gutter="0" w:footer="0" w:header="0"/>
        </w:sectPr>
      </w:pPr>
    </w:p>
    <w:bookmarkStart w:id="40" w:name="page41"/>
    <w:bookmarkEnd w:id="40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40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ПАОК</w:t>
      </w:r>
      <w:r>
        <w:rPr>
          <w:rFonts w:ascii="Arial" w:cs="Arial" w:eastAsia="Arial" w:hAnsi="Arial"/>
          <w:sz w:val="16"/>
          <w:szCs w:val="16"/>
          <w:color w:val="auto"/>
        </w:rPr>
        <w:t>-1.0-2024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281" name="Shap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1" o:spid="_x0000_s130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right="820" w:hanging="6"/>
        <w:spacing w:after="0" w:line="301" w:lineRule="auto"/>
        <w:tabs>
          <w:tab w:leader="none" w:pos="452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Методический документ ФСТЭК «Методика оценки уровня критичности уязвимостей программных, программно-аппаратных средств» (утв. ФСТЭК России 28.10.2022).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0" w:hanging="6"/>
        <w:spacing w:after="0" w:line="301" w:lineRule="auto"/>
        <w:tabs>
          <w:tab w:leader="none" w:pos="452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 58833-2020 «Защита информации. Идентификация и аутентификация. Общие положения».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20" w:hanging="6"/>
        <w:spacing w:after="0" w:line="301" w:lineRule="auto"/>
        <w:tabs>
          <w:tab w:leader="none" w:pos="455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 34.10-2012 «Информационная технология. Криптографическая защита информации. Процессы формирования и проверки электронной цифровой подписи».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140" w:hanging="6"/>
        <w:spacing w:after="0" w:line="301" w:lineRule="auto"/>
        <w:tabs>
          <w:tab w:leader="none" w:pos="392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Jones M., Bradley J., Sakimura N. JSON Web Token (JWT). RFC 7519. May 2015.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9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9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datatracker.ietf.org/doc/html/rfc7519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hanging="6"/>
        <w:spacing w:after="0" w:line="301" w:lineRule="auto"/>
        <w:tabs>
          <w:tab w:leader="none" w:pos="435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Josefsson S. The Base16, Base32, and Base64 Data Encodings. RFC 4648. October 2006.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10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10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datatracker.ietf.org/doc/html/rfc4648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120" w:hanging="6"/>
        <w:spacing w:after="0" w:line="275" w:lineRule="exact"/>
        <w:tabs>
          <w:tab w:leader="none" w:pos="443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Положение Банка России от 17.10.2022 № 808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 требованиях к обеспечению защиты информации при осуществлении деятельности в сфере оказания профессиональных услуг на финансовом рынке в целях противодействия осуществлению незаконных финансовых операций, обязательных для лиц, оказывающих профессиональные услуги на финансовом рынке, к обеспечению бюро кредитных историй защиты информации, указанной в статье 4 Федерального закона «О кредитных историях», при ее обработке, хранении и передаче сертифицированными средствами защиты, а также к сохранности информации, полученной в процессе деятельности кредитного рейтингового агентства».</w:t>
      </w:r>
    </w:p>
    <w:sectPr>
      <w:pgSz w:w="11900" w:h="16838" w:orient="portrait"/>
      <w:cols w:equalWidth="0" w:num="1">
        <w:col w:w="9626"/>
      </w:cols>
      <w:pgMar w:left="1134" w:top="715" w:right="114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  <w:font w:name="MS PGothic">
    <w:panose1 w:val="020B0600070205080204"/>
    <w:charset w:val="80"/>
    <w:family w:val="swiss"/>
    <w:pitch w:val="variable"/>
    <w:sig w:usb0="E00002FF" w:usb1="6AC7FDFB" w:usb2="08000012" w:usb3="00000000" w:csb0="4002009F" w:csb1="DFD70000"/>
  </w:font>
  <w:font w:name="Consolas">
    <w:panose1 w:val="020B0609020204030204"/>
    <w:charset w:val="CC"/>
    <w:family w:val="auto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614FD4A1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419AC241"/>
    <w:multiLevelType w:val="hybridMultilevel"/>
    <w:lvl w:ilvl="0">
      <w:lvlJc w:val="left"/>
      <w:lvlText w:val="и"/>
      <w:numFmt w:val="bullet"/>
      <w:start w:val="1"/>
    </w:lvl>
  </w:abstractNum>
  <w:abstractNum w:abstractNumId="2">
    <w:nsid w:val="5577F8E1"/>
    <w:multiLevelType w:val="hybridMultilevel"/>
    <w:lvl w:ilvl="0">
      <w:lvlJc w:val="left"/>
      <w:lvlText w:val="%1."/>
      <w:numFmt w:val="decimal"/>
      <w:start w:val="2"/>
    </w:lvl>
  </w:abstractNum>
  <w:abstractNum w:abstractNumId="3">
    <w:nsid w:val="440BADFC"/>
    <w:multiLevelType w:val="hybridMultilevel"/>
    <w:lvl w:ilvl="0">
      <w:lvlJc w:val="left"/>
      <w:lvlText w:val="%1."/>
      <w:numFmt w:val="decimal"/>
      <w:start w:val="6"/>
    </w:lvl>
  </w:abstractNum>
  <w:abstractNum w:abstractNumId="4">
    <w:nsid w:val="5072367"/>
    <w:multiLevelType w:val="hybridMultilevel"/>
    <w:lvl w:ilvl="0">
      <w:lvlJc w:val="left"/>
      <w:lvlText w:val="%1."/>
      <w:numFmt w:val="decimal"/>
      <w:start w:val="7"/>
    </w:lvl>
  </w:abstractNum>
  <w:abstractNum w:abstractNumId="5">
    <w:nsid w:val="3804823E"/>
    <w:multiLevelType w:val="hybridMultilevel"/>
    <w:lvl w:ilvl="0">
      <w:lvlJc w:val="left"/>
      <w:lvlText w:val="%1."/>
      <w:numFmt w:val="decimal"/>
      <w:start w:val="2"/>
    </w:lvl>
  </w:abstractNum>
  <w:abstractNum w:abstractNumId="6">
    <w:nsid w:val="77465F01"/>
    <w:multiLevelType w:val="hybridMultilevel"/>
    <w:lvl w:ilvl="0">
      <w:lvlJc w:val="left"/>
      <w:lvlText w:val="П"/>
      <w:numFmt w:val="bullet"/>
      <w:start w:val="1"/>
    </w:lvl>
  </w:abstractNum>
  <w:abstractNum w:abstractNumId="7">
    <w:nsid w:val="7724C67E"/>
    <w:multiLevelType w:val="hybridMultilevel"/>
    <w:lvl w:ilvl="0">
      <w:lvlJc w:val="left"/>
      <w:lvlText w:val="%1."/>
      <w:numFmt w:val="decimal"/>
      <w:start w:val="3"/>
    </w:lvl>
  </w:abstractNum>
  <w:abstractNum w:abstractNumId="8">
    <w:nsid w:val="5C482A97"/>
    <w:multiLevelType w:val="hybridMultilevel"/>
    <w:lvl w:ilvl="0">
      <w:lvlJc w:val="left"/>
      <w:lvlText w:val="%1."/>
      <w:numFmt w:val="decimal"/>
      <w:start w:val="1"/>
    </w:lvl>
  </w:abstractNum>
  <w:abstractNum w:abstractNumId="9">
    <w:nsid w:val="2463B9EA"/>
    <w:multiLevelType w:val="hybridMultilevel"/>
    <w:lvl w:ilvl="0">
      <w:lvlJc w:val="left"/>
      <w:lvlText w:val="к"/>
      <w:numFmt w:val="bullet"/>
      <w:start w:val="1"/>
    </w:lvl>
  </w:abstractNum>
  <w:abstractNum w:abstractNumId="10">
    <w:nsid w:val="5E884ADC"/>
    <w:multiLevelType w:val="hybridMultilevel"/>
    <w:lvl w:ilvl="0">
      <w:lvlJc w:val="left"/>
      <w:lvlText w:val="%1)"/>
      <w:numFmt w:val="decimal"/>
      <w:start w:val="1"/>
    </w:lvl>
  </w:abstractNum>
  <w:abstractNum w:abstractNumId="11">
    <w:nsid w:val="51EAD36B"/>
    <w:multiLevelType w:val="hybridMultilevel"/>
    <w:lvl w:ilvl="0">
      <w:lvlJc w:val="left"/>
      <w:lvlText w:val="%1."/>
      <w:numFmt w:val="decimal"/>
      <w:start w:val="4"/>
    </w:lvl>
  </w:abstractNum>
  <w:abstractNum w:abstractNumId="12">
    <w:nsid w:val="2D517796"/>
    <w:multiLevelType w:val="hybridMultilevel"/>
    <w:lvl w:ilvl="0">
      <w:lvlJc w:val="left"/>
      <w:lvlText w:val="%1."/>
      <w:numFmt w:val="decimal"/>
      <w:start w:val="5"/>
    </w:lvl>
  </w:abstractNum>
  <w:abstractNum w:abstractNumId="13">
    <w:nsid w:val="580BD78F"/>
    <w:multiLevelType w:val="hybridMultilevel"/>
    <w:lvl w:ilvl="0">
      <w:lvlJc w:val="left"/>
      <w:lvlText w:val="%1."/>
      <w:numFmt w:val="decimal"/>
      <w:start w:val="5"/>
    </w:lvl>
  </w:abstractNum>
  <w:abstractNum w:abstractNumId="14">
    <w:nsid w:val="153EA438"/>
    <w:multiLevelType w:val="hybridMultilevel"/>
    <w:lvl w:ilvl="0">
      <w:lvlJc w:val="left"/>
      <w:lvlText w:val="с"/>
      <w:numFmt w:val="bullet"/>
      <w:start w:val="1"/>
    </w:lvl>
  </w:abstractNum>
  <w:abstractNum w:abstractNumId="15">
    <w:nsid w:val="3855585C"/>
    <w:multiLevelType w:val="hybridMultilevel"/>
    <w:lvl w:ilvl="0">
      <w:lvlJc w:val="left"/>
      <w:lvlText w:val="%1."/>
      <w:numFmt w:val="decimal"/>
      <w:start w:val="5"/>
    </w:lvl>
  </w:abstractNum>
  <w:abstractNum w:abstractNumId="16">
    <w:nsid w:val="70A64E2A"/>
    <w:multiLevelType w:val="hybridMultilevel"/>
    <w:lvl w:ilvl="0">
      <w:lvlJc w:val="left"/>
      <w:lvlText w:val="№"/>
      <w:numFmt w:val="bullet"/>
      <w:start w:val="1"/>
    </w:lvl>
  </w:abstractNum>
  <w:abstractNum w:abstractNumId="17">
    <w:nsid w:val="6A2342EC"/>
    <w:multiLevelType w:val="hybridMultilevel"/>
    <w:lvl w:ilvl="0">
      <w:lvlJc w:val="left"/>
      <w:lvlText w:val="%1."/>
      <w:numFmt w:val="decimal"/>
      <w:start w:val="1"/>
    </w:lvl>
  </w:abstractNum>
  <w:abstractNum w:abstractNumId="18">
    <w:nsid w:val="2A487CB0"/>
    <w:multiLevelType w:val="hybridMultilevel"/>
    <w:lvl w:ilvl="0">
      <w:lvlJc w:val="left"/>
      <w:lvlText w:val="%1."/>
      <w:numFmt w:val="decimal"/>
      <w:start w:val="2"/>
    </w:lvl>
  </w:abstractNum>
  <w:abstractNum w:abstractNumId="19">
    <w:nsid w:val="1D4ED43B"/>
    <w:multiLevelType w:val="hybridMultilevel"/>
    <w:lvl w:ilvl="0">
      <w:lvlJc w:val="left"/>
      <w:lvlText w:val="В"/>
      <w:numFmt w:val="bullet"/>
      <w:start w:val="1"/>
    </w:lvl>
  </w:abstractNum>
  <w:abstractNum w:abstractNumId="20">
    <w:nsid w:val="725A06FB"/>
    <w:multiLevelType w:val="hybridMultilevel"/>
    <w:lvl w:ilvl="0">
      <w:lvlJc w:val="left"/>
      <w:lvlText w:val="%1."/>
      <w:numFmt w:val="decimal"/>
      <w:start w:val="2"/>
    </w:lvl>
  </w:abstractNum>
  <w:abstractNum w:abstractNumId="21">
    <w:nsid w:val="2CD89A32"/>
    <w:multiLevelType w:val="hybridMultilevel"/>
    <w:lvl w:ilvl="0">
      <w:lvlJc w:val="left"/>
      <w:lvlText w:val="%1."/>
      <w:numFmt w:val="decimal"/>
      <w:start w:val="2"/>
    </w:lvl>
  </w:abstractNum>
  <w:abstractNum w:abstractNumId="22">
    <w:nsid w:val="57E4CCAF"/>
    <w:multiLevelType w:val="hybridMultilevel"/>
    <w:lvl w:ilvl="0">
      <w:lvlJc w:val="left"/>
      <w:lvlText w:val="%1."/>
      <w:numFmt w:val="decimal"/>
      <w:start w:val="2"/>
    </w:lvl>
  </w:abstractNum>
  <w:abstractNum w:abstractNumId="23">
    <w:nsid w:val="7A6D8D3C"/>
    <w:multiLevelType w:val="hybridMultilevel"/>
    <w:lvl w:ilvl="0">
      <w:lvlJc w:val="left"/>
      <w:lvlText w:val="%1."/>
      <w:numFmt w:val="decimal"/>
      <w:start w:val="6"/>
    </w:lvl>
  </w:abstractNum>
  <w:abstractNum w:abstractNumId="24">
    <w:nsid w:val="4B588F54"/>
    <w:multiLevelType w:val="hybridMultilevel"/>
    <w:lvl w:ilvl="0">
      <w:lvlJc w:val="left"/>
      <w:lvlText w:val="В"/>
      <w:numFmt w:val="bullet"/>
      <w:start w:val="1"/>
    </w:lvl>
  </w:abstractNum>
  <w:abstractNum w:abstractNumId="25">
    <w:nsid w:val="542289EC"/>
    <w:multiLevelType w:val="hybridMultilevel"/>
    <w:lvl w:ilvl="0">
      <w:lvlJc w:val="left"/>
      <w:lvlText w:val="%1."/>
      <w:numFmt w:val="decimal"/>
      <w:start w:val="6"/>
    </w:lvl>
  </w:abstractNum>
  <w:abstractNum w:abstractNumId="26">
    <w:nsid w:val="6DE91B18"/>
    <w:multiLevelType w:val="hybridMultilevel"/>
    <w:lvl w:ilvl="0">
      <w:lvlJc w:val="left"/>
      <w:lvlText w:val="и"/>
      <w:numFmt w:val="bullet"/>
      <w:start w:val="1"/>
    </w:lvl>
  </w:abstractNum>
  <w:abstractNum w:abstractNumId="27">
    <w:nsid w:val="38437FDB"/>
    <w:multiLevelType w:val="hybridMultilevel"/>
    <w:lvl w:ilvl="0">
      <w:lvlJc w:val="left"/>
      <w:lvlText w:val="В"/>
      <w:numFmt w:val="bullet"/>
      <w:start w:val="1"/>
    </w:lvl>
  </w:abstractNum>
  <w:abstractNum w:abstractNumId="28">
    <w:nsid w:val="7644A45C"/>
    <w:multiLevelType w:val="hybridMultilevel"/>
    <w:lvl w:ilvl="0">
      <w:lvlJc w:val="left"/>
      <w:lvlText w:val="в"/>
      <w:numFmt w:val="bullet"/>
      <w:start w:val="1"/>
    </w:lvl>
  </w:abstractNum>
  <w:abstractNum w:abstractNumId="29">
    <w:nsid w:val="32FFF902"/>
    <w:multiLevelType w:val="hybridMultilevel"/>
    <w:lvl w:ilvl="0">
      <w:lvlJc w:val="left"/>
      <w:lvlText w:val="П"/>
      <w:numFmt w:val="bullet"/>
      <w:start w:val="1"/>
    </w:lvl>
  </w:abstractNum>
  <w:abstractNum w:abstractNumId="30">
    <w:nsid w:val="684A481A"/>
    <w:multiLevelType w:val="hybridMultilevel"/>
    <w:lvl w:ilvl="0">
      <w:lvlJc w:val="left"/>
      <w:lvlText w:val="у"/>
      <w:numFmt w:val="bullet"/>
      <w:start w:val="1"/>
    </w:lvl>
  </w:abstractNum>
  <w:abstractNum w:abstractNumId="31">
    <w:nsid w:val="579478FE"/>
    <w:multiLevelType w:val="hybridMultilevel"/>
    <w:lvl w:ilvl="0">
      <w:lvlJc w:val="left"/>
      <w:lvlText w:val="%1."/>
      <w:numFmt w:val="decimal"/>
      <w:start w:val="6"/>
    </w:lvl>
  </w:abstractNum>
  <w:abstractNum w:abstractNumId="32">
    <w:nsid w:val="749ABB43"/>
    <w:multiLevelType w:val="hybridMultilevel"/>
    <w:lvl w:ilvl="0">
      <w:lvlJc w:val="left"/>
      <w:lvlText w:val="%1."/>
      <w:numFmt w:val="decimal"/>
      <w:start w:val="6"/>
    </w:lvl>
  </w:abstractNum>
  <w:abstractNum w:abstractNumId="33">
    <w:nsid w:val="3DC240FB"/>
    <w:multiLevelType w:val="hybridMultilevel"/>
    <w:lvl w:ilvl="0">
      <w:lvlJc w:val="left"/>
      <w:lvlText w:val="%1."/>
      <w:numFmt w:val="decimal"/>
      <w:start w:val="6"/>
    </w:lvl>
  </w:abstractNum>
  <w:abstractNum w:abstractNumId="34">
    <w:nsid w:val="1BA026FA"/>
    <w:multiLevelType w:val="hybridMultilevel"/>
    <w:lvl w:ilvl="0">
      <w:lvlJc w:val="left"/>
      <w:lvlText w:val="а"/>
      <w:numFmt w:val="bullet"/>
      <w:start w:val="1"/>
    </w:lvl>
  </w:abstractNum>
  <w:abstractNum w:abstractNumId="35">
    <w:nsid w:val="79A1DEAA"/>
    <w:multiLevelType w:val="hybridMultilevel"/>
    <w:lvl w:ilvl="0">
      <w:lvlJc w:val="left"/>
      <w:lvlText w:val="и"/>
      <w:numFmt w:val="bullet"/>
      <w:start w:val="1"/>
    </w:lvl>
  </w:abstractNum>
  <w:abstractNum w:abstractNumId="36">
    <w:nsid w:val="75C6C33A"/>
    <w:multiLevelType w:val="hybridMultilevel"/>
    <w:lvl w:ilvl="0">
      <w:lvlJc w:val="left"/>
      <w:lvlText w:val="В"/>
      <w:numFmt w:val="bullet"/>
      <w:start w:val="1"/>
    </w:lvl>
  </w:abstractNum>
  <w:abstractNum w:abstractNumId="37">
    <w:nsid w:val="12E685FB"/>
    <w:multiLevelType w:val="hybridMultilevel"/>
    <w:lvl w:ilvl="0">
      <w:lvlJc w:val="left"/>
      <w:lvlText w:val="с"/>
      <w:numFmt w:val="bullet"/>
      <w:start w:val="1"/>
    </w:lvl>
  </w:abstractNum>
  <w:abstractNum w:abstractNumId="38">
    <w:nsid w:val="70C6A529"/>
    <w:multiLevelType w:val="hybridMultilevel"/>
    <w:lvl w:ilvl="0">
      <w:lvlJc w:val="left"/>
      <w:lvlText w:val="и"/>
      <w:numFmt w:val="bullet"/>
      <w:start w:val="1"/>
    </w:lvl>
  </w:abstractNum>
  <w:abstractNum w:abstractNumId="39">
    <w:nsid w:val="520EEDD1"/>
    <w:multiLevelType w:val="hybridMultilevel"/>
    <w:lvl w:ilvl="0">
      <w:lvlJc w:val="left"/>
      <w:lvlText w:val="и"/>
      <w:numFmt w:val="bullet"/>
      <w:start w:val="1"/>
    </w:lvl>
  </w:abstractNum>
  <w:abstractNum w:abstractNumId="40">
    <w:nsid w:val="374A3FE6"/>
    <w:multiLevelType w:val="hybridMultilevel"/>
    <w:lvl w:ilvl="0">
      <w:lvlJc w:val="left"/>
      <w:lvlText w:val="а"/>
      <w:numFmt w:val="bullet"/>
      <w:start w:val="1"/>
    </w:lvl>
  </w:abstractNum>
  <w:abstractNum w:abstractNumId="41">
    <w:nsid w:val="4F4EF005"/>
    <w:multiLevelType w:val="hybridMultilevel"/>
    <w:lvl w:ilvl="0">
      <w:lvlJc w:val="left"/>
      <w:lvlText w:val="%1."/>
      <w:numFmt w:val="decimal"/>
      <w:start w:val="6"/>
    </w:lvl>
  </w:abstractNum>
  <w:abstractNum w:abstractNumId="42">
    <w:nsid w:val="23F9C13C"/>
    <w:multiLevelType w:val="hybridMultilevel"/>
    <w:lvl w:ilvl="0">
      <w:lvlJc w:val="left"/>
      <w:lvlText w:val="В"/>
      <w:numFmt w:val="bullet"/>
      <w:start w:val="1"/>
    </w:lvl>
  </w:abstractNum>
  <w:abstractNum w:abstractNumId="43">
    <w:nsid w:val="649BB77C"/>
    <w:multiLevelType w:val="hybridMultilevel"/>
    <w:lvl w:ilvl="0">
      <w:lvlJc w:val="left"/>
      <w:lvlText w:val="%1."/>
      <w:numFmt w:val="decimal"/>
      <w:start w:val="6"/>
    </w:lvl>
  </w:abstractNum>
  <w:abstractNum w:abstractNumId="44">
    <w:nsid w:val="275AC794"/>
    <w:multiLevelType w:val="hybridMultilevel"/>
    <w:lvl w:ilvl="0">
      <w:lvlJc w:val="left"/>
      <w:lvlText w:val="%1."/>
      <w:numFmt w:val="decimal"/>
      <w:start w:val="6"/>
    </w:lvl>
  </w:abstractNum>
  <w:abstractNum w:abstractNumId="45">
    <w:nsid w:val="39386575"/>
    <w:multiLevelType w:val="hybridMultilevel"/>
    <w:lvl w:ilvl="0">
      <w:lvlJc w:val="left"/>
      <w:lvlText w:val="с"/>
      <w:numFmt w:val="bullet"/>
      <w:start w:val="1"/>
    </w:lvl>
  </w:abstractNum>
  <w:abstractNum w:abstractNumId="46">
    <w:nsid w:val="1CF10FD8"/>
    <w:multiLevelType w:val="hybridMultilevel"/>
    <w:lvl w:ilvl="0">
      <w:lvlJc w:val="left"/>
      <w:lvlText w:val="%1)"/>
      <w:numFmt w:val="decimal"/>
      <w:start w:val="1"/>
    </w:lvl>
  </w:abstractNum>
  <w:abstractNum w:abstractNumId="47">
    <w:nsid w:val="180115BE"/>
    <w:multiLevelType w:val="hybridMultilevel"/>
    <w:lvl w:ilvl="0">
      <w:lvlJc w:val="left"/>
      <w:lvlText w:val="%1)"/>
      <w:numFmt w:val="decimal"/>
      <w:start w:val="1"/>
    </w:lvl>
  </w:abstractNum>
  <w:abstractNum w:abstractNumId="48">
    <w:nsid w:val="235BA861"/>
    <w:multiLevelType w:val="hybridMultilevel"/>
    <w:lvl w:ilvl="0">
      <w:lvlJc w:val="left"/>
      <w:lvlText w:val="%1)"/>
      <w:numFmt w:val="decimal"/>
      <w:start w:val="1"/>
    </w:lvl>
  </w:abstractNum>
  <w:abstractNum w:abstractNumId="49">
    <w:nsid w:val="47398C89"/>
    <w:multiLevelType w:val="hybridMultilevel"/>
    <w:lvl w:ilvl="0">
      <w:lvlJc w:val="left"/>
      <w:lvlText w:val="%1."/>
      <w:numFmt w:val="decimal"/>
      <w:start w:val="7"/>
    </w:lvl>
  </w:abstractNum>
  <w:abstractNum w:abstractNumId="50">
    <w:nsid w:val="354FE9F9"/>
    <w:multiLevelType w:val="hybridMultilevel"/>
    <w:lvl w:ilvl="0">
      <w:lvlJc w:val="left"/>
      <w:lvlText w:val="%1."/>
      <w:numFmt w:val="decimal"/>
      <w:start w:val="7"/>
    </w:lvl>
  </w:abstractNum>
  <w:abstractNum w:abstractNumId="51">
    <w:nsid w:val="15B5AF5C"/>
    <w:multiLevelType w:val="hybridMultilevel"/>
    <w:lvl w:ilvl="0">
      <w:lvlJc w:val="left"/>
      <w:lvlText w:val="%1."/>
      <w:numFmt w:val="decimal"/>
      <w:start w:val="1"/>
    </w:lvl>
  </w:abstractNum>
  <w:abstractNum w:abstractNumId="52">
    <w:nsid w:val="741226BB"/>
    <w:multiLevelType w:val="hybridMultilevel"/>
    <w:lvl w:ilvl="0">
      <w:lvlJc w:val="left"/>
      <w:lvlText w:val="с"/>
      <w:numFmt w:val="bullet"/>
      <w:start w:val="1"/>
    </w:lvl>
  </w:abstractNum>
  <w:abstractNum w:abstractNumId="53">
    <w:nsid w:val="D34B6A8"/>
    <w:multiLevelType w:val="hybridMultilevel"/>
    <w:lvl w:ilvl="0">
      <w:lvlJc w:val="left"/>
      <w:lvlText w:val="%1."/>
      <w:numFmt w:val="decimal"/>
      <w:start w:val="7"/>
    </w:lvl>
  </w:abstractNum>
  <w:abstractNum w:abstractNumId="54">
    <w:nsid w:val="10233C99"/>
    <w:multiLevelType w:val="hybridMultilevel"/>
    <w:lvl w:ilvl="0">
      <w:lvlJc w:val="left"/>
      <w:lvlText w:val="с"/>
      <w:numFmt w:val="bullet"/>
      <w:start w:val="1"/>
    </w:lvl>
  </w:abstractNum>
  <w:abstractNum w:abstractNumId="55">
    <w:nsid w:val="3F6AB60F"/>
    <w:multiLevelType w:val="hybridMultilevel"/>
    <w:lvl w:ilvl="0">
      <w:lvlJc w:val="left"/>
      <w:lvlText w:val="%1."/>
      <w:numFmt w:val="decimal"/>
      <w:start w:val="7"/>
    </w:lvl>
  </w:abstractNum>
  <w:abstractNum w:abstractNumId="56">
    <w:nsid w:val="61574095"/>
    <w:multiLevelType w:val="hybridMultilevel"/>
    <w:lvl w:ilvl="0">
      <w:lvlJc w:val="left"/>
      <w:lvlText w:val="В"/>
      <w:numFmt w:val="bullet"/>
      <w:start w:val="1"/>
    </w:lvl>
  </w:abstractNum>
  <w:abstractNum w:abstractNumId="57">
    <w:nsid w:val="7E0C57B1"/>
    <w:multiLevelType w:val="hybridMultilevel"/>
    <w:lvl w:ilvl="0">
      <w:lvlJc w:val="left"/>
      <w:lvlText w:val="В"/>
      <w:numFmt w:val="bullet"/>
      <w:start w:val="1"/>
    </w:lvl>
  </w:abstractNum>
  <w:abstractNum w:abstractNumId="58">
    <w:nsid w:val="77AE35EB"/>
    <w:multiLevelType w:val="hybridMultilevel"/>
    <w:lvl w:ilvl="0">
      <w:lvlJc w:val="left"/>
      <w:lvlText w:val="о"/>
      <w:numFmt w:val="bullet"/>
      <w:start w:val="1"/>
    </w:lvl>
  </w:abstractNum>
  <w:abstractNum w:abstractNumId="59">
    <w:nsid w:val="579BE4F1"/>
    <w:multiLevelType w:val="hybridMultilevel"/>
    <w:lvl w:ilvl="0">
      <w:lvlJc w:val="left"/>
      <w:lvlText w:val="%1."/>
      <w:numFmt w:val="decimal"/>
      <w:start w:val="7"/>
    </w:lvl>
  </w:abstractNum>
  <w:abstractNum w:abstractNumId="60">
    <w:nsid w:val="310C50B3"/>
    <w:multiLevelType w:val="hybridMultilevel"/>
    <w:lvl w:ilvl="0">
      <w:lvlJc w:val="left"/>
      <w:lvlText w:val="%1."/>
      <w:numFmt w:val="decimal"/>
      <w:start w:val="7"/>
    </w:lvl>
  </w:abstractNum>
  <w:abstractNum w:abstractNumId="61">
    <w:nsid w:val="5FF87E05"/>
    <w:multiLevelType w:val="hybridMultilevel"/>
    <w:lvl w:ilvl="0">
      <w:lvlJc w:val="left"/>
      <w:lvlText w:val="В"/>
      <w:numFmt w:val="bullet"/>
      <w:start w:val="1"/>
    </w:lvl>
  </w:abstractNum>
  <w:abstractNum w:abstractNumId="62">
    <w:nsid w:val="2F305DEF"/>
    <w:multiLevelType w:val="hybridMultilevel"/>
    <w:lvl w:ilvl="0">
      <w:lvlJc w:val="left"/>
      <w:lvlText w:val="и"/>
      <w:numFmt w:val="bullet"/>
      <w:start w:val="1"/>
    </w:lvl>
  </w:abstractNum>
  <w:abstractNum w:abstractNumId="63">
    <w:nsid w:val="25A70BF7"/>
    <w:multiLevelType w:val="hybridMultilevel"/>
    <w:lvl w:ilvl="0">
      <w:lvlJc w:val="left"/>
      <w:lvlText w:val="[%1]"/>
      <w:numFmt w:val="decimal"/>
      <w:start w:val="1"/>
    </w:lvl>
  </w:abstractNum>
  <w:abstractNum w:abstractNumId="64">
    <w:nsid w:val="1DBABF00"/>
    <w:multiLevelType w:val="hybridMultilevel"/>
    <w:lvl w:ilvl="0">
      <w:lvlJc w:val="left"/>
      <w:lvlText w:val="[%1]"/>
      <w:numFmt w:val="decimal"/>
      <w:start w:val="15"/>
    </w:lvl>
  </w:abstractNum>
  <w:abstractNum w:abstractNumId="65">
    <w:nsid w:val="4AD084E9"/>
    <w:multiLevelType w:val="hybridMultilevel"/>
    <w:lvl w:ilvl="0">
      <w:lvlJc w:val="left"/>
      <w:lvlText w:val="[%1]"/>
      <w:numFmt w:val="decimal"/>
      <w:start w:val="23"/>
    </w:lvl>
  </w:abstractNum>
  <w:abstractNum w:abstractNumId="66">
    <w:nsid w:val="1F48EAA1"/>
    <w:multiLevelType w:val="hybridMultilevel"/>
    <w:lvl w:ilvl="0">
      <w:lvlJc w:val="left"/>
      <w:lvlText w:val="[%1]"/>
      <w:numFmt w:val="decimal"/>
      <w:start w:val="28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Relationship Id="rId69" Type="http://schemas.openxmlformats.org/officeDocument/2006/relationships/image" Target="media/image57.png"/><Relationship Id="rId70" Type="http://schemas.openxmlformats.org/officeDocument/2006/relationships/image" Target="media/image58.png"/><Relationship Id="rId71" Type="http://schemas.openxmlformats.org/officeDocument/2006/relationships/image" Target="media/image59.png"/><Relationship Id="rId72" Type="http://schemas.openxmlformats.org/officeDocument/2006/relationships/image" Target="media/image60.png"/><Relationship Id="rId73" Type="http://schemas.openxmlformats.org/officeDocument/2006/relationships/image" Target="media/image61.png"/><Relationship Id="rId74" Type="http://schemas.openxmlformats.org/officeDocument/2006/relationships/image" Target="media/image62.png"/><Relationship Id="rId75" Type="http://schemas.openxmlformats.org/officeDocument/2006/relationships/image" Target="media/image63.png"/><Relationship Id="rId76" Type="http://schemas.openxmlformats.org/officeDocument/2006/relationships/image" Target="media/image64.png"/><Relationship Id="rId77" Type="http://schemas.openxmlformats.org/officeDocument/2006/relationships/image" Target="media/image65.png"/><Relationship Id="rId78" Type="http://schemas.openxmlformats.org/officeDocument/2006/relationships/image" Target="media/image66.png"/><Relationship Id="rId79" Type="http://schemas.openxmlformats.org/officeDocument/2006/relationships/image" Target="media/image67.png"/><Relationship Id="rId13" Type="http://schemas.openxmlformats.org/officeDocument/2006/relationships/hyperlink" Target="http://www.cbr.ru/information_security/Gubzi_docs/" TargetMode="External"/><Relationship Id="rId80" Type="http://schemas.openxmlformats.org/officeDocument/2006/relationships/hyperlink" Target="https://tools.ietf.org/html/rfc6749#section-3.3" TargetMode="External"/><Relationship Id="rId81" Type="http://schemas.openxmlformats.org/officeDocument/2006/relationships/hyperlink" Target="https://tools.ietf.org/html/rfc6750" TargetMode="External"/><Relationship Id="rId82" Type="http://schemas.openxmlformats.org/officeDocument/2006/relationships/hyperlink" Target="https://tools.ietf.org/html/rfc6202#section-5.5" TargetMode="External"/><Relationship Id="rId83" Type="http://schemas.openxmlformats.org/officeDocument/2006/relationships/hyperlink" Target="https://tools.ietf.org/html/rfc7231#section-7.1.3" TargetMode="External"/><Relationship Id="rId84" Type="http://schemas.openxmlformats.org/officeDocument/2006/relationships/hyperlink" Target="https://tools.ietf.org/html/rfc7231#section-6.5" TargetMode="External"/><Relationship Id="rId85" Type="http://schemas.openxmlformats.org/officeDocument/2006/relationships/hyperlink" Target="https://tools.ietf.org/html/rfc6749#section-5.2" TargetMode="External"/><Relationship Id="rId86" Type="http://schemas.openxmlformats.org/officeDocument/2006/relationships/hyperlink" Target="http://www.cbr.ru/StaticHtml/File/59420/standart_1.pdf" TargetMode="External"/><Relationship Id="rId87" Type="http://schemas.openxmlformats.org/officeDocument/2006/relationships/hyperlink" Target="http://www.cbr.ru/statichtml/file/59420/standart_08072021.pdf" TargetMode="External"/><Relationship Id="rId88" Type="http://schemas.openxmlformats.org/officeDocument/2006/relationships/hyperlink" Target="http://www.cbr.ru/StaticHtml/File/59420/standart_3.pdf" TargetMode="External"/><Relationship Id="rId89" Type="http://schemas.openxmlformats.org/officeDocument/2006/relationships/hyperlink" Target="http://www.cbr.ru/StaticHtml/File/59420/standart_2.pdf" TargetMode="External"/><Relationship Id="rId90" Type="http://schemas.openxmlformats.org/officeDocument/2006/relationships/hyperlink" Target="https://openid.net/specs/openid-connect-core-1_0.html" TargetMode="External"/><Relationship Id="rId91" Type="http://schemas.openxmlformats.org/officeDocument/2006/relationships/hyperlink" Target="https://openid.net/specs/openid-client-initiated-backchannel-authentication-core-1_0.html" TargetMode="External"/><Relationship Id="rId92" Type="http://schemas.openxmlformats.org/officeDocument/2006/relationships/hyperlink" Target="https://openid.net/specs/openid-connect-discovery-1_0.html" TargetMode="External"/><Relationship Id="rId93" Type="http://schemas.openxmlformats.org/officeDocument/2006/relationships/hyperlink" Target="https://openid.net/specs/openid-connect-registration-1_0.html" TargetMode="External"/><Relationship Id="rId94" Type="http://schemas.openxmlformats.org/officeDocument/2006/relationships/hyperlink" Target="https://bitbucket.org/openid/fapi/src/d8e146b84b1aa43b9ec18252d3e8b8e8853837df/Financial_API_WD_CIBA.md?at=master" TargetMode="External"/><Relationship Id="rId95" Type="http://schemas.openxmlformats.org/officeDocument/2006/relationships/hyperlink" Target="https://tools.ietf.org/html/rfc6749" TargetMode="External"/><Relationship Id="rId96" Type="http://schemas.openxmlformats.org/officeDocument/2006/relationships/hyperlink" Target="https://tools.ietf.org/html/rfc6202" TargetMode="External"/><Relationship Id="rId97" Type="http://schemas.openxmlformats.org/officeDocument/2006/relationships/hyperlink" Target="https://fstec.ru/dokumenty/vse-dokumenty/spetsialnye-normativnye-dokumenty/metodicheskij-dokument-ot-17-maya-2023-g" TargetMode="External"/><Relationship Id="rId98" Type="http://schemas.openxmlformats.org/officeDocument/2006/relationships/hyperlink" Target="https://fstec.ru/dokumenty/vse-dokumenty/spetsialnye-normativnye-dokumenty/metodicheskij-dokument-ot-28-oktyabrya-2022-g" TargetMode="External"/><Relationship Id="rId99" Type="http://schemas.openxmlformats.org/officeDocument/2006/relationships/hyperlink" Target="https://datatracker.ietf.org/doc/html/rfc7519" TargetMode="External"/><Relationship Id="rId100" Type="http://schemas.openxmlformats.org/officeDocument/2006/relationships/hyperlink" Target="https://datatracker.ietf.org/doc/html/rfc4648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2025-10-29T00:30:14Z</dcterms:created>
  <dcterms:modified xsi:type="dcterms:W3CDTF">2025-10-29T00:30:14Z</dcterms:modified>
</cp:coreProperties>
</file>