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after="156" w:afterLines="50"/>
        <w:jc w:val="center"/>
        <w:rPr>
          <w:rFonts w:hint="eastAsia" w:eastAsia="宋体"/>
          <w:b/>
          <w:bCs/>
          <w:spacing w:val="100"/>
          <w:sz w:val="32"/>
          <w:szCs w:val="32"/>
          <w:lang w:eastAsia="zh-CN"/>
        </w:rPr>
      </w:pPr>
      <w:r>
        <w:rPr>
          <w:rFonts w:hint="eastAsia" w:eastAsia="宋体"/>
          <w:b/>
          <w:bCs/>
          <w:spacing w:val="100"/>
          <w:sz w:val="32"/>
          <w:szCs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-293370</wp:posOffset>
            </wp:positionV>
            <wp:extent cx="1461770" cy="487045"/>
            <wp:effectExtent l="0" t="0" r="5080" b="8255"/>
            <wp:wrapNone/>
            <wp:docPr id="1" name="图片 1" descr="C:\Users\Administrator\Desktop\Logo.png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Logo.pngLogo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177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spacing w:after="156" w:afterLines="50"/>
        <w:jc w:val="center"/>
        <w:rPr>
          <w:rFonts w:hint="eastAsia"/>
          <w:b/>
          <w:bCs/>
          <w:spacing w:val="100"/>
          <w:sz w:val="32"/>
          <w:szCs w:val="32"/>
        </w:rPr>
      </w:pPr>
      <w:r>
        <w:rPr>
          <w:rFonts w:hint="eastAsia"/>
          <w:b/>
          <w:bCs/>
          <w:spacing w:val="100"/>
          <w:sz w:val="32"/>
          <w:szCs w:val="32"/>
        </w:rPr>
        <w:t>قالب الحقن</w:t>
      </w:r>
      <w:r>
        <w:rPr>
          <w:rFonts w:hint="eastAsia"/>
          <w:b/>
          <w:bCs/>
          <w:color w:val="0000FF"/>
          <w:spacing w:val="100"/>
          <w:sz w:val="32"/>
          <w:szCs w:val="32"/>
          <w:u w:val="single"/>
        </w:rPr>
        <w:t>قمر</w:t>
      </w:r>
      <w:r>
        <w:rPr>
          <w:rFonts w:hint="eastAsia"/>
          <w:b/>
          <w:bCs/>
          <w:spacing w:val="100"/>
          <w:sz w:val="32"/>
          <w:szCs w:val="32"/>
        </w:rPr>
        <w:t>ورقة سجل الصيانة</w:t>
      </w:r>
    </w:p>
    <w:p>
      <w:pPr>
        <w:adjustRightInd w:val="0"/>
        <w:snapToGrid w:val="0"/>
        <w:ind w:leftChars="-7" w:hanging="14" w:hangingChars="7"/>
        <w:rPr>
          <w:rFonts w:hint="eastAsia"/>
          <w:szCs w:val="21"/>
        </w:rPr>
      </w:pPr>
    </w:p>
    <w:tbl>
      <w:tblPr>
        <w:tblStyle w:val="4"/>
        <w:tblW w:w="92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1168"/>
        <w:gridCol w:w="1490"/>
        <w:gridCol w:w="1390"/>
        <w:gridCol w:w="1588"/>
        <w:gridCol w:w="1820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588" w:type="dxa"/>
            <w:gridSpan w:val="2"/>
            <w:tcBorders>
              <w:top w:val="double" w:color="auto" w:sz="4" w:space="0"/>
              <w:left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قالب</w:t>
            </w:r>
            <w:r>
              <w:rPr>
                <w:rFonts w:hint="eastAsia"/>
                <w:szCs w:val="21"/>
                <w:lang w:eastAsia="zh-CN"/>
              </w:rPr>
              <w:t>رقم سري</w:t>
            </w:r>
          </w:p>
        </w:tc>
        <w:tc>
          <w:tcPr>
            <w:tcW w:w="1490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90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وقت تركيب القالب</w:t>
            </w:r>
          </w:p>
        </w:tc>
        <w:tc>
          <w:tcPr>
            <w:tcW w:w="1588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20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تاريخ آخر صيانة</w:t>
            </w:r>
          </w:p>
        </w:tc>
        <w:tc>
          <w:tcPr>
            <w:tcW w:w="1324" w:type="dxa"/>
            <w:tcBorders>
              <w:top w:val="doub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88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اسم العميل</w:t>
            </w:r>
          </w:p>
        </w:tc>
        <w:tc>
          <w:tcPr>
            <w:tcW w:w="1490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90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اسم المنتج</w:t>
            </w:r>
          </w:p>
        </w:tc>
        <w:tc>
          <w:tcPr>
            <w:tcW w:w="1588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color w:val="0000FF"/>
                <w:szCs w:val="21"/>
              </w:rPr>
            </w:pPr>
          </w:p>
        </w:tc>
        <w:tc>
          <w:tcPr>
            <w:tcW w:w="1820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24" w:type="dxa"/>
            <w:tcBorders>
              <w:right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2" w:hRule="atLeast"/>
        </w:trPr>
        <w:tc>
          <w:tcPr>
            <w:tcW w:w="420" w:type="dxa"/>
            <w:tcBorders>
              <w:left w:val="double" w:color="auto" w:sz="4" w:space="0"/>
              <w:bottom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b/>
                <w:color w:val="0000FF"/>
                <w:szCs w:val="21"/>
              </w:rPr>
            </w:pPr>
            <w:r>
              <w:rPr>
                <w:rFonts w:hint="eastAsia"/>
                <w:b/>
                <w:color w:val="0000FF"/>
                <w:szCs w:val="21"/>
              </w:rPr>
              <w:t>عناصر الصيانة</w:t>
            </w:r>
          </w:p>
        </w:tc>
        <w:tc>
          <w:tcPr>
            <w:tcW w:w="8780" w:type="dxa"/>
            <w:gridSpan w:val="6"/>
            <w:tcBorders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هل الأكمام التوجيهية وأعمدة التوجيه مشحمة؟ وصف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هل يتم صيانة وتنظيف القوالب الذكورية، والأكمام، والقوالب الأنثوية، والمدخلات، ودبابيس القاذف، والأسطوانات، والدبابيس، والنوى، ودبابيس الإرجاع، والمزلقات؟</w:t>
            </w:r>
          </w:p>
          <w:p>
            <w:pPr>
              <w:adjustRightInd w:val="0"/>
              <w:snapToGrid w:val="0"/>
              <w:spacing w:line="420" w:lineRule="auto"/>
              <w:ind w:firstLine="315" w:firstLineChars="150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الخط: الوصف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ما إذا كان الممر المائي سلسًا وما إذا كان هناك تسرب للمياه: الوصف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ما إذا كانت قضبان التعادل كاملة: الوصف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ما إذا كانت فتحة العادم تنبعث بسلاسة: الوصف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  <w:u w:val="dotted"/>
              </w:rPr>
            </w:pPr>
            <w:r>
              <w:rPr>
                <w:rFonts w:hint="eastAsia" w:ascii="宋体" w:hAnsi="宋体"/>
                <w:szCs w:val="21"/>
              </w:rPr>
              <w:t>ما إذا كان نظام النقل (مجموعة تروس النقل والحامل أو السلسلة) مشحمًا وسلسًا: الوصف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ما إذا كانت آلية إخراج المنتج نظيفة ومشحمة: الوصف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  <w:u w:val="dotted"/>
              </w:rPr>
            </w:pPr>
            <w:r>
              <w:rPr>
                <w:rFonts w:hint="eastAsia" w:ascii="宋体" w:hAnsi="宋体"/>
                <w:szCs w:val="21"/>
              </w:rPr>
              <w:t>ما إذا كانت حلقة الختم سليمة: الوصف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هل نظام العداء الساخن طبيعي؟ وصف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  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ما إذا كانت أجزاء القالب مشحمة ونظيفة جيدًا: الوصف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</w:t>
            </w:r>
            <w:r>
              <w:rPr>
                <w:rFonts w:hint="eastAsia" w:ascii="宋体" w:hAnsi="宋体"/>
                <w:szCs w:val="21"/>
                <w:u w:val="dotted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u w:val="dotted"/>
              </w:rPr>
              <w:t xml:space="preserve">                  </w:t>
            </w:r>
          </w:p>
          <w:p>
            <w:pPr>
              <w:adjustRightInd w:val="0"/>
              <w:snapToGrid w:val="0"/>
              <w:spacing w:line="42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بالنسبة للعناصر الأخرى غير المعنية، يرجى الرجوع إلى "العفن</w:t>
            </w:r>
            <w:r>
              <w:rPr>
                <w:rFonts w:hint="eastAsia" w:ascii="宋体" w:hAnsi="宋体"/>
                <w:szCs w:val="21"/>
                <w:lang w:eastAsia="zh-CN"/>
              </w:rPr>
              <w:t>تعليمات أعمال الصيانة</w:t>
            </w:r>
            <w:r>
              <w:rPr>
                <w:rFonts w:hint="eastAsia" w:ascii="宋体" w:hAnsi="宋体"/>
                <w:szCs w:val="21"/>
              </w:rPr>
              <w:t>》:</w:t>
            </w:r>
          </w:p>
          <w:p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/>
                <w:szCs w:val="21"/>
              </w:rPr>
            </w:pPr>
          </w:p>
          <w:p>
            <w:pPr>
              <w:adjustRightInd w:val="0"/>
              <w:snapToGrid w:val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معيل</w:t>
            </w:r>
            <w:r>
              <w:rPr>
                <w:rFonts w:hint="eastAsia"/>
                <w:szCs w:val="21"/>
                <w:u w:val="single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تاريخ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  <w:r>
              <w:rPr>
                <w:rFonts w:hint="eastAsia"/>
                <w:szCs w:val="21"/>
                <w:u w:val="none"/>
              </w:rPr>
              <w:t xml:space="preserve"> </w:t>
            </w:r>
            <w:r>
              <w:rPr>
                <w:rFonts w:hint="eastAsia"/>
                <w:szCs w:val="21"/>
                <w:u w:val="none"/>
                <w:lang w:val="en-US" w:eastAsia="zh-CN"/>
              </w:rPr>
              <w:t xml:space="preserve">     </w:t>
            </w:r>
            <w:r>
              <w:rPr>
                <w:rFonts w:hint="eastAsia"/>
                <w:szCs w:val="21"/>
                <w:lang w:eastAsia="zh-CN"/>
              </w:rPr>
              <w:t>يتأكد</w:t>
            </w:r>
            <w:r>
              <w:rPr>
                <w:rFonts w:hint="eastAsia"/>
                <w:szCs w:val="21"/>
              </w:rPr>
              <w:t>الناس</w:t>
            </w:r>
            <w:r>
              <w:rPr>
                <w:rFonts w:hint="eastAsia"/>
                <w:szCs w:val="21"/>
                <w:u w:val="single"/>
              </w:rPr>
              <w:t xml:space="preserve">             </w:t>
            </w:r>
            <w:r>
              <w:rPr>
                <w:rFonts w:hint="eastAsia"/>
                <w:szCs w:val="21"/>
              </w:rPr>
              <w:t xml:space="preserve">تاريخ</w:t>
            </w:r>
            <w:r>
              <w:rPr>
                <w:rFonts w:hint="eastAsia"/>
                <w:szCs w:val="21"/>
                <w:u w:val="single"/>
              </w:rPr>
              <w:t xml:space="preserve">            </w:t>
            </w:r>
          </w:p>
        </w:tc>
      </w:tr>
    </w:tbl>
    <w:p>
      <w:pPr>
        <w:adjustRightInd w:val="0"/>
        <w:snapToGrid w:val="0"/>
        <w:ind w:leftChars="-7" w:hanging="14" w:hangingChars="7"/>
        <w:rPr>
          <w:rFonts w:hint="eastAsia"/>
          <w:szCs w:val="21"/>
        </w:rPr>
      </w:pPr>
    </w:p>
    <w:p>
      <w:pPr>
        <w:adjustRightInd w:val="0"/>
        <w:snapToGrid w:val="0"/>
        <w:ind w:leftChars="-7" w:hanging="14" w:hangingChars="7"/>
        <w:rPr>
          <w:rFonts w:hint="eastAsia"/>
          <w:szCs w:val="21"/>
        </w:rPr>
      </w:pPr>
      <w:r>
        <w:rPr>
          <w:rFonts w:hint="eastAsia"/>
          <w:szCs w:val="21"/>
        </w:rPr>
        <w:t>ملاحظات: 1. يجب الإشارة إلى العناصر غير المطلوبة أو غير المتوفرة في القالب في عمود الوصف بواسطة المشرف.</w:t>
      </w:r>
    </w:p>
    <w:p>
      <w:pPr>
        <w:numPr>
          <w:ilvl w:val="0"/>
          <w:numId w:val="2"/>
        </w:numPr>
        <w:ind w:firstLine="630" w:firstLineChars="300"/>
        <w:rPr>
          <w:rFonts w:hint="eastAsia"/>
          <w:szCs w:val="21"/>
        </w:rPr>
      </w:pPr>
      <w:r>
        <w:rPr>
          <w:rFonts w:hint="eastAsia"/>
          <w:szCs w:val="21"/>
        </w:rPr>
        <w:t>تحت الصيانة</w:t>
      </w:r>
      <w:r>
        <w:rPr>
          <w:rFonts w:hint="eastAsia"/>
          <w:szCs w:val="21"/>
          <w:lang w:eastAsia="zh-CN"/>
        </w:rPr>
        <w:t>الفاكهة أمر طبيعي</w:t>
      </w:r>
      <w:r>
        <w:rPr>
          <w:rFonts w:hint="eastAsia"/>
          <w:szCs w:val="21"/>
        </w:rPr>
        <w:t>بواسطة القائم بالأعمال في عمود الوصف</w:t>
      </w:r>
      <w:r>
        <w:rPr>
          <w:rFonts w:hint="eastAsia"/>
          <w:szCs w:val="21"/>
          <w:lang w:eastAsia="zh-CN"/>
        </w:rPr>
        <w:t>يشير "</w:t>
      </w:r>
      <w:r>
        <w:rPr>
          <w:rFonts w:hint="eastAsia"/>
          <w:szCs w:val="21"/>
          <w:lang w:val="en-US" w:eastAsia="zh-CN"/>
        </w:rPr>
        <w:t>نعم</w:t>
      </w:r>
      <w:r>
        <w:rPr>
          <w:rFonts w:hint="eastAsia"/>
          <w:szCs w:val="21"/>
          <w:lang w:eastAsia="zh-CN"/>
        </w:rPr>
        <w:t>"؛يحب</w:t>
      </w:r>
      <w:r>
        <w:rPr>
          <w:rFonts w:hint="eastAsia"/>
          <w:szCs w:val="21"/>
        </w:rPr>
        <w:t>تم العثور على مخالفات في المشروع</w:t>
      </w:r>
      <w:r>
        <w:rPr>
          <w:rFonts w:hint="eastAsia"/>
          <w:szCs w:val="21"/>
          <w:lang w:eastAsia="zh-CN"/>
        </w:rPr>
        <w:t>ثم في</w:t>
      </w:r>
      <w:r>
        <w:rPr>
          <w:rFonts w:hint="eastAsia"/>
          <w:szCs w:val="21"/>
        </w:rPr>
        <w:t>في عمود الوصف</w:t>
      </w:r>
      <w:bookmarkStart w:id="0" w:name="_GoBack"/>
      <w:bookmarkEnd w:id="0"/>
      <w:r>
        <w:rPr>
          <w:rFonts w:hint="eastAsia"/>
          <w:szCs w:val="21"/>
        </w:rPr>
        <w:t>يشير</w:t>
      </w:r>
      <w:r>
        <w:rPr>
          <w:rFonts w:hint="eastAsia"/>
          <w:szCs w:val="21"/>
          <w:lang w:eastAsia="zh-CN"/>
        </w:rPr>
        <w:t>ظروف محددة.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Cs w:val="21"/>
          <w:lang w:eastAsia="zh-CN"/>
        </w:rPr>
      </w:pPr>
    </w:p>
    <w:p>
      <w:pPr>
        <w:jc w:val="left"/>
        <w:rPr>
          <w:rFonts w:hint="eastAsia"/>
          <w:sz w:val="20"/>
          <w:szCs w:val="20"/>
          <w:lang w:val="en-US" w:eastAsia="zh-CN"/>
        </w:rPr>
      </w:pPr>
    </w:p>
    <w:p>
      <w:pPr>
        <w:jc w:val="left"/>
        <w:rPr>
          <w:rFonts w:hint="eastAsia"/>
          <w:sz w:val="20"/>
          <w:szCs w:val="20"/>
          <w:lang w:val="en-US" w:eastAsia="zh-CN"/>
        </w:rPr>
      </w:pPr>
    </w:p>
    <w:p>
      <w:pPr>
        <w:jc w:val="left"/>
        <w:rPr>
          <w:rFonts w:hint="default"/>
          <w:lang w:val="en-US"/>
        </w:rPr>
      </w:pPr>
      <w:r>
        <w:rPr>
          <w:rFonts w:hint="eastAsia"/>
          <w:sz w:val="20"/>
          <w:szCs w:val="20"/>
          <w:lang w:val="en-US" w:eastAsia="zh-CN"/>
        </w:rPr>
        <w:t>MYC-FM-TL-025-01 A0 مدة الصلاحية: 5 سنوات</w:t>
      </w:r>
    </w:p>
    <w:sectPr>
      <w:headerReference r:id="rId3" w:type="default"/>
      <w:pgSz w:w="11906" w:h="16838"/>
      <w:pgMar w:top="1440" w:right="1417" w:bottom="144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>
    <w:pPr>
      <w:pStyle w:val="3"/>
      <w:pBdr>
        <w:bottom w:val="none" w:color="auto" w:sz="0" w:space="0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56FFC"/>
    <w:multiLevelType w:val="singleLevel"/>
    <w:tmpl w:val="DAC56FFC"/>
    <w:lvl w:ilvl="0" w:tentative="0">
      <w:start w:val="2"/>
      <w:numFmt w:val="decimal"/>
      <w:suff w:val="nothing"/>
      <w:lvlText w:val="%1，"/>
      <w:lvlJc w:val="left"/>
    </w:lvl>
  </w:abstractNum>
  <w:abstractNum w:abstractNumId="1">
    <w:nsid w:val="649B68F5"/>
    <w:multiLevelType w:val="multilevel"/>
    <w:tmpl w:val="649B68F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0NDI1MWYxYmFhMTZlMjExYzNhMDQxYTg1N2I2YjEifQ=="/>
  </w:docVars>
  <w:rsids>
    <w:rsidRoot w:val="49044A86"/>
    <w:rsid w:val="09467C63"/>
    <w:rsid w:val="0D992C40"/>
    <w:rsid w:val="11386986"/>
    <w:rsid w:val="49044A86"/>
    <w:rsid w:val="6C400C0E"/>
    <w:rsid w:val="72D42175"/>
    <w:rsid w:val="7783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342</Characters>
  <Lines>0</Lines>
  <Paragraphs>0</Paragraphs>
  <TotalTime>2</TotalTime>
  <ScaleCrop>false</ScaleCrop>
  <LinksUpToDate>false</LinksUpToDate>
  <CharactersWithSpaces>899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2019-06-24T06:43:00Z</dcterms:created>
  <dc:creator>Administrator</dc:creator>
  <cp:lastModifiedBy>徐美群</cp:lastModifiedBy>
  <dcterms:modified xsi:type="dcterms:W3CDTF">2023-03-20T09:24:38Z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C056CBE2B45A4A978B5115EDA651242E</vt:lpwstr>
  </property>
</Properties>
</file>