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261A" w14:textId="101118E1" w:rsidR="009A4E76" w:rsidRDefault="009D0DDE">
      <w:pPr>
        <w:rPr>
          <w:b/>
          <w:bCs/>
          <w:sz w:val="24"/>
        </w:rPr>
      </w:pPr>
      <w:r>
        <w:rPr>
          <w:noProof/>
          <w:color w:val="595959"/>
        </w:rPr>
        <w:drawing>
          <wp:inline distT="0" distB="0" distL="0" distR="0" wp14:anchorId="52432E43" wp14:editId="1466F7A2">
            <wp:extent cx="1760855" cy="382270"/>
            <wp:effectExtent l="0" t="0" r="10795" b="177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p w14:paraId="375DAB2E" w14:textId="77777777" w:rsidR="009A4E76" w:rsidRDefault="009A4E76">
      <w:pPr>
        <w:spacing w:line="400" w:lineRule="exact"/>
        <w:rPr>
          <w:b/>
          <w:bCs/>
          <w:sz w:val="24"/>
        </w:rPr>
      </w:pPr>
    </w:p>
    <w:p w14:paraId="610ADAB6" w14:textId="3BE88FE9" w:rsidR="009A4E76" w:rsidRPr="009D0DDE" w:rsidRDefault="009D0DDE">
      <w:pPr>
        <w:spacing w:line="160" w:lineRule="atLeast"/>
        <w:ind w:right="113"/>
        <w:jc w:val="center"/>
        <w:rPr>
          <w:rFonts w:ascii="SimSun" w:eastAsia="SimSun" w:hAnsi="SimSun" w:cs="SimSun"/>
          <w:sz w:val="28"/>
          <w:szCs w:val="28"/>
          <w:lang w:val="fr-FR"/>
        </w:rPr>
      </w:pPr>
      <w:r w:rsidRPr="009D0DDE">
        <w:rPr>
          <w:rFonts w:ascii="SimSun" w:eastAsia="SimSun" w:hAnsi="SimSun" w:cs="SimSun"/>
          <w:b/>
          <w:bCs/>
          <w:kern w:val="0"/>
          <w:sz w:val="44"/>
          <w:szCs w:val="44"/>
          <w:u w:val="single"/>
          <w:lang w:val="fr-FR"/>
        </w:rPr>
        <w:t xml:space="preserve">Innovación de belleza MYC</w:t>
      </w:r>
      <w:r w:rsidRPr="009D0DDE">
        <w:rPr>
          <w:rFonts w:ascii="SimSun" w:eastAsia="SimSun" w:hAnsi="SimSun" w:cs="SimSun"/>
          <w:b/>
          <w:bCs/>
          <w:kern w:val="0"/>
          <w:sz w:val="44"/>
          <w:szCs w:val="44"/>
          <w:u w:val="single"/>
          <w:lang w:val="fr-FR"/>
        </w:rPr>
        <w:t>Túnez</w:t>
      </w:r>
      <w:proofErr w:type="spellStart"/>
      <w:proofErr w:type="spellEnd"/>
    </w:p>
    <w:p w14:paraId="787552ED" w14:textId="77777777" w:rsidR="009A4E76" w:rsidRPr="009D0DDE" w:rsidRDefault="000B77F9">
      <w:pPr>
        <w:spacing w:line="160" w:lineRule="atLeast"/>
        <w:ind w:right="113"/>
        <w:rPr>
          <w:rFonts w:ascii="SimSun" w:eastAsia="SimSun" w:hAnsi="SimSun" w:cs="SimSun"/>
          <w:sz w:val="28"/>
          <w:szCs w:val="28"/>
          <w:lang w:val="fr-FR"/>
        </w:rPr>
      </w:pPr>
      <w:r>
        <w:rPr>
          <w:rFonts w:ascii="SimSun" w:eastAsia="SimSun" w:hAnsi="SimSun" w:cs="SimSun" w:hint="eastAsia"/>
          <w:noProof/>
          <w:sz w:val="28"/>
          <w:szCs w:val="28"/>
        </w:rPr>
        <mc:AlternateContent>
          <mc:Choice Requires="wps">
            <w:drawing>
              <wp:anchor distT="0" distB="0" distL="114300" distR="114300" simplePos="0" relativeHeight="251660288" behindDoc="0" locked="0" layoutInCell="1" allowOverlap="1" wp14:anchorId="7432AF35" wp14:editId="5778868E">
                <wp:simplePos x="0" y="0"/>
                <wp:positionH relativeFrom="column">
                  <wp:posOffset>871855</wp:posOffset>
                </wp:positionH>
                <wp:positionV relativeFrom="paragraph">
                  <wp:posOffset>364490</wp:posOffset>
                </wp:positionV>
                <wp:extent cx="4466590" cy="1572895"/>
                <wp:effectExtent l="4445" t="4445" r="12065" b="10160"/>
                <wp:wrapNone/>
                <wp:docPr id="12" name="棱台 12"/>
                <wp:cNvGraphicFramePr/>
                <a:graphic xmlns:a="http://schemas.openxmlformats.org/drawingml/2006/main">
                  <a:graphicData uri="http://schemas.microsoft.com/office/word/2010/wordprocessingShape">
                    <wps:wsp>
                      <wps:cNvSpPr/>
                      <wps:spPr>
                        <a:xfrm>
                          <a:off x="2352675" y="1428750"/>
                          <a:ext cx="4466590" cy="1572895"/>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78068587" w14:textId="77777777" w:rsidR="009A4E76" w:rsidRPr="00C55D9B" w:rsidRDefault="000B77F9">
                            <w:pPr>
                              <w:pStyle w:val="NormalWeb"/>
                              <w:jc w:val="center"/>
                              <w:rPr>
                                <w:rFonts w:ascii="Times New Roman" w:eastAsia="SimSun" w:hAnsi="Times New Roman" w:cs="Times New Roman"/>
                                <w:b/>
                                <w:sz w:val="32"/>
                                <w:szCs w:val="32"/>
                                <w:lang w:val="fr-FR"/>
                              </w:rPr>
                            </w:pPr>
                            <w:r w:rsidRPr="00C55D9B">
                              <w:rPr>
                                <w:rFonts w:ascii="Times New Roman" w:eastAsia="SimSun" w:hAnsi="Times New Roman" w:cs="Times New Roman"/>
                                <w:b/>
                                <w:sz w:val="32"/>
                                <w:szCs w:val="32"/>
                                <w:lang w:val="fr-FR"/>
                              </w:rPr>
                              <w:t>PROCEDIMIENTO DE CONTROL DE RECURSOS HUMANOS</w:t>
                            </w:r>
                          </w:p>
                          <w:p w14:paraId="2D3D94F0" w14:textId="77777777" w:rsidR="009A4E76" w:rsidRDefault="000B77F9">
                            <w:pPr>
                              <w:pStyle w:val="NormalWeb"/>
                              <w:jc w:val="center"/>
                              <w:rPr>
                                <w:rFonts w:ascii="Times New Roman" w:eastAsia="SimSun" w:hAnsi="Times New Roman" w:cs="Times New Roman"/>
                                <w:b/>
                                <w:sz w:val="32"/>
                                <w:szCs w:val="32"/>
                              </w:rPr>
                            </w:pPr>
                            <w:r>
                              <w:rPr>
                                <w:rFonts w:ascii="Times New Roman" w:eastAsia="SimSun" w:hAnsi="Times New Roman" w:cs="Times New Roman"/>
                                <w:b/>
                                <w:sz w:val="32"/>
                                <w:szCs w:val="32"/>
                              </w:rPr>
                              <w:t>Procedimientos de control de recursos humanos</w:t>
                            </w:r>
                          </w:p>
                        </w:txbxContent>
                      </wps:txbx>
                      <wps:bodyPr vertOverflow="clip" horzOverflow="clip" rtlCol="0" anchor="ctr" anchorCtr="0"/>
                    </wps:wsp>
                  </a:graphicData>
                </a:graphic>
              </wp:anchor>
            </w:drawing>
          </mc:Choice>
          <mc:Fallback>
            <w:pict>
              <v:shapetype w14:anchorId="7432AF35"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12" o:spid="_x0000_s1026" type="#_x0000_t84" style="position:absolute;left:0;text-align:left;margin-left:68.65pt;margin-top:28.7pt;width:351.7pt;height:123.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" adj="2528" strokecolor="#8f8f8f">
                <v:textbox>
                  <w:txbxContent>
                    <w:p w14:paraId="78068587" w14:textId="77777777" w:rsidR="009A4E76" w:rsidRPr="00C55D9B" w:rsidRDefault="000B77F9">
                      <w:pPr>
                        <w:pStyle w:val="NormalWeb"/>
                        <w:jc w:val="center"/>
                        <w:rPr>
                          <w:rFonts w:ascii="Times New Roman" w:eastAsia="SimSun" w:hAnsi="Times New Roman" w:cs="Times New Roman"/>
                          <w:b/>
                          <w:sz w:val="32"/>
                          <w:szCs w:val="32"/>
                          <w:lang w:val="fr-FR"/>
                        </w:rPr>
                      </w:pPr>
                      <w:r w:rsidRPr="00C55D9B">
                        <w:rPr>
                          <w:rFonts w:ascii="Times New Roman" w:eastAsia="SimSun" w:hAnsi="Times New Roman" w:cs="Times New Roman"/>
                          <w:b/>
                          <w:sz w:val="32"/>
                          <w:szCs w:val="32"/>
                          <w:lang w:val="fr-FR"/>
                        </w:rPr>
                        <w:t>PROCEDIMIENTO DE CONTROL DE RECURSOS HUMANOS</w:t>
                      </w:r>
                    </w:p>
                    <w:p w14:paraId="2D3D94F0" w14:textId="77777777" w:rsidR="009A4E76" w:rsidRDefault="000B77F9">
                      <w:pPr>
                        <w:pStyle w:val="NormalWeb"/>
                        <w:jc w:val="center"/>
                        <w:rPr>
                          <w:rFonts w:ascii="Times New Roman" w:eastAsia="SimSun" w:hAnsi="Times New Roman" w:cs="Times New Roman"/>
                          <w:b/>
                          <w:sz w:val="32"/>
                          <w:szCs w:val="32"/>
                        </w:rPr>
                      </w:pPr>
                      <w:r>
                        <w:rPr>
                          <w:rFonts w:ascii="Times New Roman" w:eastAsia="SimSun" w:hAnsi="Times New Roman" w:cs="Times New Roman"/>
                          <w:b/>
                          <w:sz w:val="32"/>
                          <w:szCs w:val="32"/>
                        </w:rPr>
                        <w:t>Procedimientos de control de recursos humanos</w:t>
                      </w:r>
                    </w:p>
                  </w:txbxContent>
                </v:textbox>
              </v:shape>
            </w:pict>
          </mc:Fallback>
        </mc:AlternateContent>
      </w:r>
    </w:p>
    <w:p w14:paraId="47FB53FF" w14:textId="77777777" w:rsidR="009A4E76" w:rsidRPr="009D0DDE" w:rsidRDefault="009A4E76">
      <w:pPr>
        <w:spacing w:line="160" w:lineRule="atLeast"/>
        <w:ind w:right="113"/>
        <w:rPr>
          <w:rFonts w:ascii="SimSun" w:eastAsia="SimSun" w:hAnsi="SimSun" w:cs="SimSun"/>
          <w:sz w:val="28"/>
          <w:szCs w:val="28"/>
          <w:lang w:val="fr-FR"/>
        </w:rPr>
      </w:pPr>
    </w:p>
    <w:p w14:paraId="0FD227E5" w14:textId="77777777" w:rsidR="009A4E76" w:rsidRPr="009D0DDE" w:rsidRDefault="009A4E76">
      <w:pPr>
        <w:spacing w:line="160" w:lineRule="atLeast"/>
        <w:ind w:right="113"/>
        <w:rPr>
          <w:rFonts w:ascii="SimSun" w:eastAsia="SimSun" w:hAnsi="SimSun" w:cs="SimSun"/>
          <w:sz w:val="28"/>
          <w:szCs w:val="28"/>
          <w:lang w:val="fr-FR"/>
        </w:rPr>
      </w:pPr>
    </w:p>
    <w:p w14:paraId="0C512FE5" w14:textId="77777777" w:rsidR="009A4E76" w:rsidRPr="009D0DDE" w:rsidRDefault="009A4E76">
      <w:pPr>
        <w:spacing w:line="160" w:lineRule="atLeast"/>
        <w:ind w:right="113"/>
        <w:rPr>
          <w:rFonts w:ascii="SimSun" w:eastAsia="SimSun" w:hAnsi="SimSun" w:cs="SimSun"/>
          <w:sz w:val="28"/>
          <w:szCs w:val="28"/>
          <w:lang w:val="fr-FR"/>
        </w:rPr>
      </w:pPr>
    </w:p>
    <w:p w14:paraId="21A72468"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242C76CF"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58D6B28C"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3F8C8C69"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0DF37309" w14:textId="4C163FD7"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Departamento</w:t>
      </w:r>
      <w:r w:rsidR="000B77F9" w:rsidRPr="009D0DDE">
        <w:rPr>
          <w:rFonts w:ascii="SimSun" w:eastAsia="SimSun" w:hAnsi="SimSun" w:cs="SimSun" w:hint="eastAsia"/>
          <w:b/>
          <w:bCs/>
          <w:sz w:val="36"/>
          <w:szCs w:val="36"/>
          <w:lang w:val="fr-FR"/>
        </w:rPr>
        <w:t>:</w:t>
      </w:r>
      <w:r>
        <w:rPr>
          <w:rFonts w:ascii="SimSun" w:eastAsia="SimSun" w:hAnsi="SimSun" w:cs="SimSun"/>
          <w:b/>
          <w:bCs/>
          <w:sz w:val="36"/>
          <w:szCs w:val="36"/>
          <w:lang w:val="fr-FR"/>
        </w:rPr>
        <w:t>HORA</w:t>
      </w:r>
    </w:p>
    <w:p w14:paraId="4F90E068" w14:textId="77777777" w:rsidR="009A4E76" w:rsidRPr="009D0DDE" w:rsidRDefault="009A4E76">
      <w:pPr>
        <w:tabs>
          <w:tab w:val="center" w:pos="4153"/>
        </w:tabs>
        <w:snapToGrid w:val="0"/>
        <w:spacing w:line="360" w:lineRule="atLeast"/>
        <w:ind w:leftChars="1000" w:left="2100"/>
        <w:rPr>
          <w:rFonts w:ascii="SimSun" w:eastAsia="SimSun" w:hAnsi="SimSun" w:cs="SimSun"/>
          <w:b/>
          <w:bCs/>
          <w:sz w:val="36"/>
          <w:szCs w:val="36"/>
          <w:lang w:val="fr-FR"/>
        </w:rPr>
      </w:pPr>
    </w:p>
    <w:p w14:paraId="03FDE235" w14:textId="09564C81"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Fecha de establecimiento</w:t>
      </w:r>
      <w:r w:rsidR="000B77F9" w:rsidRPr="009D0DDE">
        <w:rPr>
          <w:rFonts w:ascii="SimSun" w:eastAsia="SimSun" w:hAnsi="SimSun" w:cs="SimSun" w:hint="eastAsia"/>
          <w:b/>
          <w:bCs/>
          <w:sz w:val="36"/>
          <w:szCs w:val="36"/>
          <w:lang w:val="fr-FR"/>
        </w:rPr>
        <w:t>:</w:t>
      </w:r>
      <w:r>
        <w:rPr>
          <w:rFonts w:ascii="SimSun" w:eastAsia="SimSun" w:hAnsi="SimSun" w:cs="SimSun"/>
          <w:b/>
          <w:bCs/>
          <w:sz w:val="36"/>
          <w:szCs w:val="36"/>
          <w:lang w:val="fr-FR"/>
        </w:rPr>
        <w:t>05/03/2026</w:t>
      </w:r>
    </w:p>
    <w:p w14:paraId="3DDBB85C" w14:textId="77777777" w:rsidR="009A4E76" w:rsidRPr="009D0DDE" w:rsidRDefault="009A4E76">
      <w:pPr>
        <w:tabs>
          <w:tab w:val="center" w:pos="4153"/>
        </w:tabs>
        <w:snapToGrid w:val="0"/>
        <w:spacing w:line="360" w:lineRule="atLeast"/>
        <w:ind w:leftChars="1200" w:left="2520"/>
        <w:rPr>
          <w:rFonts w:ascii="SimSun" w:eastAsia="SimSun" w:hAnsi="SimSun" w:cs="SimSun"/>
          <w:b/>
          <w:bCs/>
          <w:sz w:val="36"/>
          <w:szCs w:val="36"/>
          <w:lang w:val="fr-FR" w:eastAsia="zh-TW"/>
        </w:rPr>
      </w:pPr>
    </w:p>
    <w:p w14:paraId="313C8899" w14:textId="1F799B36"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Código</w:t>
      </w:r>
      <w:r w:rsidR="000B77F9" w:rsidRPr="009D0DDE">
        <w:rPr>
          <w:rFonts w:ascii="SimSun" w:eastAsia="SimSun" w:hAnsi="SimSun" w:cs="SimSun" w:hint="eastAsia"/>
          <w:b/>
          <w:bCs/>
          <w:sz w:val="36"/>
          <w:szCs w:val="36"/>
          <w:lang w:val="fr-FR"/>
        </w:rPr>
        <w:t>:MYC</w:t>
      </w:r>
      <w:r w:rsidRPr="009D0DDE">
        <w:rPr>
          <w:rFonts w:ascii="SimSun" w:eastAsia="SimSun" w:hAnsi="SimSun" w:cs="SimSun"/>
          <w:b/>
          <w:bCs/>
          <w:sz w:val="36"/>
          <w:szCs w:val="36"/>
          <w:lang w:val="fr-FR"/>
        </w:rPr>
        <w:t>Tennesse</w:t>
      </w:r>
      <w:r w:rsidR="000B77F9" w:rsidRPr="009D0DDE">
        <w:rPr>
          <w:rFonts w:ascii="SimSun" w:eastAsia="SimSun" w:hAnsi="SimSun" w:cs="SimSun" w:hint="eastAsia"/>
          <w:b/>
          <w:bCs/>
          <w:sz w:val="36"/>
          <w:szCs w:val="36"/>
          <w:lang w:val="fr-FR"/>
        </w:rPr>
        <w:t>-OP-GM-08</w:t>
      </w:r>
    </w:p>
    <w:p w14:paraId="7A5133FD" w14:textId="77777777" w:rsidR="009A4E76" w:rsidRPr="009D0DDE" w:rsidRDefault="009A4E76">
      <w:pPr>
        <w:tabs>
          <w:tab w:val="center" w:pos="4153"/>
        </w:tabs>
        <w:snapToGrid w:val="0"/>
        <w:spacing w:line="360" w:lineRule="atLeast"/>
        <w:ind w:leftChars="1200" w:left="2520"/>
        <w:rPr>
          <w:rFonts w:ascii="SimSun" w:eastAsia="SimSun" w:hAnsi="SimSun" w:cs="SimSun"/>
          <w:b/>
          <w:bCs/>
          <w:sz w:val="36"/>
          <w:szCs w:val="36"/>
          <w:lang w:val="fr-FR"/>
        </w:rPr>
      </w:pPr>
    </w:p>
    <w:p w14:paraId="18446C05" w14:textId="2A65D811" w:rsidR="009A4E76" w:rsidRDefault="009D0DDE">
      <w:pPr>
        <w:tabs>
          <w:tab w:val="center" w:pos="4153"/>
        </w:tabs>
        <w:snapToGrid w:val="0"/>
        <w:spacing w:line="360" w:lineRule="atLeast"/>
        <w:ind w:leftChars="1200" w:left="2520"/>
        <w:rPr>
          <w:rFonts w:ascii="SimSun" w:eastAsia="SimSun" w:hAnsi="SimSun" w:cs="SimSun"/>
          <w:b/>
          <w:bCs/>
          <w:sz w:val="36"/>
          <w:szCs w:val="36"/>
        </w:rPr>
      </w:pPr>
      <w:r>
        <w:rPr>
          <w:rFonts w:ascii="SimSun" w:eastAsia="SimSun" w:hAnsi="SimSun" w:cs="SimSun"/>
          <w:b/>
          <w:bCs/>
          <w:sz w:val="36"/>
          <w:szCs w:val="36"/>
          <w:lang w:val="fr-FR"/>
        </w:rPr>
        <w:t>Versión</w:t>
      </w:r>
      <w:r w:rsidR="000B77F9">
        <w:rPr>
          <w:rFonts w:ascii="SimSun" w:eastAsia="SimSun" w:hAnsi="SimSun" w:cs="SimSun" w:hint="eastAsia"/>
          <w:b/>
          <w:bCs/>
          <w:sz w:val="36"/>
          <w:szCs w:val="36"/>
        </w:rPr>
        <w:t>:</w:t>
      </w:r>
      <w:r>
        <w:rPr>
          <w:rFonts w:ascii="SimSun" w:eastAsia="SimSun" w:hAnsi="SimSun" w:cs="SimSun"/>
          <w:b/>
          <w:bCs/>
          <w:sz w:val="36"/>
          <w:szCs w:val="36"/>
        </w:rPr>
        <w:t>V0</w:t>
      </w:r>
    </w:p>
    <w:p w14:paraId="13F0C014" w14:textId="77777777" w:rsidR="009A4E76" w:rsidRDefault="000B77F9">
      <w:pPr>
        <w:tabs>
          <w:tab w:val="center" w:pos="4153"/>
        </w:tabs>
        <w:snapToGrid w:val="0"/>
        <w:spacing w:line="360" w:lineRule="atLeast"/>
        <w:ind w:leftChars="1000" w:left="2100"/>
        <w:rPr>
          <w:rFonts w:ascii="Times New Roman" w:eastAsia="SimSun" w:hAnsi="Times New Roman" w:cs="Times New Roman"/>
          <w:sz w:val="28"/>
          <w:szCs w:val="28"/>
        </w:rPr>
      </w:pPr>
      <w:r>
        <w:rPr>
          <w:rFonts w:ascii="Times New Roman" w:eastAsia="SimSun" w:hAnsi="Times New Roman" w:cs="Times New Roman"/>
          <w:sz w:val="28"/>
          <w:szCs w:val="28"/>
        </w:rPr>
        <w:t xml:space="preserve"/>
      </w:r>
    </w:p>
    <w:p w14:paraId="160584F4" w14:textId="77777777" w:rsidR="009A4E76" w:rsidRDefault="009A4E76">
      <w:pPr>
        <w:tabs>
          <w:tab w:val="center" w:pos="4153"/>
        </w:tabs>
        <w:snapToGrid w:val="0"/>
        <w:spacing w:line="360" w:lineRule="atLeast"/>
        <w:ind w:leftChars="1000" w:left="2100"/>
        <w:rPr>
          <w:rFonts w:ascii="Times New Roman" w:eastAsia="SimSun" w:hAnsi="Times New Roman" w:cs="Times New Roman"/>
          <w:sz w:val="28"/>
          <w:szCs w:val="28"/>
          <w:lang w:eastAsia="zh-TW"/>
        </w:rPr>
      </w:pPr>
    </w:p>
    <w:p w14:paraId="7F3542F8" w14:textId="77777777" w:rsidR="009A4E76" w:rsidRDefault="009A4E76">
      <w:pPr>
        <w:jc w:val="left"/>
      </w:pPr>
    </w:p>
    <w:p w14:paraId="39573142" w14:textId="77777777" w:rsidR="009A4E76" w:rsidRDefault="009A4E76">
      <w:pPr>
        <w:spacing w:line="400" w:lineRule="exact"/>
        <w:rPr>
          <w:b/>
          <w:bCs/>
          <w:sz w:val="24"/>
        </w:rPr>
        <w:sectPr w:rsidR="009A4E76">
          <w:pgSz w:w="11906" w:h="16838"/>
          <w:pgMar w:top="1020" w:right="1020" w:bottom="907" w:left="1020" w:header="851" w:footer="850" w:gutter="0"/>
          <w:cols w:space="0"/>
          <w:docGrid w:type="lines" w:linePitch="312"/>
        </w:sectPr>
      </w:pPr>
    </w:p>
    <w:p w14:paraId="7C775450" w14:textId="77777777" w:rsidR="009D0DDE" w:rsidRPr="009D0DDE" w:rsidRDefault="009D0DDE" w:rsidP="009D0DDE">
      <w:pPr>
        <w:rPr>
          <w:rFonts w:ascii="SimSun" w:eastAsia="SimSun" w:hAnsi="SimSun" w:cs="SimSun"/>
          <w:b/>
          <w:bCs/>
          <w:sz w:val="28"/>
          <w:szCs w:val="28"/>
        </w:rPr>
      </w:pPr>
      <w:proofErr w:type="spellStart"/>
      <w:proofErr w:type="spellEnd"/>
      <w:proofErr w:type="spellStart"/>
      <w:proofErr w:type="spellEnd"/>
      <w:r w:rsidRPr="009D0DDE">
        <w:rPr>
          <w:rFonts w:ascii="SimSun" w:eastAsia="SimSun" w:hAnsi="SimSun" w:cs="SimSun"/>
          <w:b/>
          <w:bCs/>
          <w:sz w:val="28"/>
          <w:szCs w:val="28"/>
        </w:rPr>
        <w:lastRenderedPageBreak/>
        <w:t>Revisión</w:t>
      </w:r>
      <w:r w:rsidRPr="009D0DDE">
        <w:rPr>
          <w:rFonts w:ascii="SimSun" w:eastAsia="SimSun" w:hAnsi="SimSun" w:cs="SimSun"/>
          <w:b/>
          <w:bCs/>
          <w:sz w:val="28"/>
          <w:szCs w:val="28"/>
        </w:rPr>
        <w:t xml:space="preserve">del</w:t>
      </w:r>
      <w:r w:rsidRPr="009D0DDE">
        <w:rPr>
          <w:rFonts w:ascii="SimSun" w:eastAsia="SimSun" w:hAnsi="SimSun" w:cs="SimSun"/>
          <w:b/>
          <w:bCs/>
          <w:sz w:val="28"/>
          <w:szCs w:val="28"/>
        </w:rPr>
        <w:t>grabaciones</w:t>
      </w:r>
    </w:p>
    <w:p w14:paraId="7D6CC197" w14:textId="77777777" w:rsidR="009A4E76" w:rsidRDefault="009A4E76">
      <w:pPr>
        <w:numPr>
          <w:ilvl w:val="0"/>
          <w:numId w:val="1"/>
        </w:numPr>
        <w:spacing w:line="400" w:lineRule="exact"/>
        <w:rPr>
          <w:rFonts w:ascii="SimSun" w:eastAsia="SimSun" w:hAnsi="SimSun" w:cs="SimSun"/>
          <w:b/>
          <w:bCs/>
          <w:sz w:val="24"/>
        </w:rPr>
        <w:sectPr w:rsidR="009A4E76">
          <w:headerReference w:type="default" r:id="rId10"/>
          <w:pgSz w:w="11906" w:h="16838"/>
          <w:pgMar w:top="1020" w:right="1020" w:bottom="907" w:left="1020" w:header="851" w:footer="850" w:gutter="0"/>
          <w:cols w:space="0"/>
          <w:docGrid w:type="lines" w:linePitch="312"/>
        </w:sectPr>
      </w:pPr>
    </w:p>
    <w:p w14:paraId="504BAACD"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lastRenderedPageBreak/>
        <w:t>1. OBJETIVO</w:t>
      </w:r>
    </w:p>
    <w:p w14:paraId="01E45883"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1.1 Asegurar que el personal cuyas actividades influyen en la conformidad del producto sea competente para cumplir con los requisitos de su puesto y mejorar continuamente las capacidades de gestión y las habilidades operativas de los empleados para satisfacer las necesidades de la dirección de la empresa.</w:t>
      </w:r>
    </w:p>
    <w:p w14:paraId="30244B7E"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ojo</w:t>
      </w:r>
      <w:r>
        <w:rPr>
          <w:rFonts w:ascii="Times New Roman" w:eastAsia="SimSun" w:hAnsi="Times New Roman" w:cs="Times New Roman"/>
          <w:b/>
          <w:bCs/>
          <w:sz w:val="24"/>
        </w:rPr>
        <w:t xml:space="preserve"/>
      </w:r>
      <w:r>
        <w:rPr>
          <w:rFonts w:ascii="Times New Roman" w:eastAsia="SimSun" w:hAnsi="Times New Roman" w:cs="Times New Roman"/>
          <w:b/>
          <w:bCs/>
          <w:sz w:val="24"/>
        </w:rPr>
        <w:t>de:</w:t>
      </w:r>
    </w:p>
    <w:p w14:paraId="7B70F990"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Con el fin de permitir que el personal involucrado en trabajos que afectan los requisitos de cumplimiento del producto esté calificado para los requisitos del trabajo y mejorar continuamente el nivel de gestión y las habilidades operativas de los empleados para satisfacer las necesidades de la gestión de la empresa.</w:t>
      </w:r>
    </w:p>
    <w:p w14:paraId="38230385" w14:textId="77777777" w:rsidR="009A4E76" w:rsidRDefault="009A4E76">
      <w:pPr>
        <w:spacing w:line="400" w:lineRule="exact"/>
        <w:rPr>
          <w:rFonts w:ascii="Times New Roman" w:eastAsia="SimSun" w:hAnsi="Times New Roman" w:cs="Times New Roman"/>
          <w:sz w:val="24"/>
        </w:rPr>
      </w:pPr>
    </w:p>
    <w:p w14:paraId="324AE90C"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2. DOMINIO DE APLICACIÓN</w:t>
      </w:r>
    </w:p>
    <w:p w14:paraId="7EDB4221"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2.1 Se aplica a todas las actividades de gestión de recursos humanos de la fábrica MYC Anhui.</w:t>
      </w:r>
    </w:p>
    <w:p w14:paraId="3C84E4D9"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Ámbito de aplicación:</w:t>
      </w:r>
    </w:p>
    <w:p w14:paraId="514C323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Aplicable a</w:t>
      </w:r>
      <w:r>
        <w:rPr>
          <w:rFonts w:ascii="Times New Roman" w:eastAsia="SimSun" w:hAnsi="Times New Roman" w:cs="Times New Roman"/>
          <w:sz w:val="24"/>
        </w:rPr>
        <w:t>MIC</w:t>
      </w:r>
      <w:r>
        <w:rPr>
          <w:rFonts w:ascii="Times New Roman" w:eastAsia="SimSun" w:hAnsi="Times New Roman" w:cs="Times New Roman"/>
          <w:sz w:val="24"/>
        </w:rPr>
        <w:t>Diversas tareas de gestión de recursos humanos en la fábrica de Anhui.</w:t>
      </w:r>
    </w:p>
    <w:p w14:paraId="732F82EE" w14:textId="77777777" w:rsidR="009A4E76" w:rsidRDefault="009A4E76">
      <w:pPr>
        <w:spacing w:line="400" w:lineRule="exact"/>
        <w:rPr>
          <w:rFonts w:ascii="Times New Roman" w:eastAsia="SimSun" w:hAnsi="Times New Roman" w:cs="Times New Roman"/>
          <w:sz w:val="24"/>
        </w:rPr>
      </w:pPr>
    </w:p>
    <w:p w14:paraId="00BED695"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3. RESPONSABILIDADES</w:t>
      </w:r>
    </w:p>
    <w:p w14:paraId="343AB7D2"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3.1 El Departamento Administrativo y de Personal es responsable de todas las actividades de gestión de recursos humanos de la empresa.</w:t>
      </w:r>
    </w:p>
    <w:p w14:paraId="4BAAB4C7"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3.2 Definir conjuntamente con los distintos departamentos de la empresa las responsabilidades del puesto y los requisitos de habilidades para cada puesto.</w:t>
      </w:r>
    </w:p>
    <w:p w14:paraId="6EE61231"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3.3 Establecer el plan de formación anual interno de la empresa y confirmar los proyectos de formación asociados.</w:t>
      </w:r>
    </w:p>
    <w:p w14:paraId="0B54C682"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3.4 Asistir a los departamentos en la organización e implementación de la formación de acuerdo con el plan de formación.</w:t>
      </w:r>
    </w:p>
    <w:p w14:paraId="4E50217F"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3.5 Los departamentos satisfacen sus necesidades de capacitación y ayudan al Departamento Administrativo y de Personal en su ejecución.</w:t>
      </w:r>
    </w:p>
    <w:p w14:paraId="7321EEC8"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3.6 Responsable del desarrollo e implementación de reglamentos administrativos internos, disciplina de fábrica y manual del empleado.</w:t>
      </w:r>
    </w:p>
    <w:p w14:paraId="77D27334"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3.7 Elaborar e implementar la planificación de recursos humanos de la empresa, y establecer sistemas de gestión de recursos humanos.</w:t>
      </w:r>
    </w:p>
    <w:p w14:paraId="5F9A782B"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3.8 Proponer y examinar planes de selección de personal de la empresa, organizar la contratación, gestión de altas, traslados, despidos, salidas y demás aspectos relacionados con el personal.</w:t>
      </w:r>
    </w:p>
    <w:p w14:paraId="4400E136"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3.9 Responsable de proponer planes de distribución de salarios y bonificaciones, verificar salarios, pagar seguros sociales, gestionar reclamaciones de accidentes por</w:t>
      </w:r>
      <w:r w:rsidRPr="00C55D9B">
        <w:rPr>
          <w:rFonts w:ascii="Times New Roman" w:eastAsia="SimSun" w:hAnsi="Times New Roman" w:cs="Times New Roman"/>
          <w:sz w:val="24"/>
          <w:lang w:val="fr-FR"/>
        </w:rPr>
        <w:lastRenderedPageBreak/>
        <w:t>trabajo, firma de contratos de trabajo y gestión de expedientes de personal.</w:t>
      </w:r>
    </w:p>
    <w:p w14:paraId="70CCBB6B"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posición</w:t>
      </w:r>
      <w:r>
        <w:rPr>
          <w:rFonts w:ascii="Times New Roman" w:eastAsia="SimSun" w:hAnsi="Times New Roman" w:cs="Times New Roman"/>
          <w:b/>
          <w:bCs/>
          <w:sz w:val="24"/>
        </w:rPr>
        <w:t xml:space="preserve"/>
      </w:r>
      <w:r>
        <w:rPr>
          <w:rFonts w:ascii="Times New Roman" w:eastAsia="SimSun" w:hAnsi="Times New Roman" w:cs="Times New Roman"/>
          <w:b/>
          <w:bCs/>
          <w:sz w:val="24"/>
        </w:rPr>
        <w:t>responsabilidad:</w:t>
      </w:r>
    </w:p>
    <w:p w14:paraId="793ED9CD"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El Departamento Administrativo y de Recursos Humanos es responsable de todos los aspectos de la gestión de recursos humanos de la empresa:</w:t>
      </w:r>
    </w:p>
    <w:p w14:paraId="7B3676E5"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Trabajar con varios departamentos de la empresa para determinar las responsabilidades y requisitos laborales de cada puesto;</w:t>
      </w:r>
      <w:r>
        <w:rPr>
          <w:rFonts w:ascii="Times New Roman" w:eastAsia="SimSun" w:hAnsi="Times New Roman" w:cs="Times New Roman"/>
          <w:sz w:val="24"/>
        </w:rPr>
        <w:t> </w:t>
      </w:r>
    </w:p>
    <w:p w14:paraId="737C1EE8"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Desarrollar el plan de formación anual interno de la empresa y confirmar los proyectos de formación relacionados;</w:t>
      </w:r>
      <w:r>
        <w:rPr>
          <w:rFonts w:ascii="Times New Roman" w:eastAsia="SimSun" w:hAnsi="Times New Roman" w:cs="Times New Roman"/>
          <w:sz w:val="24"/>
        </w:rPr>
        <w:tab/>
      </w:r>
    </w:p>
    <w:p w14:paraId="7BBAA3E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Ayudar a varios departamentos a organizar e implementar la capacitación relevante de acuerdo con el plan de capacitación;</w:t>
      </w:r>
      <w:r>
        <w:rPr>
          <w:rFonts w:ascii="Times New Roman" w:eastAsia="SimSun" w:hAnsi="Times New Roman" w:cs="Times New Roman"/>
          <w:sz w:val="24"/>
        </w:rPr>
        <w:t> </w:t>
      </w:r>
    </w:p>
    <w:p w14:paraId="422E342D"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Cada departamento proporciona planes de necesidades de capacitación y ayuda al departamento administrativo y de recursos humanos en su implementación;</w:t>
      </w:r>
    </w:p>
    <w:p w14:paraId="01946DCE"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Responsable de la formulación e implementación de sistemas administrativos relevantes, reglas y regulaciones de fábrica y manuales para empleados dentro de la organización;</w:t>
      </w:r>
    </w:p>
    <w:p w14:paraId="364527F1"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Preparar y organizar la implementación del plan de recursos humanos de la empresa y formular el sistema de gestión de recursos humanos de la empresa;</w:t>
      </w:r>
    </w:p>
    <w:p w14:paraId="161A138F"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Formular y revisar el plan de contratación de personal de la empresa y ser responsable de organizar la contratación de personal, la incorporación de empleados, la transferencia de trabajo, el despido, la renuncia y otros trabajos de gestión;</w:t>
      </w:r>
    </w:p>
    <w:p w14:paraId="016D0D1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Responsable de formular el plan de distribución de salarios y bonificaciones de la empresa y revisión salarial, pago de seguro social, indemnización por accidentes de trabajo, firma de contrato laboral y manejo de expedientes de personal.</w:t>
      </w:r>
    </w:p>
    <w:p w14:paraId="4F9B4740" w14:textId="77777777" w:rsidR="009A4E76" w:rsidRDefault="009A4E76">
      <w:pPr>
        <w:spacing w:line="400" w:lineRule="exact"/>
        <w:ind w:left="210"/>
        <w:rPr>
          <w:rFonts w:ascii="Times New Roman" w:eastAsia="SimSun" w:hAnsi="Times New Roman" w:cs="Times New Roman"/>
          <w:sz w:val="24"/>
        </w:rPr>
      </w:pPr>
    </w:p>
    <w:p w14:paraId="130948AE"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4. DEFINICIONES</w:t>
      </w:r>
      <w:r>
        <w:rPr>
          <w:rFonts w:ascii="Times New Roman" w:eastAsia="SimSun" w:hAnsi="Times New Roman" w:cs="Times New Roman"/>
          <w:sz w:val="24"/>
        </w:rPr>
        <w:t>:</w:t>
      </w:r>
      <w:r>
        <w:rPr>
          <w:rFonts w:ascii="Times New Roman" w:eastAsia="SimSun" w:hAnsi="Times New Roman" w:cs="Times New Roman"/>
          <w:sz w:val="24"/>
        </w:rPr>
        <w:t>Ninguno</w:t>
      </w:r>
      <w:r>
        <w:rPr>
          <w:rFonts w:ascii="Times New Roman" w:eastAsia="SimSun" w:hAnsi="Times New Roman" w:cs="Times New Roman"/>
          <w:sz w:val="24"/>
        </w:rPr>
        <w:t>.</w:t>
      </w:r>
      <w:proofErr w:type="spellStart"/>
      <w:proofErr w:type="spellEnd"/>
    </w:p>
    <w:p w14:paraId="663605C3" w14:textId="77777777" w:rsidR="009A4E76" w:rsidRDefault="000B77F9">
      <w:pPr>
        <w:numPr>
          <w:ilvl w:val="0"/>
          <w:numId w:val="1"/>
        </w:numPr>
        <w:spacing w:line="400" w:lineRule="exact"/>
        <w:rPr>
          <w:rFonts w:ascii="Times New Roman" w:eastAsia="SimSun" w:hAnsi="Times New Roman" w:cs="Times New Roman"/>
          <w:sz w:val="24"/>
        </w:rPr>
      </w:pPr>
      <w:r>
        <w:rPr>
          <w:rFonts w:ascii="Times New Roman" w:eastAsia="SimSun" w:hAnsi="Times New Roman" w:cs="Times New Roman"/>
          <w:b/>
          <w:bCs/>
          <w:sz w:val="24"/>
        </w:rPr>
        <w:t>definición:</w:t>
      </w:r>
      <w:r>
        <w:rPr>
          <w:rFonts w:ascii="Times New Roman" w:eastAsia="SimSun" w:hAnsi="Times New Roman" w:cs="Times New Roman"/>
          <w:sz w:val="24"/>
        </w:rPr>
        <w:t>ninguno</w:t>
      </w:r>
    </w:p>
    <w:p w14:paraId="4187FFC7" w14:textId="77777777" w:rsidR="009A4E76" w:rsidRDefault="009A4E76">
      <w:pPr>
        <w:spacing w:line="400" w:lineRule="exact"/>
        <w:rPr>
          <w:rFonts w:ascii="Times New Roman" w:eastAsia="SimSun" w:hAnsi="Times New Roman" w:cs="Times New Roman"/>
          <w:sz w:val="24"/>
        </w:rPr>
      </w:pPr>
    </w:p>
    <w:p w14:paraId="196C4B63"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5. TEXTO PRINCIPAL</w:t>
      </w:r>
    </w:p>
    <w:p w14:paraId="6A94E37D" w14:textId="77777777" w:rsidR="009A4E76" w:rsidRDefault="000B77F9">
      <w:pPr>
        <w:spacing w:line="400" w:lineRule="exact"/>
        <w:ind w:firstLineChars="100" w:firstLine="240"/>
        <w:rPr>
          <w:rFonts w:ascii="Times New Roman" w:eastAsia="SimSun" w:hAnsi="Times New Roman" w:cs="Times New Roman"/>
          <w:sz w:val="24"/>
        </w:rPr>
      </w:pPr>
      <w:r>
        <w:rPr>
          <w:rFonts w:ascii="Times New Roman" w:eastAsia="SimSun" w:hAnsi="Times New Roman" w:cs="Times New Roman"/>
          <w:sz w:val="24"/>
        </w:rPr>
        <w:t xml:space="preserve">5.1</w:t>
      </w:r>
      <w:r>
        <w:rPr>
          <w:rFonts w:ascii="Times New Roman" w:eastAsia="SimSun" w:hAnsi="Times New Roman" w:cs="Times New Roman"/>
          <w:sz w:val="24"/>
        </w:rPr>
        <w:t>Necesidades</w:t>
      </w:r>
      <w:r>
        <w:rPr>
          <w:rFonts w:ascii="Times New Roman" w:eastAsia="SimSun" w:hAnsi="Times New Roman" w:cs="Times New Roman"/>
          <w:sz w:val="24"/>
        </w:rPr>
        <w:t xml:space="preserve"/>
      </w:r>
      <w:r>
        <w:rPr>
          <w:rFonts w:ascii="Times New Roman" w:eastAsia="SimSun" w:hAnsi="Times New Roman" w:cs="Times New Roman"/>
          <w:sz w:val="24"/>
        </w:rPr>
        <w:t>en</w:t>
      </w:r>
      <w:r>
        <w:rPr>
          <w:rFonts w:ascii="Times New Roman" w:eastAsia="SimSun" w:hAnsi="Times New Roman" w:cs="Times New Roman"/>
          <w:sz w:val="24"/>
        </w:rPr>
        <w:t xml:space="preserve"/>
      </w:r>
      <w:r>
        <w:rPr>
          <w:rFonts w:ascii="Times New Roman" w:eastAsia="SimSun" w:hAnsi="Times New Roman" w:cs="Times New Roman"/>
          <w:sz w:val="24"/>
        </w:rPr>
        <w:t>recursos</w:t>
      </w:r>
      <w:r>
        <w:rPr>
          <w:rFonts w:ascii="Times New Roman" w:eastAsia="SimSun" w:hAnsi="Times New Roman" w:cs="Times New Roman"/>
          <w:sz w:val="24"/>
        </w:rPr>
        <w:t xml:space="preserve"/>
      </w:r>
      <w:r>
        <w:rPr>
          <w:rFonts w:ascii="Times New Roman" w:eastAsia="SimSun" w:hAnsi="Times New Roman" w:cs="Times New Roman"/>
          <w:sz w:val="24"/>
        </w:rPr>
        <w:t>humano</w:t>
      </w:r>
      <w:proofErr w:type="spellStart"/>
      <w:proofErr w:type="spellEnd"/>
      <w:proofErr w:type="spellStart"/>
      <w:proofErr w:type="spellEnd"/>
      <w:proofErr w:type="spellStart"/>
      <w:proofErr w:type="spellEnd"/>
      <w:proofErr w:type="spellStart"/>
      <w:proofErr w:type="spellEnd"/>
    </w:p>
    <w:p w14:paraId="6CE81A09"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lang w:val="fr-FR"/>
        </w:rPr>
        <w:t>5.1.1 De acuerdo con las necesidades de desarrollo de la empresa y los requisitos prácticos del trabajo, la asignación de personal debe ser científica y racional. Cada departamento desarrolla un plan de necesidades de personal basado en su plan anual de necesidades y realidades operativas.</w:t>
      </w:r>
    </w:p>
    <w:p w14:paraId="1F3BAD21"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highlight w:val="yellow"/>
          <w:lang w:val="fr-FR"/>
        </w:rPr>
        <w:t>5.1.2 Dependiendo de sus necesidades de contratación, los departamentos completan el “Formulario de Solicitud de Personal” (MYC-FM-GM-014),</w:t>
      </w:r>
      <w:r w:rsidRPr="00C55D9B">
        <w:rPr>
          <w:rFonts w:ascii="Times New Roman" w:eastAsia="SimSun" w:hAnsi="Times New Roman" w:cs="Times New Roman"/>
          <w:sz w:val="24"/>
          <w:lang w:val="fr-FR"/>
        </w:rPr>
        <w:t xml:space="preserve">el cual deberá ser aprobado y firmado por el Director General o su representante designado. A continuación, el Departamento Administrativo y de Personal organiza la contratación. Para responder rápidamente a las necesidades, los métodos de contratación generalmente incluyen: contratación a través de ferias de empleo, contratación en línea, contratación a través de agencias de trabajo temporal, referencias de empleados internos, etc.</w:t>
      </w:r>
    </w:p>
    <w:p w14:paraId="4F6D8728"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lang w:val="fr-FR"/>
        </w:rPr>
        <w:t>5.1.3 El Departamento Administrativo y de Personal desarrolla el plan de contratación, diseña el sistema de contratación y organiza su implementación de acuerdo con las necesidades de los departamentos y las “Descripciones de Puestos” correspondientes. El departamento correspondiente participa en el proceso de evaluación y selección de candidatos.</w:t>
      </w:r>
    </w:p>
    <w:p w14:paraId="37E6DDE7"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lastRenderedPageBreak/>
        <w:t>Contenido del texto principal:</w:t>
      </w:r>
    </w:p>
    <w:p w14:paraId="2EDBAEA0"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Necesidades de recursos humanos</w:t>
      </w:r>
      <w:r>
        <w:rPr>
          <w:rFonts w:ascii="Times New Roman" w:eastAsia="SimSun" w:hAnsi="Times New Roman" w:cs="Times New Roman"/>
          <w:sz w:val="24"/>
        </w:rPr>
        <w:t> </w:t>
      </w:r>
    </w:p>
    <w:p w14:paraId="3CC7037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De acuerdo con las necesidades de desarrollo de la empresa y las necesidades laborales reales, la asignación de personal debe ser científica y razonable. Cada departamento desarrolla un plan de demanda de personal basado en el plan anual de demanda de personal y combinado con el trabajo real.</w:t>
      </w:r>
      <w:r>
        <w:rPr>
          <w:rFonts w:ascii="Times New Roman" w:eastAsia="SimSun" w:hAnsi="Times New Roman" w:cs="Times New Roman"/>
          <w:sz w:val="24"/>
        </w:rPr>
        <w:t> </w:t>
      </w:r>
    </w:p>
    <w:p w14:paraId="39DC05A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Cada departamento deberá cumplimentar el formulario en función de las necesidades de empleo.</w:t>
      </w:r>
      <w:r>
        <w:rPr>
          <w:rFonts w:ascii="Times New Roman" w:eastAsia="SimSun" w:hAnsi="Times New Roman" w:cs="Times New Roman"/>
          <w:sz w:val="24"/>
        </w:rPr>
        <w:t>“</w:t>
      </w:r>
      <w:r>
        <w:rPr>
          <w:rFonts w:ascii="Times New Roman" w:eastAsia="SimSun" w:hAnsi="Times New Roman" w:cs="Times New Roman"/>
          <w:sz w:val="24"/>
        </w:rPr>
        <w:t>Formulario de solicitud de necesidades de personal</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MYC-FM-GM-014</w:t>
      </w:r>
      <w:r>
        <w:rPr>
          <w:rFonts w:ascii="Times New Roman" w:eastAsia="SimSun" w:hAnsi="Times New Roman" w:cs="Times New Roman"/>
          <w:sz w:val="24"/>
        </w:rPr>
        <w:t>), con la firma y aprobación del director general o agente de empleo, la contratación será organizada por el Departamento Administrativo y de Recursos Humanos. Para satisfacer la demanda de mano de obra en el momento oportuno, los métodos de contratación habituales se dividen en: contratación en el mercado de talentos, contratación en línea, contratación en el mercado laboral, recomendación interna de empleados, etc.</w:t>
      </w:r>
    </w:p>
    <w:p w14:paraId="48D1BE5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El Departamento Administrativo y de Recursos Humanos será responsable de las necesidades de empleo de cada departamento y en base a las correspondientes</w:t>
      </w:r>
      <w:r>
        <w:rPr>
          <w:rFonts w:ascii="Times New Roman" w:eastAsia="SimSun" w:hAnsi="Times New Roman" w:cs="Times New Roman"/>
          <w:sz w:val="24"/>
        </w:rPr>
        <w:t>“</w:t>
      </w:r>
      <w:r>
        <w:rPr>
          <w:rFonts w:ascii="Times New Roman" w:eastAsia="SimSun" w:hAnsi="Times New Roman" w:cs="Times New Roman"/>
          <w:sz w:val="24"/>
        </w:rPr>
        <w:t>Descripción del trabajo</w:t>
      </w:r>
      <w:r>
        <w:rPr>
          <w:rFonts w:ascii="Times New Roman" w:eastAsia="SimSun" w:hAnsi="Times New Roman" w:cs="Times New Roman"/>
          <w:sz w:val="24"/>
        </w:rPr>
        <w:t>"</w:t>
      </w:r>
      <w:r>
        <w:rPr>
          <w:rFonts w:ascii="Times New Roman" w:eastAsia="SimSun" w:hAnsi="Times New Roman" w:cs="Times New Roman"/>
          <w:sz w:val="24"/>
        </w:rPr>
        <w:t>Planificar y formular planes de contratación, diseñar planes de contratación y organizar su ejecución. Los departamentos de los empleadores participan en el trabajo de revisión e implementación del reclutamiento.</w:t>
      </w:r>
    </w:p>
    <w:p w14:paraId="317F23C9" w14:textId="77777777" w:rsidR="009A4E76" w:rsidRDefault="009A4E76">
      <w:pPr>
        <w:spacing w:line="400" w:lineRule="exact"/>
        <w:ind w:left="630"/>
        <w:rPr>
          <w:rFonts w:ascii="Times New Roman" w:eastAsia="SimSun" w:hAnsi="Times New Roman" w:cs="Times New Roman"/>
          <w:sz w:val="24"/>
        </w:rPr>
      </w:pPr>
    </w:p>
    <w:p w14:paraId="758CA13F"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5.2 Asignación de recursos humanos</w:t>
      </w:r>
    </w:p>
    <w:p w14:paraId="2F12D5D0"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5.2.1 Cada unidad desarrolla la estructura de puestos específicos en función de sus necesidades productivas (u operativas).</w:t>
      </w:r>
    </w:p>
    <w:p w14:paraId="00A16402"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5.2.2 Bajo la dirección del Departamento Administrativo y de Personal, cada unidad determina las calificaciones requeridas para los titulares de cada puesto.</w:t>
      </w:r>
    </w:p>
    <w:p w14:paraId="4A86533A"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5.2.3 El Departamento Administrativo y de Personal asigna personal para satisfacer las necesidades de los puestos, de acuerdo con la estructura de los puestos y los requisitos de las responsabilidades asociadas.</w:t>
      </w:r>
    </w:p>
    <w:p w14:paraId="1E33C23F"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5.2.4 Los departamentos deben identificar cambios en las necesidades de puestos y habilidades del personal de manera oportuna. Cuando las necesidades de un puesto cambien o el titular ya no cumpla con los requisitos, el departamento de que se trate deberá presentar una solicitud al Departamento Administrativo y de Personal. Este último consolida y analiza las solicitudes de todos los departamentos y responde a ellas mediante contratación, ajustes internos, formación y desarrollo del personal.</w:t>
      </w:r>
    </w:p>
    <w:p w14:paraId="42AFB896"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5.2.5 Al incorporarse a la empresa, el empleado deberá completar los siguientes documentos de acuerdo con los requisitos de la empresa: el “Acuerdo de No Competencia” (Apéndice 1), el “Acuerdo Anticorrupción y Antisoborno” (Apéndice 2) y el “Acuerdo de Confidencialidad del Empleado” (Apéndice 3), con el fin de proteger los intereses de la empresa.</w:t>
      </w:r>
    </w:p>
    <w:p w14:paraId="6A493A31"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5.2.6 Cuando un empleado interno necesita ser transferido por razones operativas, el departamento solicitante completa el “Formulario de Solicitud de Transferencia de Personal” (MYC-FM-GM-017) para su aprobación y procesamiento.</w:t>
      </w:r>
    </w:p>
    <w:p w14:paraId="164A52A1"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Asignación de recursos humanos</w:t>
      </w:r>
      <w:r>
        <w:rPr>
          <w:rFonts w:ascii="Times New Roman" w:eastAsia="SimSun" w:hAnsi="Times New Roman" w:cs="Times New Roman"/>
          <w:sz w:val="24"/>
        </w:rPr>
        <w:t> </w:t>
      </w:r>
    </w:p>
    <w:p w14:paraId="3C50A26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Cada unidad formula su establecimiento de posición específico en función de las necesidades de producción (operación).</w:t>
      </w:r>
      <w:r>
        <w:rPr>
          <w:rFonts w:ascii="Times New Roman" w:eastAsia="SimSun" w:hAnsi="Times New Roman" w:cs="Times New Roman"/>
          <w:sz w:val="24"/>
        </w:rPr>
        <w:t> </w:t>
      </w:r>
    </w:p>
    <w:p w14:paraId="7C7276C5"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lastRenderedPageBreak/>
        <w:t>Cada unidad, bajo la dirección del Departamento Administrativo y de Recursos Humanos, determina las calificaciones de su personal.</w:t>
      </w:r>
      <w:r>
        <w:rPr>
          <w:rFonts w:ascii="Times New Roman" w:eastAsia="SimSun" w:hAnsi="Times New Roman" w:cs="Times New Roman"/>
          <w:sz w:val="24"/>
        </w:rPr>
        <w:t> </w:t>
      </w:r>
    </w:p>
    <w:p w14:paraId="4E43565B"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El Departamento Administrativo y de Recursos Humanos asignará personal que satisfaga las necesidades de los puestos con base en el establecimiento del puesto y las responsabilidades del puesto.</w:t>
      </w:r>
    </w:p>
    <w:p w14:paraId="0854C564"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Cada departamento debe identificar cambios en los requisitos laborales y las capacidades del personal de manera oportuna. Cuando ciertos puestos cambien debido a la demanda o el personal no pueda satisfacer las necesidades, deberán presentar oportunamente las demandas al departamento administrativo y de recursos humanos. El departamento administrativo y de recursos humanos resumirá y analizará las necesidades de cada departamento y cubrirá las necesidades de empleo mediante la contratación de personal, ajustes internos, formación y mejora, etc.</w:t>
      </w:r>
    </w:p>
    <w:p w14:paraId="3725491F"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Los empleados deben completar el formulario requerido por la empresa al ingresar a la empresa.</w:t>
      </w:r>
      <w:r>
        <w:rPr>
          <w:rFonts w:ascii="Times New Roman" w:eastAsia="SimSun" w:hAnsi="Times New Roman" w:cs="Times New Roman"/>
          <w:sz w:val="24"/>
        </w:rPr>
        <w:t>“</w:t>
      </w:r>
      <w:r>
        <w:rPr>
          <w:rFonts w:ascii="Times New Roman" w:eastAsia="SimSun" w:hAnsi="Times New Roman" w:cs="Times New Roman"/>
          <w:sz w:val="24"/>
        </w:rPr>
        <w:t>acuerdo de no competencia</w:t>
      </w:r>
      <w:r>
        <w:rPr>
          <w:rFonts w:ascii="Times New Roman" w:eastAsia="SimSun" w:hAnsi="Times New Roman" w:cs="Times New Roman"/>
          <w:sz w:val="24"/>
        </w:rPr>
        <w:t>"</w:t>
      </w:r>
      <w:r>
        <w:rPr>
          <w:rFonts w:ascii="Times New Roman" w:eastAsia="SimSun" w:hAnsi="Times New Roman" w:cs="Times New Roman"/>
          <w:sz w:val="24"/>
        </w:rPr>
        <w:t>(apéndice</w:t>
      </w:r>
      <w:r>
        <w:rPr>
          <w:rFonts w:ascii="Times New Roman" w:eastAsia="SimSun" w:hAnsi="Times New Roman" w:cs="Times New Roman"/>
          <w:sz w:val="24"/>
        </w:rPr>
        <w:t>1</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Acuerdo Anticorrupción y Antisoborno</w:t>
      </w:r>
      <w:r>
        <w:rPr>
          <w:rFonts w:ascii="Times New Roman" w:eastAsia="SimSun" w:hAnsi="Times New Roman" w:cs="Times New Roman"/>
          <w:sz w:val="24"/>
        </w:rPr>
        <w:t>"</w:t>
      </w:r>
      <w:r>
        <w:rPr>
          <w:rFonts w:ascii="Times New Roman" w:eastAsia="SimSun" w:hAnsi="Times New Roman" w:cs="Times New Roman"/>
          <w:sz w:val="24"/>
        </w:rPr>
        <w:t>(apéndice</w:t>
      </w:r>
      <w:r>
        <w:rPr>
          <w:rFonts w:ascii="Times New Roman" w:eastAsia="SimSun" w:hAnsi="Times New Roman" w:cs="Times New Roman"/>
          <w:sz w:val="24"/>
        </w:rPr>
        <w:t>2</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acuerdo de confidencialidad del empleado</w:t>
      </w:r>
      <w:r>
        <w:rPr>
          <w:rFonts w:ascii="Times New Roman" w:eastAsia="SimSun" w:hAnsi="Times New Roman" w:cs="Times New Roman"/>
          <w:sz w:val="24"/>
        </w:rPr>
        <w:t>"</w:t>
      </w:r>
      <w:r>
        <w:rPr>
          <w:rFonts w:ascii="Times New Roman" w:eastAsia="SimSun" w:hAnsi="Times New Roman" w:cs="Times New Roman"/>
          <w:sz w:val="24"/>
        </w:rPr>
        <w:t>(apéndice</w:t>
      </w:r>
      <w:r>
        <w:rPr>
          <w:rFonts w:ascii="Times New Roman" w:eastAsia="SimSun" w:hAnsi="Times New Roman" w:cs="Times New Roman"/>
          <w:sz w:val="24"/>
        </w:rPr>
        <w:t>3</w:t>
      </w:r>
      <w:r>
        <w:rPr>
          <w:rFonts w:ascii="Times New Roman" w:eastAsia="SimSun" w:hAnsi="Times New Roman" w:cs="Times New Roman"/>
          <w:sz w:val="24"/>
        </w:rPr>
        <w:t>) para velar por los intereses de la empresa.</w:t>
      </w:r>
    </w:p>
    <w:p w14:paraId="2C730227"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Cuando se traslade personal interno por necesidades laborales, el departamento de demanda deberá rellenar</w:t>
      </w:r>
      <w:r>
        <w:rPr>
          <w:rFonts w:ascii="Times New Roman" w:eastAsia="SimSun" w:hAnsi="Times New Roman" w:cs="Times New Roman"/>
          <w:sz w:val="24"/>
        </w:rPr>
        <w:t>“</w:t>
      </w:r>
      <w:r>
        <w:rPr>
          <w:rFonts w:ascii="Times New Roman" w:eastAsia="SimSun" w:hAnsi="Times New Roman" w:cs="Times New Roman"/>
          <w:sz w:val="24"/>
        </w:rPr>
        <w:t>Formulario de solicitud de traslado de personal</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 xml:space="preserve">MYC-FM-GM-017</w:t>
      </w:r>
      <w:r>
        <w:rPr>
          <w:rFonts w:ascii="Times New Roman" w:eastAsia="SimSun" w:hAnsi="Times New Roman" w:cs="Times New Roman"/>
          <w:sz w:val="24"/>
        </w:rPr>
        <w:t>) para el procesamiento de aprobación.</w:t>
      </w:r>
    </w:p>
    <w:p w14:paraId="53266E7B" w14:textId="77777777" w:rsidR="009A4E76" w:rsidRDefault="009A4E76">
      <w:pPr>
        <w:spacing w:line="400" w:lineRule="exact"/>
        <w:ind w:left="630"/>
        <w:rPr>
          <w:rFonts w:ascii="Times New Roman" w:eastAsia="SimSun" w:hAnsi="Times New Roman" w:cs="Times New Roman"/>
          <w:sz w:val="24"/>
        </w:rPr>
      </w:pPr>
    </w:p>
    <w:p w14:paraId="04693622" w14:textId="77777777" w:rsidR="009A4E76" w:rsidRPr="00C55D9B" w:rsidRDefault="000B77F9">
      <w:pPr>
        <w:spacing w:line="400" w:lineRule="exact"/>
        <w:rPr>
          <w:rFonts w:ascii="Times New Roman" w:eastAsia="SimSun" w:hAnsi="Times New Roman" w:cs="Times New Roman"/>
          <w:sz w:val="24"/>
          <w:lang w:val="fr-FR"/>
        </w:rPr>
      </w:pPr>
      <w:r>
        <w:rPr>
          <w:rFonts w:ascii="Times New Roman" w:eastAsia="SimSun" w:hAnsi="Times New Roman" w:cs="Times New Roman"/>
          <w:sz w:val="24"/>
        </w:rPr>
        <w:t xml:space="preserve"/>
      </w:r>
      <w:r w:rsidRPr="00C55D9B">
        <w:rPr>
          <w:rFonts w:ascii="Times New Roman" w:eastAsia="SimSun" w:hAnsi="Times New Roman" w:cs="Times New Roman"/>
          <w:sz w:val="24"/>
          <w:lang w:val="fr-FR"/>
        </w:rPr>
        <w:t>5.3 Planificación de la formación y el desarrollo</w:t>
      </w:r>
    </w:p>
    <w:p w14:paraId="534E7AD6"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 El Departamento Administrativo y de Personal lanza, a finales de diciembre de cada año, una encuesta sobre las necesidades de formación para el año siguiente. Cada departamento debe, en función de sus misiones, objetivos de trabajo y planes de desarrollo del talento, evaluar sus necesidades de formación interna, formación organizada por la empresa y formación externa. Después de la aprobación por parte del responsable del taller/unidad correspondiente, estas necesidades se transmiten al Departamento Administrativo y de Personal para el desarrollo del plan de formación.</w:t>
      </w:r>
    </w:p>
    <w:p w14:paraId="04CB3E56"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5.3.2 El Departamento Administrativo y de Personal consolida y evalúa las necesidades con base en los objetivos de la empresa, los resultados de las encuestas de necesidades de capacitación y las descripciones de puestos relevantes. Luego desarrolla el plan de formación de la empresa, lo presenta para su aprobación y firma al Director General o su representante y luego lo implementa.</w:t>
      </w:r>
    </w:p>
    <w:p w14:paraId="04230D83"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5.3.3 Implementación, evaluación y registro del plan de capacitación</w:t>
      </w:r>
    </w:p>
    <w:p w14:paraId="4FCA0AC5"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5.3.4 La formación previa al empleo para nuevos empleados la organiza el Departamento Administrativo y de Personal. Los contenidos principales incluyen: presentación de la empresa, concienciación sobre seguridad, concienciación sobre la calidad, concienciación medioambiental/seguridad y salud en el trabajo, habilidades de los empleados, etc.</w:t>
      </w:r>
    </w:p>
    <w:p w14:paraId="150BF98A"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5.3.5 La capacitación anual de la empresa es organizada por el Departamento Administrativo y de Personal de acuerdo con el plan de capacitación anual.</w:t>
      </w:r>
    </w:p>
    <w:p w14:paraId="0770F209"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5.3.6 Las necesidades de formación no previstas en el plan deberán ser solicitadas por la unidad de que se trate. Previa aprobación del responsable autorizado, el Departamento Administrativo y de Personal organiza la formación.</w:t>
      </w:r>
    </w:p>
    <w:p w14:paraId="13020103"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5.3.7 Para necesidades urgentes de formación para las que la empresa no dispone de recursos internos, el departamento correspondiente cumplimenta una solicitud debidamente aprobada por el</w:t>
      </w:r>
      <w:r w:rsidRPr="00C55D9B">
        <w:rPr>
          <w:rFonts w:ascii="Times New Roman" w:eastAsia="SimSun" w:hAnsi="Times New Roman" w:cs="Times New Roman"/>
          <w:sz w:val="24"/>
          <w:lang w:val="fr-FR"/>
        </w:rPr>
        <w:lastRenderedPageBreak/>
        <w:t>gerente autorizado. El Departamento Administrativo y de Personal organiza posteriormente formaciones externas en función del número de participantes. Cualquier persona que haya completado una capacitación externa debe proporcionar una copia de sus resultados/certificado/diploma al Departamento Administrativo y de Personal para su archivo.</w:t>
      </w:r>
    </w:p>
    <w:p w14:paraId="4EED9D57"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5.3.8 Los operadores de equipos especiales deben poseer los certificados requeridos. La formación necesaria para la obtención de estas certificaciones está incluida en el plan de formación anual de la empresa y organizada periódicamente por el Departamento de Administración y Personal.</w:t>
      </w:r>
    </w:p>
    <w:p w14:paraId="0CB9F6DD"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5.3.9 La formación organizada internamente por los departamentos es implementada por estos últimos de acuerdo con su plan anual de formación departamental.</w:t>
      </w:r>
    </w:p>
    <w:p w14:paraId="5540311C"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5.3.10 Los registros de capacitación de la empresa son mantenidos por el Departamento Administrativo y de Personal. Los registros de la formación organizada internamente por los departamentos son mantenidos por los departamentos interesados.</w:t>
      </w:r>
    </w:p>
    <w:p w14:paraId="1AA8DB30"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5.3.11 Las actividades de formación interna de la empresa se llevan a cabo de acuerdo con el “Procedimiento de Gestión de Actividades de Formación”.</w:t>
      </w:r>
    </w:p>
    <w:p w14:paraId="5AED760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Planificación de la educación y la formación</w:t>
      </w:r>
    </w:p>
    <w:p w14:paraId="62D5260F"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El Departamento de Administración y Recursos Humanos emite una encuesta anual sobre las necesidades de educación y formación a finales de diciembre de cada año. Cada departamento debe evaluar las necesidades de capacitación autoorganizada del departamento, capacitación patrocinada por la empresa y cursos de capacitación salientes en función de las tareas, objetivos laborales y planes de cultivo de talentos del departamento. Después de la aprobación del supervisor a nivel de fábrica, se enviará al departamento de personal administrativo para la planificación de la capacitación.</w:t>
      </w:r>
    </w:p>
    <w:p w14:paraId="2621E68A"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Con base en los objetivos de la empresa, el Departamento Administrativo y de Recursos Humanos realiza una evaluación integral basada en la encuesta de necesidades de capacitación de la empresa, descripciones de puestos relevantes, etc., lleva a cabo la planificación de la capacitación de la empresa y la presenta al gerente general o al agente de empleo para su aprobación antes de su implementación.</w:t>
      </w:r>
    </w:p>
    <w:p w14:paraId="7D9614D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Implementación, evaluación y registro de programas de capacitación.</w:t>
      </w:r>
    </w:p>
    <w:p w14:paraId="01AAA51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noProof/>
          <w:sz w:val="24"/>
        </w:rPr>
        <mc:AlternateContent>
          <mc:Choice Requires="wps">
            <w:drawing>
              <wp:anchor distT="0" distB="0" distL="114300" distR="114300" simplePos="0" relativeHeight="251659264" behindDoc="0" locked="0" layoutInCell="0" allowOverlap="1" wp14:anchorId="45CECAA1" wp14:editId="2940628C">
                <wp:simplePos x="0" y="0"/>
                <wp:positionH relativeFrom="column">
                  <wp:posOffset>0</wp:posOffset>
                </wp:positionH>
                <wp:positionV relativeFrom="paragraph">
                  <wp:posOffset>-302260</wp:posOffset>
                </wp:positionV>
                <wp:extent cx="635"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7C24AAD"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3.8pt" to=".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" o:allowincell="f"/>
            </w:pict>
          </mc:Fallback>
        </mc:AlternateContent>
      </w:r>
      <w:r>
        <w:rPr>
          <w:rFonts w:ascii="Times New Roman" w:eastAsia="SimSun" w:hAnsi="Times New Roman" w:cs="Times New Roman"/>
          <w:sz w:val="24"/>
        </w:rPr>
        <w:t>La formación previa al empleo para los nuevos empleados la organiza e implementa el departamento administrativo y de recursos humanos. El contenido principal es: perfil de la empresa, conocimientos de seguridad, conocimientos de calidad, medio ambiente.</w:t>
      </w:r>
      <w:r>
        <w:rPr>
          <w:rFonts w:ascii="Times New Roman" w:eastAsia="SimSun" w:hAnsi="Times New Roman" w:cs="Times New Roman"/>
          <w:sz w:val="24"/>
        </w:rPr>
        <w:t>/</w:t>
      </w:r>
      <w:r>
        <w:rPr>
          <w:rFonts w:ascii="Times New Roman" w:eastAsia="SimSun" w:hAnsi="Times New Roman" w:cs="Times New Roman"/>
          <w:sz w:val="24"/>
        </w:rPr>
        <w:t>Conocimientos de seguridad y salud en el trabajo, etiqueta de los empleados, etc.</w:t>
      </w:r>
    </w:p>
    <w:p w14:paraId="0A8B6E19"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La educación y capacitación anual de la empresa es organizada por el Departamento Administrativo y de Recursos Humanos según lo programado de acuerdo con el plan anual de educación y capacitación.</w:t>
      </w:r>
    </w:p>
    <w:p w14:paraId="220B5E4C"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Las necesidades de educación y capacitación no planificadas serán solicitadas por la unidad solicitante y serán organizadas e implementadas por el Departamento Administrativo y de Recursos Humanos previa firma del supervisor responsable.</w:t>
      </w:r>
    </w:p>
    <w:p w14:paraId="292D5056"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Para proyectos de formación que varios departamentos necesitan con urgencia pero que no cuentan con los recursos correspondientes dentro de la empresa, el departamento completará una solicitud. Después de que el supervisor responsable apruebe, el Departamento Administrativo y de Recursos Humanos se comunicará con capacitación externa según la cantidad de personas necesarias. Todo el personal de capacitación saliente debe presentar prueba de los resultados de la capacitación y una copia del certificado de graduación al Departamento Administrativo y de Recursos Humanos para su registro.</w:t>
      </w:r>
    </w:p>
    <w:p w14:paraId="4A6FA974"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Sólo los operadores de equipos especiales de la empresa deben tener certificados para trabajar. La formación necesaria está incluida en el plan anual de educación y formación de la compañía, que es organizado e implementado periódicamente por el departamento administrativo y de recursos humanos.</w:t>
      </w:r>
    </w:p>
    <w:p w14:paraId="38C49DCC"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La educación y capacitación proporcionada por el departamento será organizada e implementada por el departamento de acuerdo con el plan anual de educación y capacitación del departamento.</w:t>
      </w:r>
    </w:p>
    <w:p w14:paraId="69E6646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Los registros de educación y capacitación de la empresa los mantiene el departamento administrativo y de recursos humanos, y cada departamento es responsable de sus propios registros de educación y capacitación.</w:t>
      </w:r>
      <w:r>
        <w:rPr>
          <w:rFonts w:ascii="Times New Roman" w:eastAsia="SimSun" w:hAnsi="Times New Roman" w:cs="Times New Roman"/>
          <w:sz w:val="24"/>
        </w:rPr>
        <w:lastRenderedPageBreak/>
        <w:t>mantener.</w:t>
      </w:r>
    </w:p>
    <w:p w14:paraId="46A61C8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Las operaciones formativas relevantes dentro de la empresa se llevan a cabo específicamente de acuerdo con los “Procedimientos de Gestión de Operaciones Formativas”.</w:t>
      </w:r>
    </w:p>
    <w:p w14:paraId="6DA15CD4"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 xml:space="preserve"/>
      </w:r>
    </w:p>
    <w:p w14:paraId="62731F88"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5.4 Evaluación de los empleados</w:t>
      </w:r>
    </w:p>
    <w:p w14:paraId="758DA19C"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5.4.1 La evaluación de los empleados incluye la evaluación del período de prueba, la evaluación anual del desempeño de la empresa y las evaluaciones únicas por departamento.</w:t>
      </w:r>
    </w:p>
    <w:p w14:paraId="557DCB84"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A. Evaluación del período de prueba: De acuerdo con las leyes y reglamentos laborales, el Departamento de Administración y Personal, junto con el departamento correspondiente, organiza la evaluación de los empleados en período de prueba y completa el “Formulario de Evaluación del Período de Prueba del Empleado” (MYC-FM-GM-015). El objetivo es determinar si el empleado es competente para el puesto y tiene los conocimientos y habilidades requeridos.</w:t>
      </w:r>
    </w:p>
    <w:p w14:paraId="55F56BE1"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B. Evaluación Anual del Desempeño de la Empresa: El Departamento Administrativo y de Personal realiza la evaluación del desempeño de todos los empleados de la empresa anualmente.</w:t>
      </w:r>
    </w:p>
    <w:p w14:paraId="43388A47"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C. Evaluaciones ocasionales por departamentos: Con base en las necesidades reales, cada departamento realiza evaluaciones ocasionales de los conocimientos técnicos, habilidades y desempeño laboral de los empleados en sus diversos puestos.</w:t>
      </w:r>
    </w:p>
    <w:p w14:paraId="6B1DA314"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Evaluación de los empleados:</w:t>
      </w:r>
    </w:p>
    <w:p w14:paraId="6B06159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La evaluación de los empleados incluye la evaluación del período de prueba, la evaluación del desempeño anual de la empresa, la evaluación irregular del departamento, etc.</w:t>
      </w:r>
    </w:p>
    <w:p w14:paraId="6376840A"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Evaluación del período de prueba: De acuerdo con las disposiciones pertinentes de las leyes y reglamentos laborales, el Departamento Administrativo y de Recursos Humanos organiza el departamento empleador para evaluar y completar el personal del período de prueba.</w:t>
      </w:r>
      <w:r>
        <w:rPr>
          <w:rFonts w:ascii="Times New Roman" w:eastAsia="SimSun" w:hAnsi="Times New Roman" w:cs="Times New Roman"/>
          <w:sz w:val="24"/>
        </w:rPr>
        <w:t>“</w:t>
      </w:r>
      <w:r>
        <w:rPr>
          <w:rFonts w:ascii="Times New Roman" w:eastAsia="SimSun" w:hAnsi="Times New Roman" w:cs="Times New Roman"/>
          <w:sz w:val="24"/>
        </w:rPr>
        <w:t>Formulario de evaluación del período de prueba del empleado.</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MYC-FM-GM-015</w:t>
      </w:r>
      <w:r>
        <w:rPr>
          <w:rFonts w:ascii="Times New Roman" w:eastAsia="SimSun" w:hAnsi="Times New Roman" w:cs="Times New Roman"/>
          <w:sz w:val="24"/>
        </w:rPr>
        <w:t>). Aclarar si el empleado está calificado para las responsabilidades laborales y tiene los conocimientos y habilidades correspondientes.</w:t>
      </w:r>
    </w:p>
    <w:p w14:paraId="54B4532A"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Evaluación del desempeño de la empresa: El departamento administrativo y de recursos humanos realiza anualmente evaluaciones del desempeño de los empleados de la empresa.</w:t>
      </w:r>
    </w:p>
    <w:p w14:paraId="24E762CD"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Cada departamento lleva a cabo evaluaciones correspondientes sobre el conocimiento, las habilidades y el desempeño laboral del personal relevante en cada puesto de vez en cuando en función de las necesidades reales.</w:t>
      </w:r>
    </w:p>
    <w:p w14:paraId="5BC62591" w14:textId="77777777" w:rsidR="009A4E76" w:rsidRDefault="009A4E76">
      <w:pPr>
        <w:spacing w:line="400" w:lineRule="exact"/>
        <w:rPr>
          <w:rFonts w:ascii="Times New Roman" w:eastAsia="SimSun" w:hAnsi="Times New Roman" w:cs="Times New Roman"/>
          <w:sz w:val="24"/>
        </w:rPr>
      </w:pPr>
    </w:p>
    <w:p w14:paraId="5B9C165F" w14:textId="77777777" w:rsidR="009A4E76" w:rsidRPr="00C55D9B" w:rsidRDefault="000B77F9">
      <w:pPr>
        <w:spacing w:line="400" w:lineRule="exact"/>
        <w:rPr>
          <w:rFonts w:ascii="Times New Roman" w:eastAsia="SimSun" w:hAnsi="Times New Roman" w:cs="Times New Roman"/>
          <w:sz w:val="24"/>
          <w:lang w:val="fr-FR"/>
        </w:rPr>
      </w:pPr>
      <w:r>
        <w:rPr>
          <w:rFonts w:ascii="Times New Roman" w:eastAsia="SimSun" w:hAnsi="Times New Roman" w:cs="Times New Roman"/>
          <w:sz w:val="24"/>
        </w:rPr>
        <w:t xml:space="preserve"/>
      </w:r>
      <w:r w:rsidRPr="00C55D9B">
        <w:rPr>
          <w:rFonts w:ascii="Times New Roman" w:eastAsia="SimSun" w:hAnsi="Times New Roman" w:cs="Times New Roman"/>
          <w:sz w:val="24"/>
          <w:lang w:val="fr-FR"/>
        </w:rPr>
        <w:t>5.5 Ajuste salarial: si se requiere un ajuste salarial para un empleado, el departamento correspondiente debe completar el "Formulario de solicitud de ajuste salarial" (MYC-FM-GM-018) para su aprobación y procesamiento.</w:t>
      </w:r>
    </w:p>
    <w:p w14:paraId="0E132D88" w14:textId="77777777" w:rsidR="009A4E76" w:rsidRPr="00C55D9B" w:rsidRDefault="000B77F9">
      <w:pPr>
        <w:numPr>
          <w:ilvl w:val="1"/>
          <w:numId w:val="1"/>
        </w:numPr>
        <w:spacing w:line="400" w:lineRule="exact"/>
        <w:rPr>
          <w:rFonts w:ascii="Times New Roman" w:eastAsia="SimSun" w:hAnsi="Times New Roman" w:cs="Times New Roman"/>
          <w:sz w:val="24"/>
          <w:lang w:val="fr-FR"/>
        </w:rPr>
      </w:pPr>
      <w:r>
        <w:rPr>
          <w:rFonts w:ascii="Times New Roman" w:eastAsia="SimSun" w:hAnsi="Times New Roman" w:cs="Times New Roman"/>
          <w:sz w:val="24"/>
        </w:rPr>
        <w:t>ajuste salarial</w:t>
      </w:r>
      <w:r w:rsidRPr="00C55D9B">
        <w:rPr>
          <w:rFonts w:ascii="Times New Roman" w:eastAsia="SimSun" w:hAnsi="Times New Roman" w:cs="Times New Roman"/>
          <w:sz w:val="24"/>
          <w:lang w:val="fr-FR"/>
        </w:rPr>
        <w:t>:</w:t>
      </w:r>
      <w:r>
        <w:rPr>
          <w:rFonts w:ascii="Times New Roman" w:eastAsia="SimSun" w:hAnsi="Times New Roman" w:cs="Times New Roman"/>
          <w:sz w:val="24"/>
        </w:rPr>
        <w:t>Si el personal de la empresa necesita aumentar su salario</w:t>
      </w:r>
      <w:r w:rsidRPr="00C55D9B">
        <w:rPr>
          <w:rFonts w:ascii="Times New Roman" w:eastAsia="SimSun" w:hAnsi="Times New Roman" w:cs="Times New Roman"/>
          <w:sz w:val="24"/>
          <w:lang w:val="fr-FR"/>
        </w:rPr>
        <w:t>，</w:t>
      </w:r>
      <w:r>
        <w:rPr>
          <w:rFonts w:ascii="Times New Roman" w:eastAsia="SimSun" w:hAnsi="Times New Roman" w:cs="Times New Roman"/>
          <w:sz w:val="24"/>
        </w:rPr>
        <w:t>El departamento empleador es responsable de completar</w:t>
      </w:r>
      <w:r w:rsidRPr="00C55D9B">
        <w:rPr>
          <w:rFonts w:ascii="Times New Roman" w:eastAsia="SimSun" w:hAnsi="Times New Roman" w:cs="Times New Roman"/>
          <w:sz w:val="24"/>
          <w:lang w:val="fr-FR"/>
        </w:rPr>
        <w:t>“</w:t>
      </w:r>
      <w:r>
        <w:rPr>
          <w:rFonts w:ascii="Times New Roman" w:eastAsia="SimSun" w:hAnsi="Times New Roman" w:cs="Times New Roman"/>
          <w:sz w:val="24"/>
        </w:rPr>
        <w:t>Formulario de solicitud de ajuste salarial</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MYC-FM-GM-018</w:t>
      </w:r>
      <w:r w:rsidRPr="00C55D9B">
        <w:rPr>
          <w:rFonts w:ascii="Times New Roman" w:eastAsia="SimSun" w:hAnsi="Times New Roman" w:cs="Times New Roman"/>
          <w:sz w:val="24"/>
          <w:lang w:val="fr-FR"/>
        </w:rPr>
        <w:t>）</w:t>
      </w:r>
      <w:r>
        <w:rPr>
          <w:rFonts w:ascii="Times New Roman" w:eastAsia="SimSun" w:hAnsi="Times New Roman" w:cs="Times New Roman"/>
          <w:sz w:val="24"/>
        </w:rPr>
        <w:t>Realizar el trámite de aprobación.</w:t>
      </w:r>
    </w:p>
    <w:p w14:paraId="10C666EB" w14:textId="77777777" w:rsidR="009A4E76" w:rsidRPr="00C55D9B" w:rsidRDefault="009A4E76">
      <w:pPr>
        <w:spacing w:line="400" w:lineRule="exact"/>
        <w:ind w:left="210"/>
        <w:rPr>
          <w:rFonts w:ascii="Times New Roman" w:eastAsia="SimSun" w:hAnsi="Times New Roman" w:cs="Times New Roman"/>
          <w:sz w:val="24"/>
          <w:lang w:val="fr-FR"/>
        </w:rPr>
      </w:pPr>
    </w:p>
    <w:p w14:paraId="2666F4CD" w14:textId="77777777" w:rsidR="009A4E76" w:rsidRPr="00C55D9B" w:rsidRDefault="000B77F9">
      <w:pPr>
        <w:spacing w:line="400" w:lineRule="exact"/>
        <w:ind w:left="21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5.6 Salida de Empleados: Cuando un empleado renuncia, deberá completar el “Formulario de Solicitud y</w:t>
      </w:r>
      <w:r w:rsidRPr="00C55D9B">
        <w:rPr>
          <w:rFonts w:ascii="Times New Roman" w:eastAsia="SimSun" w:hAnsi="Times New Roman" w:cs="Times New Roman"/>
          <w:sz w:val="24"/>
          <w:lang w:val="fr-FR"/>
        </w:rPr>
        <w:lastRenderedPageBreak/>
        <w:t>Aprobación de Salida de Empleados" (MYC-FM-GM-016). Luego de la firma y aprobación, el empleado deberá presentarse en el lugar designado por la empresa, según la frecuencia semanal establecida, para finalizar los trámites de salida antes de abandonar la empresa. Estos procedimientos se rigen en detalle por el "Reglamento para la Gestión de Procedimientos de Salida de Empleados".</w:t>
      </w:r>
    </w:p>
    <w:p w14:paraId="56CA357D" w14:textId="77777777" w:rsidR="009A4E76" w:rsidRPr="00C55D9B" w:rsidRDefault="000B77F9">
      <w:pPr>
        <w:numPr>
          <w:ilvl w:val="1"/>
          <w:numId w:val="1"/>
        </w:numPr>
        <w:spacing w:line="400" w:lineRule="exact"/>
        <w:rPr>
          <w:rFonts w:ascii="Times New Roman" w:eastAsia="SimSun" w:hAnsi="Times New Roman" w:cs="Times New Roman"/>
          <w:bCs/>
          <w:sz w:val="24"/>
          <w:lang w:val="fr-FR"/>
        </w:rPr>
      </w:pPr>
      <w:r>
        <w:rPr>
          <w:rFonts w:ascii="Times New Roman" w:eastAsia="SimSun" w:hAnsi="Times New Roman" w:cs="Times New Roman"/>
          <w:sz w:val="24"/>
        </w:rPr>
        <w:t>Renuncia de empleado</w:t>
      </w:r>
      <w:r w:rsidRPr="00C55D9B">
        <w:rPr>
          <w:rFonts w:ascii="Times New Roman" w:eastAsia="SimSun" w:hAnsi="Times New Roman" w:cs="Times New Roman"/>
          <w:sz w:val="24"/>
          <w:lang w:val="fr-FR"/>
        </w:rPr>
        <w:t>:</w:t>
      </w:r>
      <w:r>
        <w:rPr>
          <w:rFonts w:ascii="Times New Roman" w:eastAsia="SimSun" w:hAnsi="Times New Roman" w:cs="Times New Roman"/>
          <w:sz w:val="24"/>
        </w:rPr>
        <w:t>La renuncia del empleado deberá ser hecha por el propio empleado o encomendada por otros.</w:t>
      </w:r>
      <w:r w:rsidRPr="00C55D9B">
        <w:rPr>
          <w:rFonts w:ascii="Times New Roman" w:eastAsia="SimSun" w:hAnsi="Times New Roman" w:cs="Times New Roman"/>
          <w:sz w:val="24"/>
          <w:lang w:val="fr-FR"/>
        </w:rPr>
        <w:t>(</w:t>
      </w:r>
      <w:r>
        <w:rPr>
          <w:rFonts w:ascii="Times New Roman" w:eastAsia="SimSun" w:hAnsi="Times New Roman" w:cs="Times New Roman"/>
          <w:sz w:val="24"/>
        </w:rPr>
        <w:t>Tener poder notarial</w:t>
      </w:r>
      <w:r w:rsidRPr="00C55D9B">
        <w:rPr>
          <w:rFonts w:ascii="Times New Roman" w:eastAsia="SimSun" w:hAnsi="Times New Roman" w:cs="Times New Roman"/>
          <w:sz w:val="24"/>
          <w:lang w:val="fr-FR"/>
        </w:rPr>
        <w:t>）</w:t>
      </w:r>
      <w:r>
        <w:rPr>
          <w:rFonts w:ascii="Times New Roman" w:eastAsia="SimSun" w:hAnsi="Times New Roman" w:cs="Times New Roman"/>
          <w:sz w:val="24"/>
        </w:rPr>
        <w:t>llenar</w:t>
      </w:r>
      <w:r w:rsidRPr="00C55D9B">
        <w:rPr>
          <w:rFonts w:ascii="Times New Roman" w:eastAsia="SimSun" w:hAnsi="Times New Roman" w:cs="Times New Roman"/>
          <w:sz w:val="24"/>
          <w:lang w:val="fr-FR"/>
        </w:rPr>
        <w:t>“</w:t>
      </w:r>
      <w:r>
        <w:rPr>
          <w:rFonts w:ascii="Times New Roman" w:eastAsia="SimSun" w:hAnsi="Times New Roman" w:cs="Times New Roman"/>
          <w:sz w:val="24"/>
        </w:rPr>
        <w:t>Formulario de aprobación de solicitud de renuncia de empleado</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MYC-FM-GM-016</w:t>
      </w:r>
      <w:r w:rsidRPr="00C55D9B">
        <w:rPr>
          <w:rFonts w:ascii="Times New Roman" w:eastAsia="SimSun" w:hAnsi="Times New Roman" w:cs="Times New Roman"/>
          <w:sz w:val="24"/>
          <w:lang w:val="fr-FR"/>
        </w:rPr>
        <w:t>）</w:t>
      </w:r>
      <w:r>
        <w:rPr>
          <w:rFonts w:ascii="Times New Roman" w:eastAsia="SimSun" w:hAnsi="Times New Roman" w:cs="Times New Roman"/>
          <w:sz w:val="24"/>
        </w:rPr>
        <w:t>Después de firmar</w:t>
      </w:r>
      <w:r w:rsidRPr="00C55D9B">
        <w:rPr>
          <w:rFonts w:ascii="Times New Roman" w:eastAsia="SimSun" w:hAnsi="Times New Roman" w:cs="Times New Roman"/>
          <w:sz w:val="24"/>
          <w:lang w:val="fr-FR"/>
        </w:rPr>
        <w:t>，</w:t>
      </w:r>
      <w:r>
        <w:rPr>
          <w:rFonts w:ascii="Times New Roman" w:eastAsia="SimSun" w:hAnsi="Times New Roman" w:cs="Times New Roman"/>
          <w:sz w:val="24"/>
        </w:rPr>
        <w:t>Debe ir a la ubicación designada por la empresa con regularidad todas las semanas para completar los procedimientos de renuncia antes de poder renunciar e irse.</w:t>
      </w:r>
      <w:r w:rsidRPr="00C55D9B">
        <w:rPr>
          <w:rFonts w:ascii="Times New Roman" w:eastAsia="SimSun" w:hAnsi="Times New Roman" w:cs="Times New Roman"/>
          <w:sz w:val="24"/>
          <w:lang w:val="fr-FR"/>
        </w:rPr>
        <w:t>，</w:t>
      </w:r>
      <w:r>
        <w:rPr>
          <w:rFonts w:ascii="Times New Roman" w:eastAsia="SimSun" w:hAnsi="Times New Roman" w:cs="Times New Roman"/>
          <w:sz w:val="24"/>
        </w:rPr>
        <w:t>En concreto con base en el “Reglamento sobre Ordenación de las Operaciones de Cese de Empleados”.</w:t>
      </w:r>
    </w:p>
    <w:p w14:paraId="2672CE29" w14:textId="77777777" w:rsidR="009A4E76" w:rsidRPr="00C55D9B" w:rsidRDefault="009A4E76">
      <w:pPr>
        <w:spacing w:line="400" w:lineRule="exact"/>
        <w:ind w:left="210"/>
        <w:rPr>
          <w:rFonts w:ascii="Times New Roman" w:eastAsia="SimSun" w:hAnsi="Times New Roman" w:cs="Times New Roman"/>
          <w:sz w:val="24"/>
          <w:lang w:val="fr-FR"/>
        </w:rPr>
      </w:pPr>
    </w:p>
    <w:p w14:paraId="1D5BB4E4" w14:textId="77777777" w:rsidR="009A4E76" w:rsidRPr="00C55D9B" w:rsidRDefault="000B77F9">
      <w:pPr>
        <w:spacing w:line="400" w:lineRule="exact"/>
        <w:ind w:left="21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5.7 Regreso al trabajo de los empleados:</w:t>
      </w:r>
    </w:p>
    <w:p w14:paraId="623758EE" w14:textId="77777777" w:rsidR="009A4E76" w:rsidRPr="00C55D9B" w:rsidRDefault="000B77F9">
      <w:pPr>
        <w:spacing w:line="400" w:lineRule="exact"/>
        <w:ind w:left="210" w:firstLineChars="200" w:firstLine="48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5.7.1 En los siguientes casos, el empleado deberá presentar una solicitud de reincorporación al trabajo al Departamento de Recursos Humanos antes de finalizar su licencia:</w:t>
      </w:r>
    </w:p>
    <w:p w14:paraId="005B94F5"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A. Regreso después de licencia personal o licencia anual remunerada: Para una licencia consecutiva de 30 días o más, el empleado debe presentar su solicitud de regreso al trabajo 3 días hábiles antes de finalizar su licencia.</w:t>
      </w:r>
    </w:p>
    <w:p w14:paraId="546E1D18"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B. Regreso después de licencia por enfermedad: Para licencias por enfermedad consecutivas de 3 meses o más, el empleado deberá presentar su solicitud de regreso al trabajo 5 días hábiles antes de finalizar el período médico.</w:t>
      </w:r>
    </w:p>
    <w:p w14:paraId="1F5F145D"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C. Regreso después de la licencia de maternidad o lactancia: De acuerdo con lo establecido en la "Ley Laboral de la República Popular China", una empleada legalmente con derecho a dicha licencia deberá presentar su solicitud de reincorporación al trabajo 7 días hábiles antes de la finalización de su licencia de maternidad o lactancia.</w:t>
      </w:r>
    </w:p>
    <w:p w14:paraId="1D9CF234" w14:textId="77777777" w:rsidR="009A4E76" w:rsidRPr="00C55D9B" w:rsidRDefault="000B77F9">
      <w:pPr>
        <w:spacing w:line="400" w:lineRule="exact"/>
        <w:ind w:left="210" w:firstLineChars="400" w:firstLine="96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D. Regreso después de la licencia de cuidador: Para la licencia de cuidador de 30 días o más, el empleado debe presentar su solicitud de regreso al trabajo 3 días hábiles antes de que finalice su licencia.</w:t>
      </w:r>
    </w:p>
    <w:p w14:paraId="29047422" w14:textId="77777777" w:rsidR="009A4E76" w:rsidRPr="00C55D9B" w:rsidRDefault="000B77F9">
      <w:pPr>
        <w:spacing w:line="400" w:lineRule="exact"/>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 xml:space="preserve">5.7.2 El supervisor directo del empleado debe, 2 días hábiles antes del regreso previsto del empleado, aclarar las tareas laborales pendientes durante la ausencia del empleado (como proyectos sin terminar, clientes a los que dar seguimiento, documentos a aprobar, etc.), establecer el orden de prioridad y designar una persona de enlace (por ejemplo, el colega que se ha hecho cargo temporalmente del trabajo) para preparar los documentos necesarios para la transferencia de responsabilidades.</w:t>
      </w:r>
    </w:p>
    <w:p w14:paraId="2AE7FB85" w14:textId="77777777" w:rsidR="009A4E76" w:rsidRDefault="000B77F9">
      <w:pPr>
        <w:numPr>
          <w:ilvl w:val="1"/>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Empleados que regresan al trabajo:</w:t>
      </w:r>
    </w:p>
    <w:p w14:paraId="20A8D584" w14:textId="77777777" w:rsidR="009A4E76" w:rsidRDefault="000B77F9">
      <w:pPr>
        <w:numPr>
          <w:ilvl w:val="2"/>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En las siguientes situaciones, los empleados deben solicitar al Departamento de Recursos Humanos regresar al trabajo antes de que finalicen sus vacaciones.</w:t>
      </w:r>
    </w:p>
    <w:p w14:paraId="0813E546"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Regreso al trabajo desde vacaciones personales y vacaciones anuales: vacaciones continuas</w:t>
      </w:r>
      <w:r>
        <w:rPr>
          <w:rFonts w:ascii="Times New Roman" w:eastAsia="SimSun" w:hAnsi="Times New Roman" w:cs="Times New Roman"/>
          <w:bCs/>
          <w:color w:val="FF0000"/>
          <w:sz w:val="24"/>
        </w:rPr>
        <w:t>30</w:t>
      </w:r>
      <w:r>
        <w:rPr>
          <w:rFonts w:ascii="Times New Roman" w:eastAsia="SimSun" w:hAnsi="Times New Roman" w:cs="Times New Roman"/>
          <w:bCs/>
          <w:color w:val="FF0000"/>
          <w:sz w:val="24"/>
        </w:rPr>
        <w:t>días y más, los empleados deben</w:t>
      </w:r>
      <w:r>
        <w:rPr>
          <w:rFonts w:ascii="Times New Roman" w:eastAsia="SimSun" w:hAnsi="Times New Roman" w:cs="Times New Roman"/>
          <w:bCs/>
          <w:color w:val="FF0000"/>
          <w:sz w:val="24"/>
        </w:rPr>
        <w:t xml:space="preserve">3</w:t>
      </w:r>
      <w:r>
        <w:rPr>
          <w:rFonts w:ascii="Times New Roman" w:eastAsia="SimSun" w:hAnsi="Times New Roman" w:cs="Times New Roman"/>
          <w:bCs/>
          <w:color w:val="FF0000"/>
          <w:sz w:val="24"/>
        </w:rPr>
        <w:t>días laborables,</w:t>
      </w:r>
    </w:p>
    <w:p w14:paraId="7E4F6A5E"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Regreso de baja laboral: baja continua</w:t>
      </w:r>
      <w:r>
        <w:rPr>
          <w:rFonts w:ascii="Times New Roman" w:eastAsia="SimSun" w:hAnsi="Times New Roman" w:cs="Times New Roman"/>
          <w:bCs/>
          <w:color w:val="FF0000"/>
          <w:sz w:val="24"/>
        </w:rPr>
        <w:t>3</w:t>
      </w:r>
      <w:r>
        <w:rPr>
          <w:rFonts w:ascii="Times New Roman" w:eastAsia="SimSun" w:hAnsi="Times New Roman" w:cs="Times New Roman"/>
          <w:bCs/>
          <w:color w:val="FF0000"/>
          <w:sz w:val="24"/>
        </w:rPr>
        <w:t>meses y más, los empleados deben</w:t>
      </w:r>
      <w:r>
        <w:rPr>
          <w:rFonts w:ascii="Times New Roman" w:eastAsia="SimSun" w:hAnsi="Times New Roman" w:cs="Times New Roman"/>
          <w:bCs/>
          <w:color w:val="FF0000"/>
          <w:sz w:val="24"/>
        </w:rPr>
        <w:t xml:space="preserve">5</w:t>
      </w:r>
      <w:r>
        <w:rPr>
          <w:rFonts w:ascii="Times New Roman" w:eastAsia="SimSun" w:hAnsi="Times New Roman" w:cs="Times New Roman"/>
          <w:bCs/>
          <w:color w:val="FF0000"/>
          <w:sz w:val="24"/>
        </w:rPr>
        <w:t>Presentar la solicitud para regresar al trabajo dentro de 1 día hábil</w:t>
      </w:r>
    </w:p>
    <w:p w14:paraId="47B0A457"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lastRenderedPageBreak/>
        <w:t>Regreso al trabajo después de la licencia por maternidad y lactancia: Durante el período de licencia legalmente disfrutado por referencia a la "Ley Laboral de la República Popular China", las empleadas deben regresar al trabajo durante la licencia por maternidad.</w:t>
      </w:r>
      <w:r>
        <w:rPr>
          <w:rFonts w:ascii="Times New Roman" w:eastAsia="SimSun" w:hAnsi="Times New Roman" w:cs="Times New Roman"/>
          <w:bCs/>
          <w:color w:val="FF0000"/>
          <w:sz w:val="24"/>
        </w:rPr>
        <w:t xml:space="preserve">/</w:t>
      </w:r>
      <w:r>
        <w:rPr>
          <w:rFonts w:ascii="Times New Roman" w:eastAsia="SimSun" w:hAnsi="Times New Roman" w:cs="Times New Roman"/>
          <w:bCs/>
          <w:color w:val="FF0000"/>
          <w:sz w:val="24"/>
        </w:rPr>
        <w:t>Antes de finalizar la baja por lactancia</w:t>
      </w:r>
      <w:r>
        <w:rPr>
          <w:rFonts w:ascii="Times New Roman" w:eastAsia="SimSun" w:hAnsi="Times New Roman" w:cs="Times New Roman"/>
          <w:bCs/>
          <w:color w:val="FF0000"/>
          <w:sz w:val="24"/>
        </w:rPr>
        <w:t xml:space="preserve">7</w:t>
      </w:r>
      <w:r>
        <w:rPr>
          <w:rFonts w:ascii="Times New Roman" w:eastAsia="SimSun" w:hAnsi="Times New Roman" w:cs="Times New Roman"/>
          <w:bCs/>
          <w:color w:val="FF0000"/>
          <w:sz w:val="24"/>
        </w:rPr>
        <w:t>Solicite el regreso al trabajo dentro de 1 día hábil.</w:t>
      </w:r>
    </w:p>
    <w:p w14:paraId="5E9D71C0"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Regreso al trabajo después de la baja por enfermería:</w:t>
      </w:r>
      <w:r>
        <w:rPr>
          <w:rFonts w:ascii="Times New Roman" w:eastAsia="SimSun" w:hAnsi="Times New Roman" w:cs="Times New Roman"/>
          <w:bCs/>
          <w:color w:val="FF0000"/>
          <w:sz w:val="24"/>
        </w:rPr>
        <w:t>30</w:t>
      </w:r>
      <w:r>
        <w:rPr>
          <w:rFonts w:ascii="Times New Roman" w:eastAsia="SimSun" w:hAnsi="Times New Roman" w:cs="Times New Roman"/>
          <w:bCs/>
          <w:color w:val="FF0000"/>
          <w:sz w:val="24"/>
        </w:rPr>
        <w:t>días y más, los empleados deben</w:t>
      </w:r>
      <w:r>
        <w:rPr>
          <w:rFonts w:ascii="Times New Roman" w:eastAsia="SimSun" w:hAnsi="Times New Roman" w:cs="Times New Roman"/>
          <w:bCs/>
          <w:color w:val="FF0000"/>
          <w:sz w:val="24"/>
        </w:rPr>
        <w:t xml:space="preserve">3</w:t>
      </w:r>
      <w:r>
        <w:rPr>
          <w:rFonts w:ascii="Times New Roman" w:eastAsia="SimSun" w:hAnsi="Times New Roman" w:cs="Times New Roman"/>
          <w:bCs/>
          <w:color w:val="FF0000"/>
          <w:sz w:val="24"/>
        </w:rPr>
        <w:t>Solicite el regreso al trabajo dentro de 1 día hábil.</w:t>
      </w:r>
    </w:p>
    <w:p w14:paraId="5921ABEA" w14:textId="77777777" w:rsidR="009A4E76" w:rsidRDefault="000B77F9">
      <w:pPr>
        <w:numPr>
          <w:ilvl w:val="2"/>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El superior inmediato debe notificar al empleado antes de regresar al trabajo.</w:t>
      </w:r>
      <w:r>
        <w:rPr>
          <w:rFonts w:ascii="Times New Roman" w:eastAsia="SimSun" w:hAnsi="Times New Roman" w:cs="Times New Roman"/>
          <w:bCs/>
          <w:color w:val="FF0000"/>
          <w:sz w:val="24"/>
        </w:rPr>
        <w:t xml:space="preserve">2</w:t>
      </w:r>
      <w:r>
        <w:rPr>
          <w:rFonts w:ascii="Times New Roman" w:eastAsia="SimSun" w:hAnsi="Times New Roman" w:cs="Times New Roman"/>
          <w:bCs/>
          <w:color w:val="FF0000"/>
          <w:sz w:val="24"/>
        </w:rPr>
        <w:t>Dentro de un día hábil, clasifique las tareas laborales durante su ausencia (como proyectos sin terminar, clientes a los que se debe dar seguimiento, documentos que necesitan aprobación, etc.), aclare las prioridades y haga arreglos para que las personas de contacto (como colegas que se hagan cargo temporalmente del trabajo) preparen los materiales de entrega del trabajo.</w:t>
      </w:r>
    </w:p>
    <w:p w14:paraId="7BCD0FB0" w14:textId="77777777" w:rsidR="009A4E76" w:rsidRPr="00C55D9B" w:rsidRDefault="000B77F9">
      <w:pPr>
        <w:spacing w:line="400" w:lineRule="exact"/>
        <w:rPr>
          <w:rFonts w:ascii="Times New Roman" w:eastAsia="SimSun" w:hAnsi="Times New Roman" w:cs="Times New Roman"/>
          <w:bCs/>
          <w:color w:val="000000" w:themeColor="text1"/>
          <w:sz w:val="24"/>
          <w:lang w:val="fr-FR"/>
        </w:rPr>
      </w:pPr>
      <w:r w:rsidRPr="00C55D9B">
        <w:rPr>
          <w:rFonts w:ascii="Times New Roman" w:eastAsia="SimSun" w:hAnsi="Times New Roman" w:cs="Times New Roman"/>
          <w:bCs/>
          <w:color w:val="000000" w:themeColor="text1"/>
          <w:sz w:val="24"/>
          <w:lang w:val="fr-FR"/>
        </w:rPr>
        <w:t>6. DOCUMENTOS RELACIONADOS:</w:t>
      </w:r>
      <w:r w:rsidRPr="00C55D9B">
        <w:rPr>
          <w:rFonts w:ascii="Times New Roman" w:eastAsia="SimSun" w:hAnsi="Times New Roman" w:cs="Times New Roman"/>
          <w:bCs/>
          <w:color w:val="000000" w:themeColor="text1"/>
          <w:sz w:val="24"/>
          <w:lang w:val="fr-FR"/>
        </w:rPr>
        <w:br/>
        <w:t>6.1 MYCAH-OP-HR-01 Procedimiento para la gestión de actividades de capacitación</w:t>
      </w:r>
      <w:r w:rsidRPr="00C55D9B">
        <w:rPr>
          <w:rFonts w:ascii="Times New Roman" w:eastAsia="SimSun" w:hAnsi="Times New Roman" w:cs="Times New Roman"/>
          <w:bCs/>
          <w:color w:val="000000" w:themeColor="text1"/>
          <w:sz w:val="24"/>
          <w:lang w:val="fr-FR"/>
        </w:rPr>
        <w:br/>
        <w:t>6.2 MYCAH-MP-HR-17 Reglamento de Gestión para Procedimientos de Salida de Empleados</w:t>
      </w:r>
    </w:p>
    <w:p w14:paraId="04DFD16C"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Documentos relacionados:</w:t>
      </w:r>
    </w:p>
    <w:p w14:paraId="1971C0BA"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MYCAH-OP-HR-01</w:t>
      </w:r>
      <w:r>
        <w:rPr>
          <w:rFonts w:ascii="Times New Roman" w:eastAsia="SimSun" w:hAnsi="Times New Roman" w:cs="Times New Roman"/>
          <w:sz w:val="24"/>
        </w:rPr>
        <w:t>"Procedimiento de Gestión de Operaciones de Capacitación"</w:t>
      </w:r>
    </w:p>
    <w:p w14:paraId="3BFB64A8" w14:textId="77777777" w:rsidR="009A4E76" w:rsidRDefault="000B77F9">
      <w:pPr>
        <w:numPr>
          <w:ilvl w:val="1"/>
          <w:numId w:val="1"/>
        </w:numPr>
        <w:spacing w:line="400" w:lineRule="exact"/>
        <w:rPr>
          <w:rFonts w:ascii="Times New Roman" w:eastAsia="SimSun" w:hAnsi="Times New Roman" w:cs="Times New Roman"/>
          <w:b/>
          <w:bCs/>
          <w:sz w:val="24"/>
        </w:rPr>
      </w:pPr>
      <w:r>
        <w:rPr>
          <w:rFonts w:ascii="Times New Roman" w:eastAsia="SimSun" w:hAnsi="Times New Roman" w:cs="Times New Roman"/>
          <w:sz w:val="24"/>
        </w:rPr>
        <w:t>MYCAH-MP-HR-17</w:t>
      </w:r>
      <w:r>
        <w:rPr>
          <w:rFonts w:ascii="Times New Roman" w:eastAsia="SimSun" w:hAnsi="Times New Roman" w:cs="Times New Roman"/>
          <w:sz w:val="24"/>
        </w:rPr>
        <w:t>"Reglamento de Gestión de la Operación de Renuncias de Empleados"</w:t>
      </w:r>
    </w:p>
    <w:p w14:paraId="365146A4" w14:textId="77777777" w:rsidR="009A4E76" w:rsidRDefault="009A4E76">
      <w:pPr>
        <w:spacing w:line="400" w:lineRule="exact"/>
        <w:ind w:left="210"/>
        <w:rPr>
          <w:rFonts w:ascii="Times New Roman" w:eastAsia="SimSun" w:hAnsi="Times New Roman" w:cs="Times New Roman"/>
          <w:b/>
          <w:bCs/>
          <w:sz w:val="24"/>
        </w:rPr>
      </w:pPr>
    </w:p>
    <w:p w14:paraId="670FD199"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b/>
          <w:bCs/>
          <w:sz w:val="24"/>
          <w:lang w:val="fr-FR"/>
        </w:rPr>
        <w:t>7.</w:t>
      </w:r>
      <w:r w:rsidRPr="00C55D9B">
        <w:rPr>
          <w:rFonts w:ascii="Times New Roman" w:eastAsia="SimSun" w:hAnsi="Times New Roman" w:cs="Times New Roman"/>
          <w:sz w:val="24"/>
          <w:lang w:val="fr-FR"/>
        </w:rPr>
        <w:t xml:space="preserve">REGISTROS RELACIONADOS:</w:t>
      </w:r>
      <w:r w:rsidRPr="00C55D9B">
        <w:rPr>
          <w:rFonts w:ascii="Times New Roman" w:eastAsia="SimSun" w:hAnsi="Times New Roman" w:cs="Times New Roman"/>
          <w:sz w:val="24"/>
          <w:lang w:val="fr-FR"/>
        </w:rPr>
        <w:br/>
        <w:t>7.1 MYC-FM-GM-014 Formulario de Solicitud de Personal</w:t>
      </w:r>
      <w:r w:rsidRPr="00C55D9B">
        <w:rPr>
          <w:rFonts w:ascii="Times New Roman" w:eastAsia="SimSun" w:hAnsi="Times New Roman" w:cs="Times New Roman"/>
          <w:sz w:val="24"/>
          <w:lang w:val="fr-FR"/>
        </w:rPr>
        <w:br/>
        <w:t>7.2 MYC-FM-GM-015 Formulario de evaluación del período de prueba del empleado</w:t>
      </w:r>
      <w:r w:rsidRPr="00C55D9B">
        <w:rPr>
          <w:rFonts w:ascii="Times New Roman" w:eastAsia="SimSun" w:hAnsi="Times New Roman" w:cs="Times New Roman"/>
          <w:sz w:val="24"/>
          <w:lang w:val="fr-FR"/>
        </w:rPr>
        <w:br/>
        <w:t>7.3 MYC-FM-GM-016 Formulario de solicitud y aprobación de salida de empleados</w:t>
      </w:r>
      <w:r w:rsidRPr="00C55D9B">
        <w:rPr>
          <w:rFonts w:ascii="Times New Roman" w:eastAsia="SimSun" w:hAnsi="Times New Roman" w:cs="Times New Roman"/>
          <w:sz w:val="24"/>
          <w:lang w:val="fr-FR"/>
        </w:rPr>
        <w:br/>
        <w:t>7.4 MYC-FM-GM-017 Formulario de solicitud de traslado de personal</w:t>
      </w:r>
      <w:r w:rsidRPr="00C55D9B">
        <w:rPr>
          <w:rFonts w:ascii="Times New Roman" w:eastAsia="SimSun" w:hAnsi="Times New Roman" w:cs="Times New Roman"/>
          <w:sz w:val="24"/>
          <w:lang w:val="fr-FR"/>
        </w:rPr>
        <w:br/>
        <w:t>7.5 MYC-FM-GM-018 Formulario de solicitud de ajuste salarial</w:t>
      </w:r>
    </w:p>
    <w:p w14:paraId="64E8DA7C"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Registros relacionados:</w:t>
      </w:r>
    </w:p>
    <w:p w14:paraId="5412A335"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MYC-FM-GM-014</w:t>
      </w:r>
      <w:r>
        <w:rPr>
          <w:rFonts w:ascii="Times New Roman" w:eastAsia="SimSun" w:hAnsi="Times New Roman" w:cs="Times New Roman"/>
          <w:sz w:val="24"/>
        </w:rPr>
        <w:t>Formulario de solicitud de necesidades de personal</w:t>
      </w:r>
    </w:p>
    <w:p w14:paraId="6A0C1220" w14:textId="77777777" w:rsidR="009A4E76" w:rsidRDefault="000B77F9">
      <w:pPr>
        <w:numPr>
          <w:ilvl w:val="1"/>
          <w:numId w:val="1"/>
        </w:numPr>
        <w:spacing w:line="400" w:lineRule="exact"/>
        <w:rPr>
          <w:rFonts w:ascii="Times New Roman" w:eastAsia="SimSun" w:hAnsi="Times New Roman" w:cs="Times New Roman"/>
          <w:sz w:val="24"/>
        </w:rPr>
      </w:pPr>
      <w:bookmarkStart w:id="0" w:name="OLE_LINK1"/>
      <w:r>
        <w:rPr>
          <w:rFonts w:ascii="Times New Roman" w:eastAsia="SimSun" w:hAnsi="Times New Roman" w:cs="Times New Roman"/>
          <w:sz w:val="24"/>
        </w:rPr>
        <w:t xml:space="preserve">MYC-FM-GM-015</w:t>
      </w:r>
      <w:r>
        <w:rPr>
          <w:rFonts w:ascii="Times New Roman" w:eastAsia="SimSun" w:hAnsi="Times New Roman" w:cs="Times New Roman"/>
          <w:sz w:val="24"/>
        </w:rPr>
        <w:t>Formulario de evaluación del período de prueba del empleado.</w:t>
      </w:r>
      <w:bookmarkEnd w:id="0"/>
    </w:p>
    <w:p w14:paraId="6C2048B6"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MYC-FM-GM-016</w:t>
      </w:r>
      <w:r>
        <w:rPr>
          <w:rFonts w:ascii="Times New Roman" w:eastAsia="SimSun" w:hAnsi="Times New Roman" w:cs="Times New Roman"/>
          <w:sz w:val="24"/>
        </w:rPr>
        <w:t>Formulario de aprobación de solicitud de renuncia de empleado</w:t>
      </w:r>
    </w:p>
    <w:p w14:paraId="2D926E52"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MYC-FM-GM-017</w:t>
      </w:r>
      <w:r>
        <w:rPr>
          <w:rFonts w:ascii="Times New Roman" w:eastAsia="SimSun" w:hAnsi="Times New Roman" w:cs="Times New Roman"/>
          <w:sz w:val="24"/>
        </w:rPr>
        <w:t>Formulario de solicitud de traslado de personal</w:t>
      </w:r>
    </w:p>
    <w:p w14:paraId="659F118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MYC-FM-GM-018</w:t>
      </w:r>
      <w:r>
        <w:rPr>
          <w:rFonts w:ascii="Times New Roman" w:eastAsia="SimSun" w:hAnsi="Times New Roman" w:cs="Times New Roman"/>
          <w:sz w:val="24"/>
        </w:rPr>
        <w:t>Formulario de solicitud de ajuste salarial</w:t>
      </w:r>
    </w:p>
    <w:p w14:paraId="22709521" w14:textId="77777777" w:rsidR="009A4E76" w:rsidRDefault="009A4E76">
      <w:pPr>
        <w:spacing w:line="400" w:lineRule="exact"/>
        <w:ind w:left="210"/>
        <w:rPr>
          <w:rFonts w:ascii="Times New Roman" w:eastAsia="SimSun" w:hAnsi="Times New Roman" w:cs="Times New Roman"/>
          <w:sz w:val="24"/>
        </w:rPr>
      </w:pPr>
    </w:p>
    <w:p w14:paraId="5415DD17" w14:textId="77777777" w:rsidR="009A4E76" w:rsidRPr="00C55D9B" w:rsidRDefault="000B77F9">
      <w:pPr>
        <w:spacing w:line="400" w:lineRule="exact"/>
        <w:ind w:left="240" w:hangingChars="100" w:hanging="240"/>
        <w:rPr>
          <w:rFonts w:ascii="Times New Roman" w:eastAsia="SimSun" w:hAnsi="Times New Roman" w:cs="Times New Roman"/>
          <w:sz w:val="24"/>
          <w:lang w:val="fr-FR"/>
        </w:rPr>
      </w:pPr>
      <w:r w:rsidRPr="00C55D9B">
        <w:rPr>
          <w:rFonts w:ascii="Times New Roman" w:eastAsia="SimSun" w:hAnsi="Times New Roman" w:cs="Times New Roman"/>
          <w:sz w:val="24"/>
          <w:lang w:val="fr-FR"/>
        </w:rPr>
        <w:t>8. APÉNDICES RELACIONADOS:</w:t>
      </w:r>
      <w:r w:rsidRPr="00C55D9B">
        <w:rPr>
          <w:rFonts w:ascii="Times New Roman" w:eastAsia="SimSun" w:hAnsi="Times New Roman" w:cs="Times New Roman"/>
          <w:sz w:val="24"/>
          <w:lang w:val="fr-FR"/>
        </w:rPr>
        <w:br/>
        <w:t>8.1 Anexo 1: Acuerdo de no competencia</w:t>
      </w:r>
      <w:r w:rsidRPr="00C55D9B">
        <w:rPr>
          <w:rFonts w:ascii="Times New Roman" w:eastAsia="SimSun" w:hAnsi="Times New Roman" w:cs="Times New Roman"/>
          <w:sz w:val="24"/>
          <w:lang w:val="fr-FR"/>
        </w:rPr>
        <w:br/>
        <w:t>8.2 Anexo 2: Acuerdo anticorrupción y soborno</w:t>
      </w:r>
      <w:r w:rsidRPr="00C55D9B">
        <w:rPr>
          <w:rFonts w:ascii="Times New Roman" w:eastAsia="SimSun" w:hAnsi="Times New Roman" w:cs="Times New Roman"/>
          <w:sz w:val="24"/>
          <w:lang w:val="fr-FR"/>
        </w:rPr>
        <w:br/>
        <w:t>8.3 Apéndice 3: Acuerdo de confidencialidad del empleado</w:t>
      </w:r>
    </w:p>
    <w:p w14:paraId="65CFADD8"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Accesorios relacionados:</w:t>
      </w:r>
    </w:p>
    <w:p w14:paraId="6B4D264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apéndice</w:t>
      </w:r>
      <w:r>
        <w:rPr>
          <w:rFonts w:ascii="Times New Roman" w:eastAsia="SimSun" w:hAnsi="Times New Roman" w:cs="Times New Roman"/>
          <w:sz w:val="24"/>
        </w:rPr>
        <w:t>1</w:t>
      </w:r>
      <w:r>
        <w:rPr>
          <w:rFonts w:ascii="Times New Roman" w:eastAsia="SimSun" w:hAnsi="Times New Roman" w:cs="Times New Roman"/>
          <w:sz w:val="24"/>
        </w:rPr>
        <w:t>:</w:t>
      </w:r>
      <w:r>
        <w:rPr>
          <w:rFonts w:ascii="Times New Roman" w:eastAsia="SimSun" w:hAnsi="Times New Roman" w:cs="Times New Roman"/>
          <w:bCs/>
          <w:sz w:val="24"/>
        </w:rPr>
        <w:t>acuerdo de no competencia</w:t>
      </w:r>
    </w:p>
    <w:p w14:paraId="09C2B12A" w14:textId="77777777" w:rsidR="009A4E76" w:rsidRDefault="000B77F9">
      <w:pPr>
        <w:numPr>
          <w:ilvl w:val="1"/>
          <w:numId w:val="1"/>
        </w:numPr>
        <w:spacing w:line="400" w:lineRule="exact"/>
        <w:rPr>
          <w:rFonts w:ascii="Times New Roman" w:eastAsia="SimSun" w:hAnsi="Times New Roman" w:cs="Times New Roman"/>
          <w:bCs/>
          <w:sz w:val="24"/>
        </w:rPr>
      </w:pPr>
      <w:r>
        <w:rPr>
          <w:rFonts w:ascii="Times New Roman" w:eastAsia="SimSun" w:hAnsi="Times New Roman" w:cs="Times New Roman"/>
          <w:bCs/>
          <w:sz w:val="24"/>
        </w:rPr>
        <w:t>apéndice</w:t>
      </w:r>
      <w:r>
        <w:rPr>
          <w:rFonts w:ascii="Times New Roman" w:eastAsia="SimSun" w:hAnsi="Times New Roman" w:cs="Times New Roman"/>
          <w:bCs/>
          <w:sz w:val="24"/>
        </w:rPr>
        <w:t>2</w:t>
      </w:r>
      <w:r>
        <w:rPr>
          <w:rFonts w:ascii="Times New Roman" w:eastAsia="SimSun" w:hAnsi="Times New Roman" w:cs="Times New Roman"/>
          <w:bCs/>
          <w:sz w:val="24"/>
        </w:rPr>
        <w:t>:Acuerdo Anticorrupción y Antisoborno</w:t>
      </w:r>
    </w:p>
    <w:p w14:paraId="0D134871" w14:textId="77777777" w:rsidR="009A4E76" w:rsidRDefault="000B77F9">
      <w:pPr>
        <w:numPr>
          <w:ilvl w:val="1"/>
          <w:numId w:val="1"/>
        </w:numPr>
        <w:spacing w:line="400" w:lineRule="exact"/>
        <w:rPr>
          <w:rFonts w:ascii="Times New Roman" w:eastAsia="SimSun" w:hAnsi="Times New Roman" w:cs="Times New Roman"/>
          <w:bCs/>
          <w:sz w:val="24"/>
        </w:rPr>
      </w:pPr>
      <w:r>
        <w:rPr>
          <w:rFonts w:ascii="Times New Roman" w:eastAsia="SimSun" w:hAnsi="Times New Roman" w:cs="Times New Roman"/>
          <w:bCs/>
          <w:sz w:val="24"/>
        </w:rPr>
        <w:lastRenderedPageBreak/>
        <w:t>apéndice</w:t>
      </w:r>
      <w:r>
        <w:rPr>
          <w:rFonts w:ascii="Times New Roman" w:eastAsia="SimSun" w:hAnsi="Times New Roman" w:cs="Times New Roman"/>
          <w:bCs/>
          <w:sz w:val="24"/>
        </w:rPr>
        <w:t>3</w:t>
      </w:r>
      <w:r>
        <w:rPr>
          <w:rFonts w:ascii="Times New Roman" w:eastAsia="SimSun" w:hAnsi="Times New Roman" w:cs="Times New Roman"/>
          <w:bCs/>
          <w:sz w:val="24"/>
        </w:rPr>
        <w:t>：Acuerdo de confidencialidad del empleado</w:t>
      </w:r>
    </w:p>
    <w:p w14:paraId="37CEC2A9" w14:textId="77777777" w:rsidR="009A4E76" w:rsidRDefault="009A4E76">
      <w:pPr>
        <w:spacing w:line="400" w:lineRule="exact"/>
        <w:rPr>
          <w:rFonts w:ascii="Times New Roman" w:eastAsia="SimSun" w:hAnsi="Times New Roman" w:cs="Times New Roman"/>
          <w:bCs/>
          <w:sz w:val="24"/>
        </w:rPr>
      </w:pPr>
    </w:p>
    <w:p w14:paraId="120E9C4C" w14:textId="77777777" w:rsidR="009A4E76" w:rsidRDefault="000B77F9">
      <w:pPr>
        <w:spacing w:line="400" w:lineRule="exact"/>
        <w:rPr>
          <w:rFonts w:ascii="Times New Roman" w:eastAsia="SimSun" w:hAnsi="Times New Roman" w:cs="Times New Roman"/>
          <w:bCs/>
          <w:sz w:val="24"/>
        </w:rPr>
      </w:pPr>
      <w:r>
        <w:rPr>
          <w:rFonts w:ascii="Times New Roman" w:eastAsia="SimSun" w:hAnsi="Times New Roman" w:cs="Times New Roman"/>
          <w:bCs/>
          <w:sz w:val="24"/>
        </w:rPr>
        <w:t>9. DIAGRAMA DE FLUJO: </w:t>
      </w:r>
      <w:r>
        <w:rPr>
          <w:rFonts w:ascii="Times New Roman" w:eastAsia="SimSun" w:hAnsi="Times New Roman" w:cs="Times New Roman"/>
          <w:bCs/>
          <w:sz w:val="24"/>
        </w:rPr>
        <w:t>Ninguno</w:t>
      </w:r>
      <w:proofErr w:type="spellStart"/>
      <w:proofErr w:type="spellEnd"/>
    </w:p>
    <w:p w14:paraId="558ECD59" w14:textId="77777777" w:rsidR="009A4E76" w:rsidRDefault="000B77F9">
      <w:pPr>
        <w:numPr>
          <w:ilvl w:val="0"/>
          <w:numId w:val="1"/>
        </w:numPr>
        <w:spacing w:line="400" w:lineRule="exact"/>
        <w:rPr>
          <w:rFonts w:ascii="SimSun" w:eastAsia="SimSun" w:hAnsi="SimSun" w:cs="SimSun"/>
          <w:b/>
          <w:sz w:val="24"/>
        </w:rPr>
      </w:pPr>
      <w:r>
        <w:rPr>
          <w:rFonts w:ascii="SimSun" w:eastAsia="SimSun" w:hAnsi="SimSun" w:cs="SimSun" w:hint="eastAsia"/>
          <w:b/>
          <w:sz w:val="24"/>
        </w:rPr>
        <w:t>diagrama de flujo:</w:t>
      </w:r>
      <w:r>
        <w:rPr>
          <w:rFonts w:ascii="SimSun" w:eastAsia="SimSun" w:hAnsi="SimSun" w:cs="SimSun" w:hint="eastAsia"/>
          <w:bCs/>
          <w:sz w:val="24"/>
        </w:rPr>
        <w:t>ninguno</w:t>
      </w:r>
    </w:p>
    <w:p w14:paraId="6268C2F2" w14:textId="77777777" w:rsidR="009A4E76" w:rsidRDefault="009A4E76">
      <w:pPr>
        <w:spacing w:line="400" w:lineRule="exact"/>
        <w:ind w:leftChars="-7" w:left="-15"/>
        <w:rPr>
          <w:rFonts w:ascii="SimSun" w:eastAsia="SimSun" w:hAnsi="SimSun" w:cs="SimSun"/>
          <w:sz w:val="24"/>
        </w:rPr>
      </w:pPr>
    </w:p>
    <w:tbl>
      <w:tblPr>
        <w:tblStyle w:val="Grilledutableau"/>
        <w:tblpPr w:leftFromText="180" w:rightFromText="180" w:vertAnchor="text" w:horzAnchor="page" w:tblpXSpec="center" w:tblpY="566"/>
        <w:tblOverlap w:val="never"/>
        <w:tblW w:w="10138" w:type="dxa"/>
        <w:jc w:val="center"/>
        <w:tblLook w:val="04A0" w:firstRow="1" w:lastRow="0" w:firstColumn="1" w:lastColumn="0" w:noHBand="0" w:noVBand="1"/>
      </w:tblPr>
      <w:tblGrid>
        <w:gridCol w:w="3379"/>
        <w:gridCol w:w="3379"/>
        <w:gridCol w:w="3380"/>
      </w:tblGrid>
      <w:tr w:rsidR="009D0DDE" w14:paraId="1D5DDC7C" w14:textId="77777777" w:rsidTr="00C55D9B">
        <w:trPr>
          <w:trHeight w:val="90"/>
          <w:jc w:val="center"/>
        </w:trPr>
        <w:tc>
          <w:tcPr>
            <w:tcW w:w="3379" w:type="dxa"/>
            <w:vAlign w:val="center"/>
          </w:tcPr>
          <w:p w14:paraId="6CCA3544" w14:textId="52D75BE5" w:rsidR="009D0DDE" w:rsidRDefault="009D0DDE" w:rsidP="009D0DDE">
            <w:pPr>
              <w:jc w:val="center"/>
              <w:rPr>
                <w:rFonts w:ascii="SimSun" w:eastAsia="SimSun" w:hAnsi="SimSun" w:cs="SimSun"/>
                <w:b/>
                <w:bCs/>
                <w:sz w:val="28"/>
                <w:szCs w:val="28"/>
              </w:rPr>
            </w:pPr>
            <w:proofErr w:type="spellStart"/>
            <w:proofErr w:type="spellEnd"/>
            <w:r>
              <w:rPr>
                <w:rFonts w:cstheme="minorHAnsi"/>
                <w:b/>
                <w:bCs/>
                <w:sz w:val="28"/>
                <w:szCs w:val="28"/>
              </w:rPr>
              <w:t>mi</w:t>
            </w:r>
            <w:r w:rsidRPr="00F7183C">
              <w:rPr>
                <w:rFonts w:cstheme="minorHAnsi"/>
                <w:b/>
                <w:bCs/>
                <w:sz w:val="28"/>
                <w:szCs w:val="28"/>
              </w:rPr>
              <w:t>obrero</w:t>
            </w:r>
          </w:p>
        </w:tc>
        <w:tc>
          <w:tcPr>
            <w:tcW w:w="3379" w:type="dxa"/>
            <w:vAlign w:val="center"/>
          </w:tcPr>
          <w:p w14:paraId="246A6D7D" w14:textId="69201EDA" w:rsidR="009D0DDE" w:rsidRDefault="009D0DDE" w:rsidP="009D0DDE">
            <w:pPr>
              <w:jc w:val="center"/>
              <w:rPr>
                <w:rFonts w:ascii="SimSun" w:eastAsia="SimSun" w:hAnsi="SimSun" w:cs="SimSun"/>
                <w:b/>
                <w:bCs/>
                <w:sz w:val="28"/>
                <w:szCs w:val="28"/>
              </w:rPr>
            </w:pPr>
            <w:proofErr w:type="spellStart"/>
            <w:proofErr w:type="spellEnd"/>
            <w:r>
              <w:rPr>
                <w:rFonts w:cstheme="minorHAnsi"/>
                <w:b/>
                <w:bCs/>
                <w:sz w:val="28"/>
                <w:szCs w:val="28"/>
              </w:rPr>
              <w:t>V</w:t>
            </w:r>
            <w:r w:rsidRPr="00F7183C">
              <w:rPr>
                <w:rFonts w:cstheme="minorHAnsi"/>
                <w:b/>
                <w:bCs/>
                <w:sz w:val="28"/>
                <w:szCs w:val="28"/>
              </w:rPr>
              <w:t>controlar</w:t>
            </w:r>
          </w:p>
        </w:tc>
        <w:tc>
          <w:tcPr>
            <w:tcW w:w="3380" w:type="dxa"/>
            <w:vAlign w:val="center"/>
          </w:tcPr>
          <w:p w14:paraId="21F70A96" w14:textId="63A990C7" w:rsidR="009D0DDE" w:rsidRDefault="009D0DDE" w:rsidP="009D0DDE">
            <w:pPr>
              <w:jc w:val="center"/>
              <w:rPr>
                <w:rFonts w:ascii="SimSun" w:eastAsia="SimSun" w:hAnsi="SimSun" w:cs="SimSun"/>
                <w:b/>
                <w:bCs/>
                <w:sz w:val="28"/>
                <w:szCs w:val="28"/>
              </w:rPr>
            </w:pPr>
            <w:proofErr w:type="spellStart"/>
            <w:proofErr w:type="spellEnd"/>
            <w:r>
              <w:rPr>
                <w:rFonts w:cstheme="minorHAnsi"/>
                <w:b/>
                <w:bCs/>
                <w:sz w:val="28"/>
                <w:szCs w:val="28"/>
              </w:rPr>
              <w:t>A</w:t>
            </w:r>
            <w:r w:rsidRPr="00F7183C">
              <w:rPr>
                <w:rFonts w:cstheme="minorHAnsi"/>
                <w:b/>
                <w:bCs/>
                <w:sz w:val="28"/>
                <w:szCs w:val="28"/>
              </w:rPr>
              <w:t>mejorar</w:t>
            </w:r>
          </w:p>
        </w:tc>
      </w:tr>
      <w:tr w:rsidR="009A4E76" w14:paraId="66845EC9" w14:textId="77777777" w:rsidTr="00C55D9B">
        <w:trPr>
          <w:trHeight w:val="495"/>
          <w:jc w:val="center"/>
        </w:trPr>
        <w:tc>
          <w:tcPr>
            <w:tcW w:w="3379" w:type="dxa"/>
            <w:vAlign w:val="center"/>
          </w:tcPr>
          <w:p w14:paraId="34E0392B" w14:textId="77777777" w:rsidR="009A4E76" w:rsidRDefault="009A4E76">
            <w:pPr>
              <w:jc w:val="center"/>
              <w:rPr>
                <w:rFonts w:ascii="SimSun" w:eastAsia="SimSun" w:hAnsi="SimSun" w:cs="SimSun"/>
                <w:b/>
                <w:bCs/>
                <w:sz w:val="28"/>
                <w:szCs w:val="28"/>
              </w:rPr>
            </w:pPr>
          </w:p>
        </w:tc>
        <w:tc>
          <w:tcPr>
            <w:tcW w:w="3379" w:type="dxa"/>
            <w:vAlign w:val="center"/>
          </w:tcPr>
          <w:p w14:paraId="18FE0256" w14:textId="77777777" w:rsidR="009A4E76" w:rsidRDefault="009A4E76">
            <w:pPr>
              <w:jc w:val="center"/>
              <w:rPr>
                <w:rFonts w:ascii="SimSun" w:eastAsia="SimSun" w:hAnsi="SimSun" w:cs="SimSun"/>
                <w:b/>
                <w:bCs/>
                <w:sz w:val="28"/>
                <w:szCs w:val="28"/>
              </w:rPr>
            </w:pPr>
          </w:p>
        </w:tc>
        <w:tc>
          <w:tcPr>
            <w:tcW w:w="3380" w:type="dxa"/>
            <w:vAlign w:val="center"/>
          </w:tcPr>
          <w:p w14:paraId="63AC5D4E" w14:textId="77777777" w:rsidR="009A4E76" w:rsidRDefault="009A4E76">
            <w:pPr>
              <w:jc w:val="center"/>
              <w:rPr>
                <w:rFonts w:ascii="SimSun" w:eastAsia="SimSun" w:hAnsi="SimSun" w:cs="SimSun"/>
                <w:b/>
                <w:bCs/>
                <w:sz w:val="28"/>
                <w:szCs w:val="28"/>
              </w:rPr>
            </w:pPr>
          </w:p>
        </w:tc>
      </w:tr>
    </w:tbl>
    <w:tbl>
      <w:tblPr>
        <w:tblStyle w:val="Grilledutableau"/>
        <w:tblW w:w="9539" w:type="dxa"/>
        <w:jc w:val="center"/>
        <w:tblLook w:val="04A0" w:firstRow="1" w:lastRow="0" w:firstColumn="1" w:lastColumn="0" w:noHBand="0" w:noVBand="1"/>
      </w:tblPr>
      <w:tblGrid>
        <w:gridCol w:w="1730"/>
        <w:gridCol w:w="1732"/>
        <w:gridCol w:w="4345"/>
        <w:gridCol w:w="1732"/>
      </w:tblGrid>
      <w:tr w:rsidR="009D0DDE" w14:paraId="2B552E64" w14:textId="77777777">
        <w:trPr>
          <w:trHeight w:val="885"/>
          <w:jc w:val="center"/>
        </w:trPr>
        <w:tc>
          <w:tcPr>
            <w:tcW w:w="1730" w:type="dxa"/>
            <w:vAlign w:val="center"/>
          </w:tcPr>
          <w:p w14:paraId="4755B7A1" w14:textId="16D13D04" w:rsidR="009D0DDE" w:rsidRDefault="009D0DDE" w:rsidP="009D0DDE">
            <w:pPr>
              <w:spacing w:line="400" w:lineRule="exact"/>
              <w:jc w:val="center"/>
              <w:rPr>
                <w:rFonts w:ascii="SimSun" w:eastAsia="SimSun" w:hAnsi="SimSun" w:cs="SimSun"/>
                <w:sz w:val="24"/>
              </w:rPr>
            </w:pPr>
            <w:r>
              <w:rPr>
                <w:rFonts w:cstheme="minorHAnsi"/>
                <w:sz w:val="24"/>
                <w:lang w:val="fr-FR"/>
              </w:rPr>
              <w:t>Fecha</w:t>
            </w:r>
          </w:p>
        </w:tc>
        <w:tc>
          <w:tcPr>
            <w:tcW w:w="1732" w:type="dxa"/>
            <w:vAlign w:val="center"/>
          </w:tcPr>
          <w:p w14:paraId="3E72842A" w14:textId="53031613" w:rsidR="009D0DDE" w:rsidRDefault="009D0DDE" w:rsidP="009D0DDE">
            <w:pPr>
              <w:spacing w:line="400" w:lineRule="exact"/>
              <w:jc w:val="center"/>
              <w:rPr>
                <w:rFonts w:ascii="SimSun" w:eastAsia="SimSun" w:hAnsi="SimSun" w:cs="SimSun"/>
                <w:sz w:val="24"/>
              </w:rPr>
            </w:pPr>
            <w:r>
              <w:rPr>
                <w:rFonts w:cstheme="minorHAnsi"/>
                <w:sz w:val="24"/>
                <w:lang w:val="fr-FR"/>
              </w:rPr>
              <w:t>Versión</w:t>
            </w:r>
          </w:p>
        </w:tc>
        <w:tc>
          <w:tcPr>
            <w:tcW w:w="4345" w:type="dxa"/>
            <w:vAlign w:val="center"/>
          </w:tcPr>
          <w:p w14:paraId="4A450F95" w14:textId="2618167C" w:rsidR="009D0DDE" w:rsidRDefault="009D0DDE" w:rsidP="009D0DDE">
            <w:pPr>
              <w:spacing w:line="400" w:lineRule="exact"/>
              <w:jc w:val="center"/>
              <w:rPr>
                <w:rFonts w:ascii="SimSun" w:eastAsia="SimSun" w:hAnsi="SimSun" w:cs="SimSun"/>
                <w:sz w:val="24"/>
              </w:rPr>
            </w:pPr>
            <w:r>
              <w:rPr>
                <w:rFonts w:cstheme="minorHAnsi"/>
                <w:sz w:val="24"/>
              </w:rPr>
              <w:t>METRO</w:t>
            </w:r>
            <w:r w:rsidRPr="002A4B18">
              <w:rPr>
                <w:rFonts w:cstheme="minorHAnsi"/>
                <w:sz w:val="24"/>
              </w:rPr>
              <w:t>odificaciones</w:t>
            </w:r>
          </w:p>
        </w:tc>
        <w:tc>
          <w:tcPr>
            <w:tcW w:w="1732" w:type="dxa"/>
            <w:vAlign w:val="center"/>
          </w:tcPr>
          <w:p w14:paraId="5673962D" w14:textId="3A90D816" w:rsidR="009D0DDE" w:rsidRDefault="009D0DDE" w:rsidP="009D0DDE">
            <w:pPr>
              <w:spacing w:line="400" w:lineRule="exact"/>
              <w:jc w:val="center"/>
              <w:rPr>
                <w:rFonts w:ascii="SimSun" w:eastAsia="SimSun" w:hAnsi="SimSun" w:cs="SimSun"/>
                <w:sz w:val="24"/>
              </w:rPr>
            </w:pPr>
            <w:proofErr w:type="spellStart"/>
            <w:proofErr w:type="spellEnd"/>
            <w:r w:rsidRPr="002A4B18">
              <w:rPr>
                <w:rFonts w:cstheme="minorHAnsi"/>
                <w:sz w:val="24"/>
              </w:rPr>
              <w:t>Revisor</w:t>
            </w:r>
          </w:p>
        </w:tc>
      </w:tr>
      <w:tr w:rsidR="009D0DDE" w14:paraId="15132A3A" w14:textId="77777777">
        <w:trPr>
          <w:trHeight w:val="662"/>
          <w:jc w:val="center"/>
        </w:trPr>
        <w:tc>
          <w:tcPr>
            <w:tcW w:w="1730" w:type="dxa"/>
            <w:vAlign w:val="center"/>
          </w:tcPr>
          <w:p w14:paraId="7DE17755" w14:textId="68524AB4" w:rsidR="009D0DDE" w:rsidRDefault="009D0DDE" w:rsidP="009D0DDE">
            <w:pPr>
              <w:spacing w:line="400" w:lineRule="exact"/>
              <w:jc w:val="center"/>
              <w:rPr>
                <w:rFonts w:ascii="SimSun" w:eastAsia="SimSun" w:hAnsi="SimSun" w:cs="SimSun"/>
                <w:sz w:val="24"/>
              </w:rPr>
            </w:pPr>
            <w:r>
              <w:rPr>
                <w:rFonts w:cstheme="minorHAnsi"/>
                <w:sz w:val="24"/>
              </w:rPr>
              <w:t>23-04-2026</w:t>
            </w:r>
          </w:p>
        </w:tc>
        <w:tc>
          <w:tcPr>
            <w:tcW w:w="1732" w:type="dxa"/>
            <w:vAlign w:val="center"/>
          </w:tcPr>
          <w:p w14:paraId="4DAC033F" w14:textId="46087176" w:rsidR="009D0DDE" w:rsidRDefault="009D0DDE" w:rsidP="009D0DDE">
            <w:pPr>
              <w:spacing w:line="400" w:lineRule="exact"/>
              <w:jc w:val="center"/>
              <w:rPr>
                <w:rFonts w:ascii="SimSun" w:eastAsia="SimSun" w:hAnsi="SimSun" w:cs="SimSun"/>
                <w:sz w:val="24"/>
              </w:rPr>
            </w:pPr>
            <w:r>
              <w:rPr>
                <w:rFonts w:cstheme="minorHAnsi"/>
                <w:sz w:val="24"/>
              </w:rPr>
              <w:t>V0</w:t>
            </w:r>
          </w:p>
        </w:tc>
        <w:tc>
          <w:tcPr>
            <w:tcW w:w="4345" w:type="dxa"/>
            <w:vAlign w:val="center"/>
          </w:tcPr>
          <w:p w14:paraId="5B055C08" w14:textId="04211691" w:rsidR="009D0DDE" w:rsidRDefault="009D0DDE" w:rsidP="009D0DDE">
            <w:pPr>
              <w:spacing w:line="400" w:lineRule="exact"/>
              <w:jc w:val="center"/>
              <w:rPr>
                <w:rFonts w:ascii="SimSun" w:eastAsia="SimSun" w:hAnsi="SimSun" w:cs="SimSun"/>
                <w:sz w:val="24"/>
              </w:rPr>
            </w:pPr>
            <w:r>
              <w:rPr>
                <w:rFonts w:cstheme="minorHAnsi"/>
                <w:sz w:val="24"/>
              </w:rPr>
              <w:t>Creación</w:t>
            </w:r>
          </w:p>
        </w:tc>
        <w:tc>
          <w:tcPr>
            <w:tcW w:w="1732" w:type="dxa"/>
            <w:vAlign w:val="center"/>
          </w:tcPr>
          <w:p w14:paraId="77A87811" w14:textId="2A9389A6" w:rsidR="009D0DDE" w:rsidRDefault="009D0DDE" w:rsidP="009D0DDE">
            <w:pPr>
              <w:spacing w:line="400" w:lineRule="exact"/>
              <w:jc w:val="center"/>
              <w:rPr>
                <w:rFonts w:ascii="SimSun" w:eastAsia="SimSun" w:hAnsi="SimSun" w:cs="SimSun"/>
                <w:sz w:val="24"/>
              </w:rPr>
            </w:pPr>
            <w:r>
              <w:rPr>
                <w:rFonts w:cstheme="minorHAnsi"/>
                <w:sz w:val="24"/>
              </w:rPr>
              <w:t>Sierra de Naoures</w:t>
            </w:r>
          </w:p>
        </w:tc>
      </w:tr>
      <w:tr w:rsidR="009A4E76" w14:paraId="5F8318E0" w14:textId="77777777">
        <w:trPr>
          <w:trHeight w:val="662"/>
          <w:jc w:val="center"/>
        </w:trPr>
        <w:tc>
          <w:tcPr>
            <w:tcW w:w="1730" w:type="dxa"/>
            <w:vAlign w:val="center"/>
          </w:tcPr>
          <w:p w14:paraId="1B47A4E6" w14:textId="68D87274" w:rsidR="009A4E76" w:rsidRDefault="009A4E76">
            <w:pPr>
              <w:spacing w:line="400" w:lineRule="exact"/>
              <w:jc w:val="center"/>
              <w:rPr>
                <w:rFonts w:ascii="SimSun" w:eastAsia="SimSun" w:hAnsi="SimSun" w:cs="SimSun"/>
                <w:sz w:val="24"/>
              </w:rPr>
            </w:pPr>
          </w:p>
        </w:tc>
        <w:tc>
          <w:tcPr>
            <w:tcW w:w="1732" w:type="dxa"/>
            <w:vAlign w:val="center"/>
          </w:tcPr>
          <w:p w14:paraId="268DDD61" w14:textId="59E2B221" w:rsidR="009A4E76" w:rsidRDefault="009A4E76">
            <w:pPr>
              <w:spacing w:line="400" w:lineRule="exact"/>
              <w:jc w:val="center"/>
              <w:rPr>
                <w:rFonts w:ascii="SimSun" w:eastAsia="SimSun" w:hAnsi="SimSun" w:cs="SimSun"/>
                <w:sz w:val="24"/>
              </w:rPr>
            </w:pPr>
          </w:p>
        </w:tc>
        <w:tc>
          <w:tcPr>
            <w:tcW w:w="4345" w:type="dxa"/>
            <w:vAlign w:val="center"/>
          </w:tcPr>
          <w:p w14:paraId="2B729334" w14:textId="1FE61C91" w:rsidR="009A4E76" w:rsidRDefault="009A4E76">
            <w:pPr>
              <w:spacing w:line="400" w:lineRule="exact"/>
              <w:jc w:val="center"/>
              <w:rPr>
                <w:rFonts w:ascii="SimSun" w:eastAsia="SimSun" w:hAnsi="SimSun" w:cs="SimSun"/>
                <w:sz w:val="24"/>
              </w:rPr>
            </w:pPr>
          </w:p>
        </w:tc>
        <w:tc>
          <w:tcPr>
            <w:tcW w:w="1732" w:type="dxa"/>
            <w:vAlign w:val="center"/>
          </w:tcPr>
          <w:p w14:paraId="6585F7DF" w14:textId="79146EA8" w:rsidR="009A4E76" w:rsidRDefault="009A4E76">
            <w:pPr>
              <w:spacing w:line="400" w:lineRule="exact"/>
              <w:jc w:val="center"/>
              <w:rPr>
                <w:rFonts w:ascii="SimSun" w:eastAsia="SimSun" w:hAnsi="SimSun" w:cs="SimSun"/>
                <w:sz w:val="24"/>
              </w:rPr>
            </w:pPr>
          </w:p>
        </w:tc>
      </w:tr>
      <w:tr w:rsidR="009A4E76" w14:paraId="331E34A7" w14:textId="77777777">
        <w:trPr>
          <w:trHeight w:val="662"/>
          <w:jc w:val="center"/>
        </w:trPr>
        <w:tc>
          <w:tcPr>
            <w:tcW w:w="1730" w:type="dxa"/>
            <w:vAlign w:val="center"/>
          </w:tcPr>
          <w:p w14:paraId="435E34AC" w14:textId="2AAEF12C" w:rsidR="009A4E76" w:rsidRDefault="009A4E76">
            <w:pPr>
              <w:spacing w:line="400" w:lineRule="exact"/>
              <w:jc w:val="center"/>
              <w:rPr>
                <w:rFonts w:ascii="SimSun" w:eastAsia="SimSun" w:hAnsi="SimSun" w:cs="SimSun"/>
                <w:sz w:val="24"/>
              </w:rPr>
            </w:pPr>
          </w:p>
        </w:tc>
        <w:tc>
          <w:tcPr>
            <w:tcW w:w="1732" w:type="dxa"/>
            <w:vAlign w:val="center"/>
          </w:tcPr>
          <w:p w14:paraId="10178886" w14:textId="77C70F9D" w:rsidR="009A4E76" w:rsidRDefault="009A4E76">
            <w:pPr>
              <w:spacing w:line="400" w:lineRule="exact"/>
              <w:jc w:val="center"/>
              <w:rPr>
                <w:rFonts w:ascii="SimSun" w:eastAsia="SimSun" w:hAnsi="SimSun" w:cs="SimSun"/>
                <w:sz w:val="24"/>
              </w:rPr>
            </w:pPr>
          </w:p>
        </w:tc>
        <w:tc>
          <w:tcPr>
            <w:tcW w:w="4345" w:type="dxa"/>
            <w:vAlign w:val="center"/>
          </w:tcPr>
          <w:p w14:paraId="71DD2E94" w14:textId="2191F740" w:rsidR="009A4E76" w:rsidRDefault="009A4E76">
            <w:pPr>
              <w:spacing w:line="400" w:lineRule="exact"/>
              <w:jc w:val="center"/>
              <w:rPr>
                <w:rFonts w:ascii="SimSun" w:eastAsia="SimSun" w:hAnsi="SimSun" w:cs="SimSun"/>
                <w:sz w:val="24"/>
              </w:rPr>
            </w:pPr>
          </w:p>
        </w:tc>
        <w:tc>
          <w:tcPr>
            <w:tcW w:w="1732" w:type="dxa"/>
            <w:vAlign w:val="center"/>
          </w:tcPr>
          <w:p w14:paraId="4D50E2EB" w14:textId="52ABBD82" w:rsidR="009A4E76" w:rsidRDefault="009A4E76">
            <w:pPr>
              <w:spacing w:line="400" w:lineRule="exact"/>
              <w:jc w:val="center"/>
              <w:rPr>
                <w:rFonts w:ascii="SimSun" w:eastAsia="SimSun" w:hAnsi="SimSun" w:cs="SimSun"/>
                <w:sz w:val="24"/>
              </w:rPr>
            </w:pPr>
          </w:p>
        </w:tc>
      </w:tr>
      <w:tr w:rsidR="009A4E76" w14:paraId="0F0E8C36" w14:textId="77777777">
        <w:trPr>
          <w:trHeight w:val="662"/>
          <w:jc w:val="center"/>
        </w:trPr>
        <w:tc>
          <w:tcPr>
            <w:tcW w:w="1730" w:type="dxa"/>
            <w:vAlign w:val="center"/>
          </w:tcPr>
          <w:p w14:paraId="28D6B7FF" w14:textId="77777777" w:rsidR="009A4E76" w:rsidRDefault="009A4E76">
            <w:pPr>
              <w:spacing w:line="400" w:lineRule="exact"/>
              <w:jc w:val="center"/>
              <w:rPr>
                <w:rFonts w:ascii="SimSun" w:eastAsia="SimSun" w:hAnsi="SimSun" w:cs="SimSun"/>
                <w:sz w:val="24"/>
              </w:rPr>
            </w:pPr>
          </w:p>
        </w:tc>
        <w:tc>
          <w:tcPr>
            <w:tcW w:w="1732" w:type="dxa"/>
            <w:vAlign w:val="center"/>
          </w:tcPr>
          <w:p w14:paraId="505D767F" w14:textId="77777777" w:rsidR="009A4E76" w:rsidRDefault="009A4E76">
            <w:pPr>
              <w:spacing w:line="400" w:lineRule="exact"/>
              <w:jc w:val="center"/>
              <w:rPr>
                <w:rFonts w:ascii="SimSun" w:eastAsia="SimSun" w:hAnsi="SimSun" w:cs="SimSun"/>
                <w:sz w:val="24"/>
              </w:rPr>
            </w:pPr>
          </w:p>
        </w:tc>
        <w:tc>
          <w:tcPr>
            <w:tcW w:w="4345" w:type="dxa"/>
            <w:vAlign w:val="center"/>
          </w:tcPr>
          <w:p w14:paraId="2C97BD34" w14:textId="77777777" w:rsidR="009A4E76" w:rsidRDefault="009A4E76">
            <w:pPr>
              <w:spacing w:line="400" w:lineRule="exact"/>
              <w:jc w:val="center"/>
              <w:rPr>
                <w:rFonts w:ascii="SimSun" w:eastAsia="SimSun" w:hAnsi="SimSun" w:cs="SimSun"/>
                <w:sz w:val="24"/>
              </w:rPr>
            </w:pPr>
          </w:p>
        </w:tc>
        <w:tc>
          <w:tcPr>
            <w:tcW w:w="1732" w:type="dxa"/>
            <w:vAlign w:val="center"/>
          </w:tcPr>
          <w:p w14:paraId="54425047" w14:textId="77777777" w:rsidR="009A4E76" w:rsidRDefault="009A4E76">
            <w:pPr>
              <w:spacing w:line="400" w:lineRule="exact"/>
              <w:jc w:val="center"/>
              <w:rPr>
                <w:rFonts w:ascii="SimSun" w:eastAsia="SimSun" w:hAnsi="SimSun" w:cs="SimSun"/>
                <w:sz w:val="24"/>
              </w:rPr>
            </w:pPr>
          </w:p>
        </w:tc>
      </w:tr>
      <w:tr w:rsidR="009A4E76" w14:paraId="045D14C3" w14:textId="77777777">
        <w:trPr>
          <w:trHeight w:val="662"/>
          <w:jc w:val="center"/>
        </w:trPr>
        <w:tc>
          <w:tcPr>
            <w:tcW w:w="1730" w:type="dxa"/>
            <w:vAlign w:val="center"/>
          </w:tcPr>
          <w:p w14:paraId="3C25B3FB" w14:textId="77777777" w:rsidR="009A4E76" w:rsidRDefault="009A4E76">
            <w:pPr>
              <w:spacing w:line="400" w:lineRule="exact"/>
              <w:jc w:val="center"/>
              <w:rPr>
                <w:rFonts w:ascii="SimSun" w:eastAsia="SimSun" w:hAnsi="SimSun" w:cs="SimSun"/>
                <w:sz w:val="24"/>
              </w:rPr>
            </w:pPr>
          </w:p>
        </w:tc>
        <w:tc>
          <w:tcPr>
            <w:tcW w:w="1732" w:type="dxa"/>
            <w:vAlign w:val="center"/>
          </w:tcPr>
          <w:p w14:paraId="0D767F26" w14:textId="77777777" w:rsidR="009A4E76" w:rsidRDefault="009A4E76">
            <w:pPr>
              <w:spacing w:line="400" w:lineRule="exact"/>
              <w:jc w:val="center"/>
              <w:rPr>
                <w:rFonts w:ascii="SimSun" w:eastAsia="SimSun" w:hAnsi="SimSun" w:cs="SimSun"/>
                <w:sz w:val="24"/>
              </w:rPr>
            </w:pPr>
          </w:p>
        </w:tc>
        <w:tc>
          <w:tcPr>
            <w:tcW w:w="4345" w:type="dxa"/>
            <w:vAlign w:val="center"/>
          </w:tcPr>
          <w:p w14:paraId="15F89BEA" w14:textId="77777777" w:rsidR="009A4E76" w:rsidRDefault="009A4E76">
            <w:pPr>
              <w:spacing w:line="400" w:lineRule="exact"/>
              <w:jc w:val="center"/>
              <w:rPr>
                <w:rFonts w:ascii="SimSun" w:eastAsia="SimSun" w:hAnsi="SimSun" w:cs="SimSun"/>
                <w:sz w:val="24"/>
              </w:rPr>
            </w:pPr>
          </w:p>
        </w:tc>
        <w:tc>
          <w:tcPr>
            <w:tcW w:w="1732" w:type="dxa"/>
            <w:vAlign w:val="center"/>
          </w:tcPr>
          <w:p w14:paraId="7D8221F1" w14:textId="77777777" w:rsidR="009A4E76" w:rsidRDefault="009A4E76">
            <w:pPr>
              <w:spacing w:line="400" w:lineRule="exact"/>
              <w:jc w:val="center"/>
              <w:rPr>
                <w:rFonts w:ascii="SimSun" w:eastAsia="SimSun" w:hAnsi="SimSun" w:cs="SimSun"/>
                <w:sz w:val="24"/>
              </w:rPr>
            </w:pPr>
          </w:p>
        </w:tc>
      </w:tr>
      <w:tr w:rsidR="009A4E76" w14:paraId="617FDCD4" w14:textId="77777777">
        <w:trPr>
          <w:trHeight w:val="662"/>
          <w:jc w:val="center"/>
        </w:trPr>
        <w:tc>
          <w:tcPr>
            <w:tcW w:w="1730" w:type="dxa"/>
            <w:vAlign w:val="center"/>
          </w:tcPr>
          <w:p w14:paraId="01F23A36" w14:textId="77777777" w:rsidR="009A4E76" w:rsidRDefault="009A4E76">
            <w:pPr>
              <w:spacing w:line="400" w:lineRule="exact"/>
              <w:jc w:val="center"/>
              <w:rPr>
                <w:rFonts w:ascii="SimSun" w:eastAsia="SimSun" w:hAnsi="SimSun" w:cs="SimSun"/>
                <w:sz w:val="24"/>
              </w:rPr>
            </w:pPr>
          </w:p>
        </w:tc>
        <w:tc>
          <w:tcPr>
            <w:tcW w:w="1732" w:type="dxa"/>
            <w:vAlign w:val="center"/>
          </w:tcPr>
          <w:p w14:paraId="44AFD407" w14:textId="77777777" w:rsidR="009A4E76" w:rsidRDefault="009A4E76">
            <w:pPr>
              <w:spacing w:line="400" w:lineRule="exact"/>
              <w:jc w:val="center"/>
              <w:rPr>
                <w:rFonts w:ascii="SimSun" w:eastAsia="SimSun" w:hAnsi="SimSun" w:cs="SimSun"/>
                <w:sz w:val="24"/>
              </w:rPr>
            </w:pPr>
          </w:p>
        </w:tc>
        <w:tc>
          <w:tcPr>
            <w:tcW w:w="4345" w:type="dxa"/>
            <w:vAlign w:val="center"/>
          </w:tcPr>
          <w:p w14:paraId="2865E30B" w14:textId="77777777" w:rsidR="009A4E76" w:rsidRDefault="009A4E76">
            <w:pPr>
              <w:spacing w:line="400" w:lineRule="exact"/>
              <w:jc w:val="center"/>
              <w:rPr>
                <w:rFonts w:ascii="SimSun" w:eastAsia="SimSun" w:hAnsi="SimSun" w:cs="SimSun"/>
                <w:sz w:val="24"/>
              </w:rPr>
            </w:pPr>
          </w:p>
        </w:tc>
        <w:tc>
          <w:tcPr>
            <w:tcW w:w="1732" w:type="dxa"/>
            <w:vAlign w:val="center"/>
          </w:tcPr>
          <w:p w14:paraId="67C3E6F3" w14:textId="77777777" w:rsidR="009A4E76" w:rsidRDefault="009A4E76">
            <w:pPr>
              <w:spacing w:line="400" w:lineRule="exact"/>
              <w:jc w:val="center"/>
              <w:rPr>
                <w:rFonts w:ascii="SimSun" w:eastAsia="SimSun" w:hAnsi="SimSun" w:cs="SimSun"/>
                <w:sz w:val="24"/>
              </w:rPr>
            </w:pPr>
          </w:p>
        </w:tc>
      </w:tr>
      <w:tr w:rsidR="009A4E76" w14:paraId="603C1E8C" w14:textId="77777777">
        <w:trPr>
          <w:trHeight w:val="740"/>
          <w:jc w:val="center"/>
        </w:trPr>
        <w:tc>
          <w:tcPr>
            <w:tcW w:w="1730" w:type="dxa"/>
            <w:vAlign w:val="center"/>
          </w:tcPr>
          <w:p w14:paraId="0147A815" w14:textId="77777777" w:rsidR="009A4E76" w:rsidRDefault="009A4E76">
            <w:pPr>
              <w:spacing w:line="400" w:lineRule="exact"/>
              <w:jc w:val="center"/>
              <w:rPr>
                <w:rFonts w:ascii="SimSun" w:eastAsia="SimSun" w:hAnsi="SimSun" w:cs="SimSun"/>
                <w:sz w:val="24"/>
              </w:rPr>
            </w:pPr>
          </w:p>
        </w:tc>
        <w:tc>
          <w:tcPr>
            <w:tcW w:w="1732" w:type="dxa"/>
            <w:vAlign w:val="center"/>
          </w:tcPr>
          <w:p w14:paraId="3507D2CB" w14:textId="77777777" w:rsidR="009A4E76" w:rsidRDefault="009A4E76">
            <w:pPr>
              <w:spacing w:line="400" w:lineRule="exact"/>
              <w:jc w:val="center"/>
              <w:rPr>
                <w:rFonts w:ascii="SimSun" w:eastAsia="SimSun" w:hAnsi="SimSun" w:cs="SimSun"/>
                <w:sz w:val="24"/>
              </w:rPr>
            </w:pPr>
          </w:p>
        </w:tc>
        <w:tc>
          <w:tcPr>
            <w:tcW w:w="4345" w:type="dxa"/>
            <w:vAlign w:val="center"/>
          </w:tcPr>
          <w:p w14:paraId="082E9330" w14:textId="77777777" w:rsidR="009A4E76" w:rsidRDefault="009A4E76">
            <w:pPr>
              <w:spacing w:line="400" w:lineRule="exact"/>
              <w:jc w:val="center"/>
              <w:rPr>
                <w:rFonts w:ascii="SimSun" w:eastAsia="SimSun" w:hAnsi="SimSun" w:cs="SimSun"/>
                <w:sz w:val="24"/>
              </w:rPr>
            </w:pPr>
          </w:p>
        </w:tc>
        <w:tc>
          <w:tcPr>
            <w:tcW w:w="1732" w:type="dxa"/>
            <w:vAlign w:val="center"/>
          </w:tcPr>
          <w:p w14:paraId="7DD14474" w14:textId="77777777" w:rsidR="009A4E76" w:rsidRDefault="009A4E76">
            <w:pPr>
              <w:spacing w:line="400" w:lineRule="exact"/>
              <w:jc w:val="center"/>
              <w:rPr>
                <w:rFonts w:ascii="SimSun" w:eastAsia="SimSun" w:hAnsi="SimSun" w:cs="SimSun"/>
                <w:sz w:val="24"/>
              </w:rPr>
            </w:pPr>
          </w:p>
        </w:tc>
      </w:tr>
    </w:tbl>
    <w:sectPr w:rsidR="009A4E76">
      <w:pgSz w:w="11906" w:h="16838"/>
      <w:pgMar w:top="1020"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E9958" w14:textId="77777777" w:rsidR="000B77F9" w:rsidRDefault="000B77F9">
      <w:r>
        <w:separator/>
      </w:r>
    </w:p>
  </w:endnote>
  <w:endnote w:type="continuationSeparator" w:id="0">
    <w:p w14:paraId="4704A05D" w14:textId="77777777" w:rsidR="000B77F9" w:rsidRDefault="000B7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文鼎细仿宋繁">
    <w:altName w:val="宋体"/>
    <w:charset w:val="86"/>
    <w:family w:val="modern"/>
    <w:pitch w:val="default"/>
    <w:sig w:usb0="00000000" w:usb1="00000000" w:usb2="00000010" w:usb3="00000000" w:csb0="00040000" w:csb1="00000000"/>
  </w:font>
  <w:font w:name="DFKai-SB">
    <w:altName w:val="Microsoft JhengHei Light"/>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763C2" w14:textId="77777777" w:rsidR="000B77F9" w:rsidRDefault="000B77F9">
      <w:r>
        <w:separator/>
      </w:r>
    </w:p>
  </w:footnote>
  <w:footnote w:type="continuationSeparator" w:id="0">
    <w:p w14:paraId="6DAB4EE6" w14:textId="77777777" w:rsidR="000B77F9" w:rsidRDefault="000B7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9A4E76" w14:paraId="5A7ED155" w14:textId="77777777">
      <w:trPr>
        <w:cantSplit/>
        <w:trHeight w:hRule="exact" w:val="147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79D3982A" w14:textId="327AFB21" w:rsidR="009A4E76" w:rsidRDefault="009D0DDE">
          <w:pPr>
            <w:pStyle w:val="Retraitnormal"/>
            <w:ind w:firstLine="0"/>
            <w:jc w:val="center"/>
            <w:rPr>
              <w:rFonts w:ascii="SimSun" w:eastAsia="SimSun" w:hAnsi="SimSun" w:cs="SimSun"/>
            </w:rPr>
          </w:pPr>
          <w:r>
            <w:rPr>
              <w:noProof/>
              <w:color w:val="595959"/>
            </w:rPr>
            <w:drawing>
              <wp:inline distT="0" distB="0" distL="0" distR="0" wp14:anchorId="49FE7ED9" wp14:editId="7261F182">
                <wp:extent cx="1760855" cy="382270"/>
                <wp:effectExtent l="0" t="0" r="10795" b="177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458187BB" w14:textId="77777777" w:rsidR="009A4E76" w:rsidRDefault="000B77F9">
          <w:pPr>
            <w:pStyle w:val="Titre1"/>
            <w:rPr>
              <w:rFonts w:ascii="SimSun" w:eastAsia="SimSun" w:hAnsi="SimSun" w:cs="SimSun"/>
              <w:sz w:val="24"/>
            </w:rPr>
          </w:pPr>
          <w:r>
            <w:rPr>
              <w:rFonts w:ascii="SimSun" w:eastAsia="SimSun" w:hAnsi="SimSun" w:cs="SimSun" w:hint="eastAsia"/>
              <w:sz w:val="24"/>
            </w:rPr>
            <w:t>Procedimiento de control de recursos humanos</w:t>
          </w:r>
        </w:p>
        <w:p w14:paraId="1540F02C" w14:textId="3DEA22B1" w:rsidR="009A4E76" w:rsidRPr="009D0DDE" w:rsidRDefault="009A4E76">
          <w:pPr>
            <w:jc w:val="center"/>
            <w:rPr>
              <w:rFonts w:ascii="Times New Roman" w:hAnsi="Times New Roman" w:cs="Times New Roman"/>
              <w:b/>
              <w:lang w:val="fr-FR"/>
            </w:rPr>
          </w:pPr>
        </w:p>
      </w:tc>
      <w:tc>
        <w:tcPr>
          <w:tcW w:w="2835" w:type="dxa"/>
          <w:tcBorders>
            <w:top w:val="threeDEmboss" w:sz="6" w:space="0" w:color="auto"/>
            <w:left w:val="nil"/>
            <w:bottom w:val="threeDEmboss" w:sz="6" w:space="0" w:color="auto"/>
            <w:right w:val="threeDEmboss" w:sz="6" w:space="0" w:color="auto"/>
          </w:tcBorders>
          <w:vAlign w:val="center"/>
        </w:tcPr>
        <w:p w14:paraId="774A7649" w14:textId="176D075F" w:rsidR="009A4E76" w:rsidRPr="009D0DDE" w:rsidRDefault="000B77F9">
          <w:pPr>
            <w:spacing w:line="300" w:lineRule="exact"/>
            <w:rPr>
              <w:rFonts w:ascii="SimSun" w:eastAsia="SimSun" w:hAnsi="SimSun" w:cs="SimSun"/>
              <w:b/>
              <w:sz w:val="18"/>
              <w:szCs w:val="18"/>
            </w:rPr>
          </w:pPr>
          <w:r w:rsidRPr="009D0DDE">
            <w:rPr>
              <w:rFonts w:ascii="SimSun" w:eastAsia="SimSun" w:hAnsi="SimSun" w:cs="SimSun" w:hint="eastAsia"/>
              <w:b/>
              <w:sz w:val="18"/>
              <w:szCs w:val="18"/>
            </w:rPr>
            <w:t>Doc No.</w:t>
          </w:r>
          <w:r w:rsidRPr="009D0DDE">
            <w:rPr>
              <w:rFonts w:ascii="SimSun" w:eastAsia="SimSun" w:hAnsi="SimSun" w:cs="SimSun" w:hint="eastAsia"/>
              <w:b/>
              <w:sz w:val="18"/>
              <w:szCs w:val="18"/>
            </w:rPr>
            <w:t>:MYC</w:t>
          </w:r>
          <w:r w:rsidR="009D0DDE">
            <w:rPr>
              <w:rFonts w:ascii="SimSun" w:eastAsia="SimSun" w:hAnsi="SimSun" w:cs="SimSun"/>
              <w:b/>
              <w:sz w:val="18"/>
              <w:szCs w:val="18"/>
            </w:rPr>
            <w:t>Tennesse</w:t>
          </w:r>
          <w:r w:rsidRPr="009D0DDE">
            <w:rPr>
              <w:rFonts w:ascii="SimSun" w:eastAsia="SimSun" w:hAnsi="SimSun" w:cs="SimSun" w:hint="eastAsia"/>
              <w:b/>
              <w:sz w:val="18"/>
              <w:szCs w:val="18"/>
            </w:rPr>
            <w:t>-OP-GM-08</w:t>
          </w:r>
        </w:p>
        <w:p w14:paraId="7EA8D876" w14:textId="60AF7CA6" w:rsidR="009A4E76" w:rsidRDefault="000B77F9">
          <w:pPr>
            <w:spacing w:line="300" w:lineRule="exact"/>
            <w:rPr>
              <w:rFonts w:ascii="SimSun" w:eastAsia="SimSun" w:hAnsi="SimSun" w:cs="SimSun"/>
              <w:b/>
              <w:sz w:val="18"/>
              <w:szCs w:val="18"/>
            </w:rPr>
          </w:pPr>
          <w:r>
            <w:rPr>
              <w:rFonts w:ascii="SimSun" w:eastAsia="SimSun" w:hAnsi="SimSun" w:cs="SimSun" w:hint="eastAsia"/>
              <w:b/>
              <w:sz w:val="18"/>
              <w:szCs w:val="18"/>
            </w:rPr>
            <w:t>Edición:</w:t>
          </w:r>
          <w:r w:rsidR="009D0DDE">
            <w:rPr>
              <w:rFonts w:ascii="SimSun" w:eastAsia="SimSun" w:hAnsi="SimSun" w:cs="SimSun"/>
              <w:b/>
              <w:sz w:val="18"/>
              <w:szCs w:val="18"/>
            </w:rPr>
            <w:t>V0</w:t>
          </w:r>
        </w:p>
        <w:p w14:paraId="2E851025" w14:textId="79341A5E" w:rsidR="009A4E76" w:rsidRDefault="000B77F9">
          <w:pPr>
            <w:spacing w:line="300" w:lineRule="exact"/>
            <w:rPr>
              <w:rFonts w:ascii="SimSun" w:eastAsia="SimSun" w:hAnsi="SimSun" w:cs="SimSun"/>
              <w:b/>
              <w:sz w:val="18"/>
              <w:szCs w:val="18"/>
            </w:rPr>
          </w:pPr>
          <w:r>
            <w:rPr>
              <w:rFonts w:ascii="SimSun" w:eastAsia="SimSun" w:hAnsi="SimSun" w:cs="SimSun" w:hint="eastAsia"/>
              <w:b/>
              <w:sz w:val="18"/>
              <w:szCs w:val="18"/>
            </w:rPr>
            <w:t>Fecha de asunto:</w:t>
          </w:r>
          <w:r w:rsidR="009D0DDE">
            <w:rPr>
              <w:rFonts w:ascii="SimSun" w:eastAsia="SimSun" w:hAnsi="SimSun" w:cs="SimSun"/>
              <w:b/>
              <w:sz w:val="18"/>
              <w:szCs w:val="18"/>
            </w:rPr>
            <w:t>05/03/2026</w:t>
          </w:r>
        </w:p>
        <w:p w14:paraId="41C916DC" w14:textId="5EE48474" w:rsidR="009A4E76" w:rsidRDefault="009A4E76">
          <w:pPr>
            <w:spacing w:line="300" w:lineRule="exact"/>
            <w:rPr>
              <w:rFonts w:ascii="Times New Roman" w:hAnsi="Times New Roman" w:cs="Times New Roman"/>
              <w:b/>
              <w:sz w:val="15"/>
            </w:rPr>
          </w:pPr>
        </w:p>
      </w:tc>
    </w:tr>
  </w:tbl>
  <w:p w14:paraId="4E319ACC" w14:textId="77777777" w:rsidR="009A4E76" w:rsidRDefault="009A4E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FC80A"/>
    <w:multiLevelType w:val="multilevel"/>
    <w:tmpl w:val="416FC80A"/>
    <w:lvl w:ilvl="0">
      <w:start w:val="1"/>
      <w:numFmt w:val="decimal"/>
      <w:suff w:val="space"/>
      <w:lvlText w:val="%1."/>
      <w:lvlJc w:val="left"/>
      <w:pPr>
        <w:ind w:left="425" w:hanging="425"/>
      </w:pPr>
      <w:rPr>
        <w:rFonts w:ascii="SimSun" w:eastAsia="SimSun" w:hAnsi="SimSun" w:cstheme="minorEastAsia" w:hint="default"/>
        <w:b/>
        <w:bCs/>
        <w:i w:val="0"/>
        <w:sz w:val="24"/>
        <w:szCs w:val="24"/>
      </w:rPr>
    </w:lvl>
    <w:lvl w:ilvl="1">
      <w:start w:val="1"/>
      <w:numFmt w:val="decimal"/>
      <w:suff w:val="space"/>
      <w:lvlText w:val="%1.%2"/>
      <w:lvlJc w:val="left"/>
      <w:pPr>
        <w:ind w:left="551" w:hanging="341"/>
      </w:pPr>
      <w:rPr>
        <w:rFonts w:ascii="SimSun" w:eastAsia="SimSun" w:hAnsi="SimSun" w:cs="SimSun" w:hint="default"/>
        <w:b w:val="0"/>
        <w:i w:val="0"/>
      </w:rPr>
    </w:lvl>
    <w:lvl w:ilvl="2">
      <w:start w:val="1"/>
      <w:numFmt w:val="decimal"/>
      <w:suff w:val="space"/>
      <w:lvlText w:val="%1.%2.%3"/>
      <w:lvlJc w:val="left"/>
      <w:pPr>
        <w:ind w:left="1311" w:hanging="681"/>
      </w:pPr>
      <w:rPr>
        <w:rFonts w:ascii="SimSun" w:eastAsia="SimSun" w:hAnsi="SimSun" w:cs="SimSun" w:hint="default"/>
        <w:b w:val="0"/>
        <w:i w:val="0"/>
      </w:rPr>
    </w:lvl>
    <w:lvl w:ilvl="3">
      <w:start w:val="1"/>
      <w:numFmt w:val="upperLetter"/>
      <w:suff w:val="space"/>
      <w:lvlText w:val="%4"/>
      <w:lvlJc w:val="left"/>
      <w:pPr>
        <w:ind w:left="1220" w:hanging="170"/>
      </w:pPr>
      <w:rPr>
        <w:rFonts w:ascii="SimSun" w:eastAsia="SimSun" w:hAnsi="SimSun" w:cs="SimSun" w:hint="default"/>
        <w:b w:val="0"/>
        <w:i w:val="0"/>
      </w:rPr>
    </w:lvl>
    <w:lvl w:ilvl="4">
      <w:start w:val="1"/>
      <w:numFmt w:val="decimal"/>
      <w:lvlText w:val="%5"/>
      <w:lvlJc w:val="left"/>
      <w:pPr>
        <w:tabs>
          <w:tab w:val="left" w:pos="2041"/>
        </w:tabs>
        <w:ind w:left="1487" w:hanging="227"/>
      </w:pPr>
      <w:rPr>
        <w:rFonts w:ascii="SimSun" w:eastAsia="SimSun" w:hAnsi="SimSun" w:cs="SimSun" w:hint="default"/>
        <w:b w:val="0"/>
        <w:i w:val="0"/>
        <w:color w:val="000000"/>
      </w:rPr>
    </w:lvl>
    <w:lvl w:ilvl="5">
      <w:start w:val="1"/>
      <w:numFmt w:val="lowerLetter"/>
      <w:lvlText w:val="%6"/>
      <w:lvlJc w:val="left"/>
      <w:pPr>
        <w:tabs>
          <w:tab w:val="left" w:pos="2381"/>
        </w:tabs>
        <w:ind w:left="2552" w:hanging="426"/>
      </w:pPr>
      <w:rPr>
        <w:rFonts w:ascii="SimSun" w:eastAsia="SimSun" w:hAnsi="SimSun" w:cs="SimSun" w:hint="default"/>
        <w:b w:val="0"/>
        <w:i w:val="0"/>
        <w:color w:val="000000"/>
      </w:rPr>
    </w:lvl>
    <w:lvl w:ilvl="6">
      <w:start w:val="1"/>
      <w:numFmt w:val="lowerRoman"/>
      <w:lvlText w:val="%7"/>
      <w:lvlJc w:val="left"/>
      <w:pPr>
        <w:tabs>
          <w:tab w:val="left" w:pos="2835"/>
        </w:tabs>
        <w:ind w:left="2835" w:hanging="284"/>
      </w:pPr>
      <w:rPr>
        <w:rFonts w:ascii="SimSun" w:eastAsia="SimSun" w:hAnsi="SimSun" w:cs="SimSun" w:hint="default"/>
        <w:b w:val="0"/>
        <w:i w:val="0"/>
        <w:color w:val="000000"/>
        <w:u w:val="none"/>
      </w:rPr>
    </w:lvl>
    <w:lvl w:ilvl="7">
      <w:start w:val="1"/>
      <w:numFmt w:val="decimal"/>
      <w:lvlText w:val="%1.%2.%3.%4.%5.%6.%7.%8"/>
      <w:lvlJc w:val="left"/>
      <w:pPr>
        <w:tabs>
          <w:tab w:val="left" w:pos="4776"/>
        </w:tabs>
        <w:ind w:left="4394" w:hanging="1418"/>
      </w:pPr>
      <w:rPr>
        <w:rFonts w:ascii="SimSun" w:eastAsia="SimSun" w:hAnsi="SimSun" w:cs="SimSun" w:hint="default"/>
      </w:rPr>
    </w:lvl>
    <w:lvl w:ilvl="8">
      <w:start w:val="1"/>
      <w:numFmt w:val="decimal"/>
      <w:lvlText w:val="%1.%2.%3.%4.%5.%6.%7.%8.%9"/>
      <w:lvlJc w:val="left"/>
      <w:pPr>
        <w:tabs>
          <w:tab w:val="left" w:pos="5562"/>
        </w:tabs>
        <w:ind w:left="5102" w:hanging="1700"/>
      </w:pPr>
      <w:rPr>
        <w:rFonts w:ascii="SimSun" w:eastAsia="SimSun" w:hAnsi="SimSun" w:cs="SimSun" w:hint="default"/>
      </w:rPr>
    </w:lvl>
  </w:abstractNum>
  <w:num w:numId="1" w16cid:durableId="133611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e8f9cf57-73ce-444b-a389-71ed5332a58a"/>
  </w:docVars>
  <w:rsids>
    <w:rsidRoot w:val="07213B7F"/>
    <w:rsid w:val="000B77F9"/>
    <w:rsid w:val="0011386F"/>
    <w:rsid w:val="004B69EB"/>
    <w:rsid w:val="009A4E76"/>
    <w:rsid w:val="009D0DDE"/>
    <w:rsid w:val="00C55D9B"/>
    <w:rsid w:val="00E21FFD"/>
    <w:rsid w:val="01CE198A"/>
    <w:rsid w:val="02152903"/>
    <w:rsid w:val="02B15546"/>
    <w:rsid w:val="035360A1"/>
    <w:rsid w:val="03CC0E09"/>
    <w:rsid w:val="07213B7F"/>
    <w:rsid w:val="07ED44BE"/>
    <w:rsid w:val="08323F03"/>
    <w:rsid w:val="0882554E"/>
    <w:rsid w:val="0A0A75A9"/>
    <w:rsid w:val="0B0C7867"/>
    <w:rsid w:val="0B781936"/>
    <w:rsid w:val="0C0D49C2"/>
    <w:rsid w:val="0CB24D0A"/>
    <w:rsid w:val="0E7E35B4"/>
    <w:rsid w:val="0EB361E2"/>
    <w:rsid w:val="0FE63AC6"/>
    <w:rsid w:val="107C6F87"/>
    <w:rsid w:val="10B73D21"/>
    <w:rsid w:val="10BF100B"/>
    <w:rsid w:val="11E3678F"/>
    <w:rsid w:val="12D967E4"/>
    <w:rsid w:val="14A67B88"/>
    <w:rsid w:val="160C7038"/>
    <w:rsid w:val="17EC425D"/>
    <w:rsid w:val="18577845"/>
    <w:rsid w:val="19DC4392"/>
    <w:rsid w:val="1CB1535A"/>
    <w:rsid w:val="1F1A3993"/>
    <w:rsid w:val="1F6840BB"/>
    <w:rsid w:val="1F8C7EBC"/>
    <w:rsid w:val="20657105"/>
    <w:rsid w:val="208E6B45"/>
    <w:rsid w:val="20915C74"/>
    <w:rsid w:val="21B074CF"/>
    <w:rsid w:val="22C760C5"/>
    <w:rsid w:val="22D44A38"/>
    <w:rsid w:val="241F1652"/>
    <w:rsid w:val="269C546A"/>
    <w:rsid w:val="29B341C6"/>
    <w:rsid w:val="2B3378A9"/>
    <w:rsid w:val="2CDD5E8A"/>
    <w:rsid w:val="2D652A16"/>
    <w:rsid w:val="2D665569"/>
    <w:rsid w:val="2E8D7810"/>
    <w:rsid w:val="314A1937"/>
    <w:rsid w:val="31D8004C"/>
    <w:rsid w:val="32A3397A"/>
    <w:rsid w:val="32E4779A"/>
    <w:rsid w:val="340C7E8F"/>
    <w:rsid w:val="344D4FAD"/>
    <w:rsid w:val="34EC237C"/>
    <w:rsid w:val="365F5A93"/>
    <w:rsid w:val="37161CE8"/>
    <w:rsid w:val="37B54749"/>
    <w:rsid w:val="3BE44AB4"/>
    <w:rsid w:val="3D4A5FA8"/>
    <w:rsid w:val="3F6B7AA9"/>
    <w:rsid w:val="41FB0443"/>
    <w:rsid w:val="427D66D0"/>
    <w:rsid w:val="430729DB"/>
    <w:rsid w:val="436D5699"/>
    <w:rsid w:val="4610689C"/>
    <w:rsid w:val="46A002DC"/>
    <w:rsid w:val="47157EE9"/>
    <w:rsid w:val="48607A87"/>
    <w:rsid w:val="48904B98"/>
    <w:rsid w:val="48E51FD0"/>
    <w:rsid w:val="4A7810A2"/>
    <w:rsid w:val="4AB34A4C"/>
    <w:rsid w:val="4D106158"/>
    <w:rsid w:val="4F267EE8"/>
    <w:rsid w:val="513E0DFF"/>
    <w:rsid w:val="557D644E"/>
    <w:rsid w:val="558D2C50"/>
    <w:rsid w:val="566B4AFA"/>
    <w:rsid w:val="5712706A"/>
    <w:rsid w:val="57827E42"/>
    <w:rsid w:val="5C285379"/>
    <w:rsid w:val="5DAD140F"/>
    <w:rsid w:val="5E5F44CF"/>
    <w:rsid w:val="5FE72167"/>
    <w:rsid w:val="60245A35"/>
    <w:rsid w:val="62D83443"/>
    <w:rsid w:val="630648AF"/>
    <w:rsid w:val="63251ED3"/>
    <w:rsid w:val="63E93B61"/>
    <w:rsid w:val="64135F59"/>
    <w:rsid w:val="6543199B"/>
    <w:rsid w:val="672C772E"/>
    <w:rsid w:val="69324C70"/>
    <w:rsid w:val="6939372B"/>
    <w:rsid w:val="69C50727"/>
    <w:rsid w:val="6B0066F9"/>
    <w:rsid w:val="6B806E6C"/>
    <w:rsid w:val="6C935A4F"/>
    <w:rsid w:val="6D394233"/>
    <w:rsid w:val="6E282122"/>
    <w:rsid w:val="6E7361E8"/>
    <w:rsid w:val="6E8732DF"/>
    <w:rsid w:val="6ED72E0B"/>
    <w:rsid w:val="701A5F48"/>
    <w:rsid w:val="71170B40"/>
    <w:rsid w:val="721C4BAF"/>
    <w:rsid w:val="726F563C"/>
    <w:rsid w:val="7526234F"/>
    <w:rsid w:val="75D435DE"/>
    <w:rsid w:val="7A055DBC"/>
    <w:rsid w:val="7A1B2C87"/>
    <w:rsid w:val="7BD9210E"/>
    <w:rsid w:val="7D52346D"/>
    <w:rsid w:val="7ED24202"/>
    <w:rsid w:val="7F585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8F0E23"/>
  <w15:docId w15:val="{EC43AF57-A577-44A0-81A2-8C995B58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qFormat/>
    <w:rPr>
      <w:b/>
    </w:rPr>
  </w:style>
  <w:style w:type="character" w:styleId="Numrodepage">
    <w:name w:val="page number"/>
    <w:qFormat/>
  </w:style>
  <w:style w:type="character" w:styleId="Accentuation">
    <w:name w:val="Emphasis"/>
    <w:basedOn w:val="Policepardfaut"/>
    <w:qFormat/>
    <w:rPr>
      <w:i/>
    </w:rPr>
  </w:style>
  <w:style w:type="paragraph" w:customStyle="1" w:styleId="1">
    <w:name w:val="內文1"/>
    <w:basedOn w:val="Normal"/>
    <w:next w:val="Normal"/>
    <w:qFormat/>
    <w:pPr>
      <w:spacing w:line="360" w:lineRule="atLeast"/>
      <w:ind w:left="425" w:right="289"/>
    </w:pPr>
    <w:rPr>
      <w:rFonts w:eastAsia="DFKai-S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CDCFE.AE72B830"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DCDCFE.AE72B830" TargetMode="External"/><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2215</Words>
  <Characters>12631</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dcterms:created xsi:type="dcterms:W3CDTF">2022-08-07T06:42:00Z</dcterms:created>
  <dcterms:modified xsi:type="dcterms:W3CDTF">2026-05-05T20:15:00Z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B0DC1775C7A943DB91AD5AC113BED330_13</vt:lpwstr>
  </property>
  <property fmtid="{D5CDD505-2E9C-101B-9397-08002B2CF9AE}" pid="4" name="KSOTemplateDocerSaveRecord">
    <vt:lpwstr>eyJoZGlkIjoiMTk2ODA5YjFjMGYwNjI1YTJiZDE1YTA1ZDBiYWQ5MGMiLCJ1c2VySWQiOiIxMDMwNTA5MTE0In0=</vt:lpwstr>
  </property>
</Properties>
</file>