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F9109" w14:textId="77777777" w:rsidR="00C73748" w:rsidRDefault="00C73748">
      <w:pPr>
        <w:tabs>
          <w:tab w:val="left" w:pos="3705"/>
        </w:tabs>
        <w:spacing w:line="160" w:lineRule="atLeast"/>
        <w:ind w:right="113"/>
        <w:jc w:val="center"/>
        <w:rPr>
          <w:rFonts w:ascii="FangSong" w:eastAsia="FangSong" w:hAnsi="FangSong" w:cs="SimSun"/>
          <w:b/>
          <w:bCs/>
          <w:color w:val="000000" w:themeColor="text1"/>
          <w:kern w:val="0"/>
          <w:sz w:val="44"/>
          <w:szCs w:val="44"/>
          <w:u w:val="single"/>
        </w:rPr>
      </w:pPr>
    </w:p>
    <w:p w14:paraId="4259342B" w14:textId="62B9DBB9" w:rsidR="00C73748" w:rsidRPr="002A33D3" w:rsidRDefault="002A33D3">
      <w:pPr>
        <w:tabs>
          <w:tab w:val="left" w:pos="3705"/>
        </w:tabs>
        <w:spacing w:line="160" w:lineRule="atLeast"/>
        <w:ind w:right="113"/>
        <w:jc w:val="center"/>
        <w:rPr>
          <w:rFonts w:ascii="SimSun" w:eastAsia="SimSun" w:hAnsi="SimSun" w:cs="SimSun"/>
          <w:b/>
          <w:bCs/>
          <w:color w:val="000000" w:themeColor="text1"/>
          <w:kern w:val="0"/>
          <w:sz w:val="28"/>
          <w:szCs w:val="28"/>
          <w:u w:val="single" w:color="FFFFFF" w:themeColor="background1"/>
          <w:lang w:val="fr-FR"/>
        </w:rPr>
      </w:pPr>
      <w:r w:rsidRPr="002A33D3">
        <w:rPr>
          <w:rFonts w:ascii="SimSun" w:eastAsia="SimSun" w:hAnsi="SimSun" w:cs="SimSun"/>
          <w:b/>
          <w:bCs/>
          <w:color w:val="000000" w:themeColor="text1"/>
          <w:kern w:val="0"/>
          <w:sz w:val="44"/>
          <w:szCs w:val="44"/>
          <w:u w:val="single"/>
        </w:rPr>
        <w:t>MYC 美容创新突尼斯</w:t>
      </w:r>
    </w:p>
    <w:p w14:paraId="73332C76" w14:textId="77777777" w:rsidR="00C73748" w:rsidRDefault="00C73748">
      <w:pPr>
        <w:spacing w:line="160" w:lineRule="atLeast"/>
        <w:ind w:right="113"/>
        <w:rPr>
          <w:rFonts w:ascii="SimSun" w:eastAsia="SimSun" w:hAnsi="SimSun" w:cs="SimSun"/>
          <w:color w:val="000000" w:themeColor="text1"/>
          <w:sz w:val="28"/>
          <w:szCs w:val="28"/>
        </w:rPr>
      </w:pPr>
    </w:p>
    <w:p w14:paraId="0D3D98B7" w14:textId="77777777" w:rsidR="00C73748" w:rsidRDefault="00571563">
      <w:pPr>
        <w:spacing w:line="160" w:lineRule="atLeast"/>
        <w:ind w:right="113"/>
        <w:rPr>
          <w:rFonts w:ascii="SimSun" w:eastAsia="SimSun" w:hAnsi="SimSun" w:cs="SimSun"/>
          <w:color w:val="000000" w:themeColor="text1"/>
          <w:sz w:val="28"/>
          <w:szCs w:val="28"/>
        </w:rPr>
      </w:pPr>
      <w:r>
        <w:rPr>
          <w:rFonts w:ascii="SimSun" w:eastAsia="SimSun" w:hAnsi="SimSun" w:cs="SimSun" w:hint="eastAsia"/>
          <w:noProof/>
          <w:color w:val="000000" w:themeColor="text1"/>
          <w:sz w:val="28"/>
          <w:szCs w:val="28"/>
        </w:rPr>
        <mc:AlternateContent>
          <mc:Choice Requires="wps">
            <w:drawing>
              <wp:anchor distT="0" distB="0" distL="114300" distR="114300" simplePos="0" relativeHeight="251675648" behindDoc="0" locked="0" layoutInCell="1" allowOverlap="1" wp14:anchorId="664E7813" wp14:editId="26008344">
                <wp:simplePos x="0" y="0"/>
                <wp:positionH relativeFrom="column">
                  <wp:posOffset>867201</wp:posOffset>
                </wp:positionH>
                <wp:positionV relativeFrom="paragraph">
                  <wp:posOffset>294422</wp:posOffset>
                </wp:positionV>
                <wp:extent cx="4415051" cy="1244325"/>
                <wp:effectExtent l="0" t="0" r="24130" b="13335"/>
                <wp:wrapNone/>
                <wp:docPr id="20" name="棱台 20"/>
                <wp:cNvGraphicFramePr/>
                <a:graphic xmlns:a="http://schemas.openxmlformats.org/drawingml/2006/main">
                  <a:graphicData uri="http://schemas.microsoft.com/office/word/2010/wordprocessingShape">
                    <wps:wsp>
                      <wps:cNvSpPr/>
                      <wps:spPr>
                        <a:xfrm>
                          <a:off x="0" y="0"/>
                          <a:ext cx="4415051" cy="1244325"/>
                        </a:xfrm>
                        <a:prstGeom prst="bevel">
                          <a:avLst>
                            <a:gd name="adj" fmla="val 11702"/>
                          </a:avLst>
                        </a:prstGeom>
                        <a:solidFill>
                          <a:srgbClr val="FFFFFF"/>
                        </a:solidFill>
                        <a:ln w="9525" cap="flat" cmpd="sng" algn="ctr">
                          <a:solidFill>
                            <a:srgbClr val="BFBFBF">
                              <a:lumMod val="75000"/>
                            </a:srgbClr>
                          </a:solidFill>
                          <a:prstDash val="solid"/>
                        </a:ln>
                        <a:effectLst/>
                      </wps:spPr>
                      <wps:txbx>
                        <w:txbxContent>
                          <w:p w14:paraId="65F2F9C9" w14:textId="77777777" w:rsidR="00C73748" w:rsidRPr="004629EC" w:rsidRDefault="00571563">
                            <w:pPr>
                              <w:pStyle w:val="NormalWeb"/>
                              <w:jc w:val="center"/>
                              <w:rPr>
                                <w:b/>
                                <w:sz w:val="44"/>
                                <w:szCs w:val="44"/>
                                <w:lang w:val="fr-FR"/>
                              </w:rPr>
                            </w:pPr>
                            <w:r w:rsidRPr="004629EC">
                              <w:rPr>
                                <w:rFonts w:hint="eastAsia"/>
                                <w:b/>
                                <w:sz w:val="44"/>
                                <w:szCs w:val="44"/>
                                <w:lang w:val="fr-FR"/>
                              </w:rPr>
                              <w:t>管理培训工作的程序</w:t>
                            </w:r>
                          </w:p>
                          <w:p w14:paraId="356578E0" w14:textId="77777777" w:rsidR="00C73748" w:rsidRDefault="00571563">
                            <w:pPr>
                              <w:pStyle w:val="NormalWeb"/>
                              <w:jc w:val="center"/>
                              <w:rPr>
                                <w:b/>
                                <w:sz w:val="44"/>
                                <w:szCs w:val="44"/>
                              </w:rPr>
                            </w:pPr>
                            <w:r>
                              <w:rPr>
                                <w:rFonts w:hint="eastAsia"/>
                                <w:b/>
                                <w:sz w:val="44"/>
                                <w:szCs w:val="44"/>
                              </w:rPr>
                              <w:t>培训作业管理程序</w:t>
                            </w:r>
                          </w:p>
                        </w:txbxContent>
                      </wps:txbx>
                      <wps:bodyPr vertOverflow="clip" horzOverflow="clip" wrap="square" rtlCol="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64E7813"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棱台 20" o:spid="_x0000_s1026" type="#_x0000_t84" style="position:absolute;left:0;text-align:left;margin-left:68.3pt;margin-top:23.2pt;width:347.65pt;height:9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" adj="2528" strokecolor="#8f8f8f">
                <v:textbox>
                  <w:txbxContent>
                    <w:p w14:paraId="65F2F9C9" w14:textId="77777777" w:rsidR="00C73748" w:rsidRPr="004629EC" w:rsidRDefault="00571563">
                      <w:pPr>
                        <w:pStyle w:val="NormalWeb"/>
                        <w:jc w:val="center"/>
                        <w:rPr>
                          <w:b/>
                          <w:sz w:val="44"/>
                          <w:szCs w:val="44"/>
                          <w:lang w:val="fr-FR"/>
                        </w:rPr>
                      </w:pPr>
                      <w:r w:rsidRPr="004629EC">
                        <w:rPr>
                          <w:rFonts w:hint="eastAsia"/>
                          <w:b/>
                          <w:sz w:val="44"/>
                          <w:szCs w:val="44"/>
                          <w:lang w:val="fr-FR"/>
                        </w:rPr>
                        <w:t>管理培训工作的程序</w:t>
                      </w:r>
                    </w:p>
                    <w:p w14:paraId="356578E0" w14:textId="77777777" w:rsidR="00C73748" w:rsidRDefault="00571563">
                      <w:pPr>
                        <w:pStyle w:val="NormalWeb"/>
                        <w:jc w:val="center"/>
                        <w:rPr>
                          <w:b/>
                          <w:sz w:val="44"/>
                          <w:szCs w:val="44"/>
                        </w:rPr>
                      </w:pPr>
                      <w:r>
                        <w:rPr>
                          <w:rFonts w:hint="eastAsia"/>
                          <w:b/>
                          <w:sz w:val="44"/>
                          <w:szCs w:val="44"/>
                        </w:rPr>
                        <w:t>培训作业管理程序</w:t>
                      </w:r>
                    </w:p>
                  </w:txbxContent>
                </v:textbox>
              </v:shape>
            </w:pict>
          </mc:Fallback>
        </mc:AlternateContent>
      </w:r>
    </w:p>
    <w:p w14:paraId="0F18630D" w14:textId="77777777" w:rsidR="00C73748" w:rsidRDefault="00C73748">
      <w:pPr>
        <w:spacing w:line="160" w:lineRule="atLeast"/>
        <w:ind w:right="113"/>
        <w:rPr>
          <w:rFonts w:ascii="SimSun" w:eastAsia="SimSun" w:hAnsi="SimSun" w:cs="SimSun"/>
          <w:color w:val="000000" w:themeColor="text1"/>
          <w:sz w:val="28"/>
          <w:szCs w:val="28"/>
        </w:rPr>
      </w:pPr>
    </w:p>
    <w:p w14:paraId="359C9089" w14:textId="77777777" w:rsidR="00C73748" w:rsidRDefault="00C73748">
      <w:pPr>
        <w:spacing w:line="160" w:lineRule="atLeast"/>
        <w:ind w:right="113"/>
        <w:rPr>
          <w:rFonts w:ascii="SimSun" w:eastAsia="SimSun" w:hAnsi="SimSun" w:cs="SimSun"/>
          <w:color w:val="000000" w:themeColor="text1"/>
          <w:sz w:val="28"/>
          <w:szCs w:val="28"/>
        </w:rPr>
      </w:pPr>
    </w:p>
    <w:p w14:paraId="5261B50E" w14:textId="77777777" w:rsidR="00C73748" w:rsidRDefault="00C73748">
      <w:pPr>
        <w:tabs>
          <w:tab w:val="center" w:pos="4153"/>
        </w:tabs>
        <w:snapToGrid w:val="0"/>
        <w:spacing w:line="360" w:lineRule="atLeast"/>
        <w:ind w:leftChars="1000" w:left="2100"/>
        <w:rPr>
          <w:rFonts w:ascii="Times New Roman" w:eastAsia="SimSun" w:hAnsi="Times New Roman" w:cs="Times New Roman"/>
          <w:color w:val="000000" w:themeColor="text1"/>
          <w:sz w:val="28"/>
          <w:szCs w:val="28"/>
        </w:rPr>
      </w:pPr>
    </w:p>
    <w:p w14:paraId="096BB966" w14:textId="77777777" w:rsidR="00C73748" w:rsidRDefault="00C73748">
      <w:pPr>
        <w:tabs>
          <w:tab w:val="center" w:pos="4153"/>
        </w:tabs>
        <w:snapToGrid w:val="0"/>
        <w:spacing w:line="360" w:lineRule="atLeast"/>
        <w:ind w:leftChars="1000" w:left="2100"/>
        <w:rPr>
          <w:rFonts w:ascii="Times New Roman" w:eastAsia="SimSun" w:hAnsi="Times New Roman" w:cs="Times New Roman"/>
          <w:color w:val="000000" w:themeColor="text1"/>
          <w:sz w:val="28"/>
          <w:szCs w:val="28"/>
        </w:rPr>
      </w:pPr>
    </w:p>
    <w:p w14:paraId="04B43355" w14:textId="77777777" w:rsidR="00C73748" w:rsidRDefault="00C73748">
      <w:pPr>
        <w:tabs>
          <w:tab w:val="center" w:pos="4153"/>
        </w:tabs>
        <w:snapToGrid w:val="0"/>
        <w:spacing w:line="360" w:lineRule="atLeast"/>
        <w:ind w:leftChars="1000" w:left="2100"/>
        <w:rPr>
          <w:rFonts w:ascii="Times New Roman" w:eastAsia="SimSun" w:hAnsi="Times New Roman" w:cs="Times New Roman"/>
          <w:b/>
          <w:bCs/>
          <w:color w:val="000000" w:themeColor="text1"/>
          <w:sz w:val="28"/>
          <w:szCs w:val="28"/>
        </w:rPr>
      </w:pPr>
    </w:p>
    <w:p w14:paraId="1021FCFA" w14:textId="6EAF2477" w:rsidR="00C73748" w:rsidRPr="002A33D3" w:rsidRDefault="002A33D3">
      <w:pPr>
        <w:tabs>
          <w:tab w:val="center" w:pos="4153"/>
        </w:tabs>
        <w:snapToGrid w:val="0"/>
        <w:spacing w:line="360" w:lineRule="atLeast"/>
        <w:ind w:firstLineChars="700" w:firstLine="2530"/>
        <w:jc w:val="left"/>
        <w:rPr>
          <w:rFonts w:ascii="SimSun" w:eastAsia="SimSun" w:hAnsi="SimSun" w:cs="SimSun"/>
          <w:b/>
          <w:bCs/>
          <w:color w:val="000000" w:themeColor="text1"/>
          <w:sz w:val="36"/>
          <w:szCs w:val="36"/>
          <w:lang w:val="fr-FR"/>
        </w:rPr>
      </w:pPr>
      <w:r>
        <w:rPr>
          <w:rFonts w:ascii="SimSun" w:eastAsia="SimSun" w:hAnsi="SimSun" w:cs="SimSun"/>
          <w:b/>
          <w:bCs/>
          <w:color w:val="000000" w:themeColor="text1"/>
          <w:sz w:val="36"/>
          <w:szCs w:val="36"/>
          <w:lang w:val="fr-FR"/>
        </w:rPr>
        <w:t>部门</w:t>
      </w:r>
      <w:r w:rsidR="00571563" w:rsidRPr="002A33D3">
        <w:rPr>
          <w:rFonts w:ascii="SimSun" w:eastAsia="SimSun" w:hAnsi="SimSun" w:cs="SimSun" w:hint="eastAsia"/>
          <w:b/>
          <w:bCs/>
          <w:color w:val="000000" w:themeColor="text1"/>
          <w:sz w:val="36"/>
          <w:szCs w:val="36"/>
          <w:lang w:val="fr-FR"/>
        </w:rPr>
        <w:t>：</w:t>
      </w:r>
      <w:r>
        <w:rPr>
          <w:rFonts w:ascii="SimSun" w:eastAsia="SimSun" w:hAnsi="SimSun" w:cs="SimSun"/>
          <w:b/>
          <w:bCs/>
          <w:color w:val="000000" w:themeColor="text1"/>
          <w:sz w:val="36"/>
          <w:szCs w:val="36"/>
          <w:lang w:val="fr-FR"/>
        </w:rPr>
        <w:t>相对湿度</w:t>
      </w:r>
    </w:p>
    <w:p w14:paraId="02F2C609" w14:textId="77777777" w:rsidR="00C73748" w:rsidRPr="002A33D3" w:rsidRDefault="00C73748">
      <w:pPr>
        <w:tabs>
          <w:tab w:val="center" w:pos="4153"/>
        </w:tabs>
        <w:snapToGrid w:val="0"/>
        <w:spacing w:line="360" w:lineRule="atLeast"/>
        <w:ind w:leftChars="1000" w:left="2100"/>
        <w:rPr>
          <w:rFonts w:ascii="SimSun" w:eastAsia="SimSun" w:hAnsi="SimSun" w:cs="SimSun"/>
          <w:b/>
          <w:bCs/>
          <w:color w:val="000000" w:themeColor="text1"/>
          <w:sz w:val="36"/>
          <w:szCs w:val="36"/>
          <w:lang w:val="fr-FR"/>
        </w:rPr>
      </w:pPr>
    </w:p>
    <w:p w14:paraId="36A3F820" w14:textId="05D7DA68" w:rsidR="00C73748" w:rsidRPr="002A33D3" w:rsidRDefault="002A33D3">
      <w:pPr>
        <w:tabs>
          <w:tab w:val="center" w:pos="4153"/>
        </w:tabs>
        <w:snapToGrid w:val="0"/>
        <w:spacing w:line="360" w:lineRule="atLeast"/>
        <w:ind w:leftChars="1200" w:left="2520"/>
        <w:rPr>
          <w:rFonts w:ascii="SimSun" w:eastAsia="SimSun" w:hAnsi="SimSun" w:cs="SimSun"/>
          <w:b/>
          <w:bCs/>
          <w:color w:val="000000" w:themeColor="text1"/>
          <w:sz w:val="36"/>
          <w:szCs w:val="36"/>
          <w:lang w:val="fr-FR"/>
        </w:rPr>
      </w:pPr>
      <w:r>
        <w:rPr>
          <w:rFonts w:ascii="SimSun" w:eastAsia="SimSun" w:hAnsi="SimSun" w:cs="SimSun"/>
          <w:b/>
          <w:bCs/>
          <w:color w:val="000000" w:themeColor="text1"/>
          <w:sz w:val="36"/>
          <w:szCs w:val="36"/>
          <w:lang w:val="fr-FR"/>
        </w:rPr>
        <w:t>成立日期</w:t>
      </w:r>
      <w:r w:rsidR="00571563" w:rsidRPr="002A33D3">
        <w:rPr>
          <w:rFonts w:ascii="SimSun" w:eastAsia="SimSun" w:hAnsi="SimSun" w:cs="SimSun" w:hint="eastAsia"/>
          <w:b/>
          <w:bCs/>
          <w:color w:val="000000" w:themeColor="text1"/>
          <w:sz w:val="36"/>
          <w:szCs w:val="36"/>
          <w:lang w:val="fr-FR"/>
        </w:rPr>
        <w:t>：</w:t>
      </w:r>
      <w:r>
        <w:rPr>
          <w:rFonts w:ascii="SimSun" w:eastAsia="SimSun" w:hAnsi="SimSun" w:cs="SimSun"/>
          <w:b/>
          <w:bCs/>
          <w:color w:val="000000" w:themeColor="text1"/>
          <w:sz w:val="36"/>
          <w:szCs w:val="36"/>
          <w:lang w:val="fr-FR"/>
        </w:rPr>
        <w:t>2026年2月5日</w:t>
      </w:r>
    </w:p>
    <w:p w14:paraId="4B72A796" w14:textId="77777777" w:rsidR="00C73748" w:rsidRPr="002A33D3" w:rsidRDefault="00C73748">
      <w:pPr>
        <w:tabs>
          <w:tab w:val="center" w:pos="4153"/>
        </w:tabs>
        <w:snapToGrid w:val="0"/>
        <w:spacing w:line="360" w:lineRule="atLeast"/>
        <w:ind w:leftChars="1200" w:left="2520"/>
        <w:rPr>
          <w:rFonts w:ascii="SimSun" w:eastAsia="SimSun" w:hAnsi="SimSun" w:cs="SimSun"/>
          <w:b/>
          <w:bCs/>
          <w:color w:val="000000" w:themeColor="text1"/>
          <w:sz w:val="36"/>
          <w:szCs w:val="36"/>
          <w:lang w:val="fr-FR" w:eastAsia="zh-TW"/>
        </w:rPr>
      </w:pPr>
    </w:p>
    <w:p w14:paraId="08940CAC" w14:textId="0D9ACA96" w:rsidR="00C73748" w:rsidRPr="002A33D3" w:rsidRDefault="002A33D3">
      <w:pPr>
        <w:tabs>
          <w:tab w:val="center" w:pos="4153"/>
        </w:tabs>
        <w:snapToGrid w:val="0"/>
        <w:spacing w:line="360" w:lineRule="atLeast"/>
        <w:ind w:leftChars="1200" w:left="2520"/>
        <w:rPr>
          <w:rFonts w:ascii="SimSun" w:eastAsia="SimSun" w:hAnsi="SimSun" w:cs="SimSun"/>
          <w:b/>
          <w:bCs/>
          <w:color w:val="000000" w:themeColor="text1"/>
          <w:sz w:val="36"/>
          <w:szCs w:val="36"/>
          <w:lang w:val="fr-FR"/>
        </w:rPr>
      </w:pPr>
      <w:r>
        <w:rPr>
          <w:rFonts w:ascii="SimSun" w:eastAsia="SimSun" w:hAnsi="SimSun" w:cs="SimSun"/>
          <w:b/>
          <w:bCs/>
          <w:color w:val="000000" w:themeColor="text1"/>
          <w:sz w:val="36"/>
          <w:szCs w:val="36"/>
          <w:lang w:val="fr-FR"/>
        </w:rPr>
        <w:t>代码</w:t>
      </w:r>
      <w:r w:rsidR="00571563" w:rsidRPr="002A33D3">
        <w:rPr>
          <w:rFonts w:ascii="SimSun" w:eastAsia="SimSun" w:hAnsi="SimSun" w:cs="SimSun" w:hint="eastAsia"/>
          <w:b/>
          <w:bCs/>
          <w:color w:val="000000" w:themeColor="text1"/>
          <w:sz w:val="36"/>
          <w:szCs w:val="36"/>
          <w:lang w:val="fr-FR"/>
        </w:rPr>
        <w:t>：MYC</w:t>
      </w:r>
      <w:r>
        <w:rPr>
          <w:rFonts w:ascii="SimSun" w:eastAsia="SimSun" w:hAnsi="SimSun" w:cs="SimSun"/>
          <w:b/>
          <w:bCs/>
          <w:color w:val="000000" w:themeColor="text1"/>
          <w:sz w:val="36"/>
          <w:szCs w:val="36"/>
          <w:lang w:val="fr-FR"/>
        </w:rPr>
        <w:t>总氮</w:t>
      </w:r>
      <w:r w:rsidR="00571563" w:rsidRPr="002A33D3">
        <w:rPr>
          <w:rFonts w:ascii="SimSun" w:eastAsia="SimSun" w:hAnsi="SimSun" w:cs="SimSun" w:hint="eastAsia"/>
          <w:b/>
          <w:bCs/>
          <w:color w:val="000000" w:themeColor="text1"/>
          <w:sz w:val="36"/>
          <w:szCs w:val="36"/>
          <w:lang w:val="fr-FR"/>
        </w:rPr>
        <w:t>-OP-HR-001</w:t>
      </w:r>
    </w:p>
    <w:p w14:paraId="32B6DA88" w14:textId="77777777" w:rsidR="00C73748" w:rsidRPr="002A33D3" w:rsidRDefault="00C73748">
      <w:pPr>
        <w:tabs>
          <w:tab w:val="center" w:pos="4153"/>
        </w:tabs>
        <w:snapToGrid w:val="0"/>
        <w:spacing w:line="360" w:lineRule="atLeast"/>
        <w:ind w:leftChars="1200" w:left="2520"/>
        <w:rPr>
          <w:rFonts w:ascii="SimSun" w:eastAsia="SimSun" w:hAnsi="SimSun" w:cs="SimSun"/>
          <w:b/>
          <w:bCs/>
          <w:color w:val="000000" w:themeColor="text1"/>
          <w:sz w:val="36"/>
          <w:szCs w:val="36"/>
          <w:lang w:val="fr-FR"/>
        </w:rPr>
      </w:pPr>
    </w:p>
    <w:p w14:paraId="2BEA6827" w14:textId="24773C55" w:rsidR="00C73748" w:rsidRDefault="002A33D3">
      <w:pPr>
        <w:tabs>
          <w:tab w:val="center" w:pos="4153"/>
        </w:tabs>
        <w:snapToGrid w:val="0"/>
        <w:spacing w:line="360" w:lineRule="atLeast"/>
        <w:ind w:leftChars="1200" w:left="2520"/>
        <w:rPr>
          <w:rFonts w:ascii="SimSun" w:eastAsia="SimSun" w:hAnsi="SimSun" w:cs="SimSun"/>
          <w:b/>
          <w:bCs/>
          <w:color w:val="000000" w:themeColor="text1"/>
          <w:sz w:val="36"/>
          <w:szCs w:val="36"/>
        </w:rPr>
      </w:pPr>
      <w:r>
        <w:rPr>
          <w:rFonts w:ascii="SimSun" w:eastAsia="SimSun" w:hAnsi="SimSun" w:cs="SimSun"/>
          <w:b/>
          <w:bCs/>
          <w:color w:val="000000" w:themeColor="text1"/>
          <w:sz w:val="36"/>
          <w:szCs w:val="36"/>
          <w:lang w:val="fr-FR"/>
        </w:rPr>
        <w:t>版本</w:t>
      </w:r>
      <w:r w:rsidR="00571563">
        <w:rPr>
          <w:rFonts w:ascii="SimSun" w:eastAsia="SimSun" w:hAnsi="SimSun" w:cs="SimSun" w:hint="eastAsia"/>
          <w:b/>
          <w:bCs/>
          <w:color w:val="000000" w:themeColor="text1"/>
          <w:sz w:val="36"/>
          <w:szCs w:val="36"/>
        </w:rPr>
        <w:t>：</w:t>
      </w:r>
      <w:r>
        <w:rPr>
          <w:rFonts w:ascii="SimSun" w:eastAsia="SimSun" w:hAnsi="SimSun" w:cs="SimSun"/>
          <w:b/>
          <w:bCs/>
          <w:color w:val="000000" w:themeColor="text1"/>
          <w:sz w:val="36"/>
          <w:szCs w:val="36"/>
        </w:rPr>
        <w:t>V0</w:t>
      </w:r>
    </w:p>
    <w:p w14:paraId="5AAA645A" w14:textId="77777777" w:rsidR="00C73748" w:rsidRDefault="00571563">
      <w:pPr>
        <w:tabs>
          <w:tab w:val="center" w:pos="4153"/>
        </w:tabs>
        <w:snapToGrid w:val="0"/>
        <w:spacing w:line="360" w:lineRule="atLeast"/>
        <w:ind w:leftChars="1000" w:left="2100"/>
        <w:rPr>
          <w:rFonts w:ascii="Times New Roman" w:eastAsia="SimSun" w:hAnsi="Times New Roman" w:cs="Times New Roman"/>
          <w:b/>
          <w:bCs/>
          <w:color w:val="000000" w:themeColor="text1"/>
          <w:sz w:val="28"/>
          <w:szCs w:val="28"/>
        </w:rPr>
      </w:pPr>
      <w:r>
        <w:rPr>
          <w:rFonts w:ascii="Times New Roman" w:eastAsia="SimSun" w:hAnsi="Times New Roman" w:cs="Times New Roman"/>
          <w:b/>
          <w:bCs/>
          <w:color w:val="000000" w:themeColor="text1"/>
          <w:sz w:val="28"/>
          <w:szCs w:val="28"/>
        </w:rPr>
        <w:t xml:space="preserve"/>
      </w:r>
    </w:p>
    <w:p w14:paraId="55D8B5C6" w14:textId="77777777" w:rsidR="00C73748" w:rsidRDefault="00C73748">
      <w:pPr>
        <w:tabs>
          <w:tab w:val="center" w:pos="4153"/>
        </w:tabs>
        <w:snapToGrid w:val="0"/>
        <w:spacing w:line="360" w:lineRule="atLeast"/>
        <w:ind w:leftChars="1000" w:left="2100"/>
        <w:rPr>
          <w:rFonts w:ascii="Times New Roman" w:eastAsia="SimSun" w:hAnsi="Times New Roman" w:cs="Times New Roman"/>
          <w:color w:val="000000" w:themeColor="text1"/>
          <w:sz w:val="28"/>
          <w:szCs w:val="28"/>
          <w:lang w:eastAsia="zh-TW"/>
        </w:rPr>
      </w:pPr>
    </w:p>
    <w:p w14:paraId="75C2480A" w14:textId="77777777" w:rsidR="00C73748" w:rsidRDefault="00571563">
      <w:pPr>
        <w:tabs>
          <w:tab w:val="left" w:pos="5580"/>
        </w:tabs>
        <w:rPr>
          <w:rFonts w:ascii="Times New Roman" w:hAnsi="Times New Roman" w:cs="Times New Roman"/>
          <w:color w:val="000000" w:themeColor="text1"/>
          <w:sz w:val="28"/>
          <w:szCs w:val="28"/>
        </w:rPr>
      </w:pPr>
      <w:r>
        <w:rPr>
          <w:rFonts w:ascii="Times New Roman" w:eastAsia="SimSun" w:hAnsi="Times New Roman" w:cs="Times New Roman"/>
          <w:color w:val="000000" w:themeColor="text1"/>
          <w:sz w:val="28"/>
          <w:szCs w:val="28"/>
        </w:rPr>
        <w:t xml:space="preserve"/>
      </w:r>
    </w:p>
    <w:p w14:paraId="748418CB" w14:textId="77777777" w:rsidR="00C73748" w:rsidRDefault="00C73748">
      <w:pPr>
        <w:tabs>
          <w:tab w:val="left" w:pos="5580"/>
        </w:tabs>
        <w:rPr>
          <w:rFonts w:ascii="Times New Roman" w:hAnsi="Times New Roman" w:cs="Times New Roman"/>
          <w:color w:val="000000" w:themeColor="text1"/>
          <w:sz w:val="28"/>
          <w:szCs w:val="28"/>
        </w:rPr>
        <w:sectPr w:rsidR="00C73748">
          <w:headerReference w:type="default" r:id="rId8"/>
          <w:pgSz w:w="11906" w:h="16838"/>
          <w:pgMar w:top="1020" w:right="1020" w:bottom="907" w:left="1020" w:header="851" w:footer="850" w:gutter="0"/>
          <w:cols w:space="0"/>
          <w:docGrid w:type="lines" w:linePitch="312"/>
        </w:sectPr>
      </w:pPr>
    </w:p>
    <w:p w14:paraId="1FAFB008" w14:textId="77777777" w:rsidR="002A33D3" w:rsidRPr="002A4B18" w:rsidRDefault="002A33D3" w:rsidP="002A33D3">
      <w:pPr>
        <w:rPr>
          <w:rFonts w:cstheme="minorHAnsi"/>
          <w:b/>
          <w:bCs/>
          <w:sz w:val="28"/>
          <w:szCs w:val="28"/>
        </w:rPr>
      </w:pPr>
      <w:proofErr w:type="spellStart"/>
      <w:proofErr w:type="spellEnd"/>
      <w:proofErr w:type="spellStart"/>
      <w:proofErr w:type="spellEnd"/>
      <w:r w:rsidRPr="002A4B18">
        <w:rPr>
          <w:rFonts w:cstheme="minorHAnsi"/>
          <w:b/>
          <w:bCs/>
          <w:sz w:val="28"/>
          <w:szCs w:val="28"/>
        </w:rPr>
        <w:lastRenderedPageBreak/>
        <w:t>修订</w:t>
      </w:r>
      <w:r w:rsidRPr="002A4B18">
        <w:rPr>
          <w:rFonts w:cstheme="minorHAnsi"/>
          <w:b/>
          <w:bCs/>
          <w:sz w:val="28"/>
          <w:szCs w:val="28"/>
        </w:rPr>
        <w:t xml:space="preserve">的</w:t>
      </w:r>
      <w:r w:rsidRPr="002A4B18">
        <w:rPr>
          <w:rFonts w:cstheme="minorHAnsi"/>
          <w:b/>
          <w:bCs/>
          <w:sz w:val="28"/>
          <w:szCs w:val="28"/>
        </w:rPr>
        <w:t>录音</w:t>
      </w:r>
    </w:p>
    <w:p w14:paraId="0D2F951F" w14:textId="77777777" w:rsidR="002A33D3" w:rsidRPr="008936AF" w:rsidRDefault="002A33D3" w:rsidP="002A33D3">
      <w:pPr>
        <w:numPr>
          <w:ilvl w:val="0"/>
          <w:numId w:val="1"/>
        </w:numPr>
        <w:spacing w:line="400" w:lineRule="exact"/>
        <w:rPr>
          <w:rFonts w:cstheme="minorHAnsi"/>
          <w:sz w:val="24"/>
        </w:rPr>
        <w:sectPr w:rsidR="002A33D3" w:rsidRPr="008936AF" w:rsidSect="002A33D3">
          <w:headerReference w:type="default" r:id="rId9"/>
          <w:pgSz w:w="11906" w:h="16838"/>
          <w:pgMar w:top="2324" w:right="1020" w:bottom="907" w:left="1020" w:header="851" w:footer="850" w:gutter="0"/>
          <w:cols w:space="0"/>
          <w:docGrid w:type="lines" w:linePitch="312"/>
        </w:sectPr>
      </w:pPr>
    </w:p>
    <w:p w14:paraId="7754925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lastRenderedPageBreak/>
        <w:t>培训活动管理流程</w:t>
      </w:r>
    </w:p>
    <w:p w14:paraId="027F3A7A" w14:textId="77777777" w:rsidR="00C73748" w:rsidRPr="004629EC" w:rsidRDefault="00C73748">
      <w:pPr>
        <w:spacing w:line="400" w:lineRule="exact"/>
        <w:rPr>
          <w:rFonts w:ascii="Times New Roman" w:hAnsi="Times New Roman" w:cs="Times New Roman"/>
          <w:color w:val="000000" w:themeColor="text1"/>
          <w:sz w:val="24"/>
          <w:lang w:val="fr-FR"/>
        </w:rPr>
      </w:pPr>
    </w:p>
    <w:p w14:paraId="65F2FB36"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 目的</w:t>
      </w:r>
    </w:p>
    <w:p w14:paraId="359C3CD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1.1 人力资源是公司发展必不可少的战略资源。为建设优秀员工队伍，建立学习型组织，增强公司核心竞争力，满足公司对各类人才的需求，提高全体员工的综合技能和专业能力，优化工作方法，提高效率，指导各部门认真、有序、高效开展培训活动，使培训活动专业化、规范化、制度化，特制定本程序。</w:t>
      </w:r>
    </w:p>
    <w:p w14:paraId="45D7802A" w14:textId="77777777" w:rsidR="00C73748" w:rsidRPr="004629EC" w:rsidRDefault="00C73748">
      <w:pPr>
        <w:spacing w:line="400" w:lineRule="exact"/>
        <w:rPr>
          <w:rFonts w:ascii="Times New Roman" w:hAnsi="Times New Roman" w:cs="Times New Roman"/>
          <w:color w:val="000000" w:themeColor="text1"/>
          <w:sz w:val="24"/>
          <w:lang w:val="fr-FR"/>
        </w:rPr>
      </w:pPr>
    </w:p>
    <w:p w14:paraId="775CA69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2. 申请冠军</w:t>
      </w:r>
    </w:p>
    <w:p w14:paraId="386FFF2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2.1 适用于MYC安徽工厂的所有培训活动。</w:t>
      </w:r>
    </w:p>
    <w:p w14:paraId="3B9CE877" w14:textId="77777777" w:rsidR="00C73748" w:rsidRPr="004629EC" w:rsidRDefault="00C73748">
      <w:pPr>
        <w:spacing w:line="400" w:lineRule="exact"/>
        <w:rPr>
          <w:rFonts w:ascii="Times New Roman" w:hAnsi="Times New Roman" w:cs="Times New Roman"/>
          <w:color w:val="000000" w:themeColor="text1"/>
          <w:sz w:val="24"/>
          <w:lang w:val="fr-FR"/>
        </w:rPr>
      </w:pPr>
    </w:p>
    <w:p w14:paraId="0D8F00E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3、职责</w:t>
      </w:r>
    </w:p>
    <w:p w14:paraId="4221CE45"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3.1 总经理/厂长</w:t>
      </w:r>
    </w:p>
    <w:p w14:paraId="25F303A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3.1.1 负责批准公司年度培训计划以及不定期紧急培训计划。</w:t>
      </w:r>
    </w:p>
    <w:p w14:paraId="76E1298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3.1.2 负责批准年度培训预算和其他与培训相关的资金请求。</w:t>
      </w:r>
    </w:p>
    <w:p w14:paraId="370277B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3.2 人力资源部</w:t>
      </w:r>
    </w:p>
    <w:p w14:paraId="74B8258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3.2.1制定和修订公司培训政策；根据不同服务部门的需求制定年度培训计划。</w:t>
      </w:r>
    </w:p>
    <w:p w14:paraId="5785DCF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3.2.2 管理和控制培训费用，是培训费用控制的主要部门。</w:t>
      </w:r>
    </w:p>
    <w:p w14:paraId="457B50B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3.2.3 负责临时内部培训师的选拔、网络的开发以及标准化课程体系的开发。</w:t>
      </w:r>
    </w:p>
    <w:p w14:paraId="26D54E6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3.2.4 确保培训的日常运行管理：需求分析、策划、组织实施、效果评估。</w:t>
      </w:r>
    </w:p>
    <w:p w14:paraId="602DCD4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3.2.5 负责与外部培训机构建立并保持有效联系，组织和联络外部培训工作。</w:t>
      </w:r>
    </w:p>
    <w:p w14:paraId="5828693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3.2.6 创建和维护员工培训记录，并管理设备、设施和教育材料的归档。</w:t>
      </w:r>
    </w:p>
    <w:p w14:paraId="215A4A9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3.3 所有公司服务</w:t>
      </w:r>
    </w:p>
    <w:p w14:paraId="1FEB446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lastRenderedPageBreak/>
        <w:t>3.3.1 各部门负责组织本部门的培训并建立相应的培训档案。</w:t>
      </w:r>
    </w:p>
    <w:p w14:paraId="1FAB6E25"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3.3.2 各级管理人员在公司培训体系中对下属的发展承担责任，必须为其提供在职培训。</w:t>
      </w:r>
    </w:p>
    <w:p w14:paraId="0EAD55A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3.3.3 检查下属的培训成果，鼓励和帮助下属将所学到的知识和技能分享并运用到实际工作中。</w:t>
      </w:r>
    </w:p>
    <w:p w14:paraId="2ABC148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3.3.4 明确自身培训需求，积极参加培训，学以致用，提高绩效，养成良好的工作习惯。</w:t>
      </w:r>
    </w:p>
    <w:p w14:paraId="0C6C5A9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3.4 不定期内部培训师</w:t>
      </w:r>
    </w:p>
    <w:p w14:paraId="33DCC4C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3.4.1 根据人力资源部培训计划，完成交付的教学任务。</w:t>
      </w:r>
    </w:p>
    <w:p w14:paraId="3776B3C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3.4.2 综合其专业领域的管理、运营和技术经验，开发教育材料并提高其促进技能。</w:t>
      </w:r>
    </w:p>
    <w:p w14:paraId="5FDCBCA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3.4.3 优先从外部培训中受益，吸收这些内容并通过培训课程将其重新引入公司。</w:t>
      </w:r>
    </w:p>
    <w:p w14:paraId="323F26B2"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3.5 员工参加培训</w:t>
      </w:r>
    </w:p>
    <w:p w14:paraId="3BBC391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3.5.1 培训期间遵守纪律和出勤规则。</w:t>
      </w:r>
    </w:p>
    <w:p w14:paraId="3EE699D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3.5.2 服从人力资源部和培训师的指令，做好学习和考核工作。</w:t>
      </w:r>
    </w:p>
    <w:p w14:paraId="2FA9BF2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3.5.3 积极将所获得的知识和技能运用到工作中。</w:t>
      </w:r>
    </w:p>
    <w:p w14:paraId="1E17FFE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3.5.4 外部培训的参加者遵守公司有关此类培训的规定。</w:t>
      </w:r>
    </w:p>
    <w:p w14:paraId="19C149F7" w14:textId="77777777" w:rsidR="00C73748" w:rsidRPr="004629EC" w:rsidRDefault="00C73748">
      <w:pPr>
        <w:spacing w:line="400" w:lineRule="exact"/>
        <w:rPr>
          <w:rFonts w:ascii="Times New Roman" w:hAnsi="Times New Roman" w:cs="Times New Roman"/>
          <w:color w:val="000000" w:themeColor="text1"/>
          <w:sz w:val="24"/>
          <w:lang w:val="fr-FR"/>
        </w:rPr>
      </w:pPr>
    </w:p>
    <w:p w14:paraId="273F44A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4. 定义/原则</w:t>
      </w:r>
    </w:p>
    <w:p w14:paraId="413A605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4.1 按需培训、注重效率的原则。</w:t>
      </w:r>
    </w:p>
    <w:p w14:paraId="778DB121"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4.2内部培训优先、外部培训相辅相成的原则。</w:t>
      </w:r>
    </w:p>
    <w:p w14:paraId="11D1378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五、主要内容</w:t>
      </w:r>
    </w:p>
    <w:p w14:paraId="224CD9BE" w14:textId="77777777" w:rsidR="00C73748" w:rsidRPr="004629EC" w:rsidRDefault="00C73748">
      <w:pPr>
        <w:spacing w:line="400" w:lineRule="exact"/>
        <w:rPr>
          <w:rFonts w:ascii="Times New Roman" w:hAnsi="Times New Roman" w:cs="Times New Roman"/>
          <w:color w:val="000000" w:themeColor="text1"/>
          <w:sz w:val="24"/>
          <w:lang w:val="fr-FR"/>
        </w:rPr>
      </w:pPr>
    </w:p>
    <w:p w14:paraId="794A065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5.1 培训目标</w:t>
      </w:r>
    </w:p>
    <w:p w14:paraId="27E334C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5.1.1 对员工进行与其工作相关的标准、知识、技能和管理理念的培训。</w:t>
      </w:r>
    </w:p>
    <w:p w14:paraId="526C1D5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5.1.2 培训员工正确操作与其工作相关的机器、设备和工具</w:t>
      </w:r>
      <w:r w:rsidRPr="004629EC">
        <w:rPr>
          <w:rFonts w:ascii="Times New Roman" w:hAnsi="Times New Roman" w:cs="Times New Roman"/>
          <w:color w:val="000000" w:themeColor="text1"/>
          <w:sz w:val="24"/>
          <w:lang w:val="fr-FR"/>
        </w:rPr>
        <w:lastRenderedPageBreak/>
        <w:t>然后。</w:t>
      </w:r>
    </w:p>
    <w:p w14:paraId="18AE802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5.1.3 宣传公司的经营理念、内部规定、质量方针、EHS（环境、健康、安全）管理方针，使全体员工充分理解并执行相应的要求。</w:t>
      </w:r>
    </w:p>
    <w:p w14:paraId="79772112"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5.1.4 使员工提高和发挥个人效能，实现社会、企业和员工的共同可持续发展。</w:t>
      </w:r>
    </w:p>
    <w:p w14:paraId="6A3CA5A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5.1.5 促进公司及所在行业所需人才的储备和发展。</w:t>
      </w:r>
    </w:p>
    <w:p w14:paraId="33AACF28" w14:textId="77777777" w:rsidR="00C73748" w:rsidRPr="004629EC" w:rsidRDefault="00C73748">
      <w:pPr>
        <w:spacing w:line="400" w:lineRule="exact"/>
        <w:rPr>
          <w:rFonts w:ascii="Times New Roman" w:hAnsi="Times New Roman" w:cs="Times New Roman"/>
          <w:color w:val="000000" w:themeColor="text1"/>
          <w:sz w:val="24"/>
          <w:lang w:val="fr-FR"/>
        </w:rPr>
      </w:pPr>
    </w:p>
    <w:p w14:paraId="3AD9F7D1"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5.2 培训形式和内容</w:t>
      </w:r>
    </w:p>
    <w:p w14:paraId="5704CEF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5.2.1 内部培训</w:t>
      </w:r>
    </w:p>
    <w:p w14:paraId="6E83A800" w14:textId="77777777" w:rsidR="00C73748" w:rsidRPr="004629EC" w:rsidRDefault="00571563">
      <w:pPr>
        <w:spacing w:line="400" w:lineRule="exact"/>
        <w:rPr>
          <w:rFonts w:ascii="Times New Roman" w:hAnsi="Times New Roman" w:cs="Times New Roman"/>
          <w:b/>
          <w:bCs/>
          <w:color w:val="000000" w:themeColor="text1"/>
          <w:sz w:val="24"/>
          <w:lang w:val="fr-FR"/>
        </w:rPr>
      </w:pPr>
      <w:r w:rsidRPr="004629EC">
        <w:rPr>
          <w:rFonts w:ascii="Times New Roman" w:hAnsi="Times New Roman" w:cs="Times New Roman"/>
          <w:b/>
          <w:bCs/>
          <w:color w:val="000000" w:themeColor="text1"/>
          <w:sz w:val="24"/>
          <w:lang w:val="fr-FR"/>
        </w:rPr>
        <w:t>A、新员工培训</w:t>
      </w:r>
    </w:p>
    <w:p w14:paraId="4BD0E78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1、综合培训：入职前由行政/HR组织的强制性培训，旨在让新员工快速、全面地了解并融入公司。</w:t>
      </w:r>
    </w:p>
    <w:p w14:paraId="284F3D06"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2. 截止日期：录用后一周内。</w:t>
      </w:r>
    </w:p>
    <w:p w14:paraId="02E4E93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 培训师：人力资源专家。</w:t>
      </w:r>
    </w:p>
    <w:p w14:paraId="22D4D61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4. 对象：新员工。</w:t>
      </w:r>
    </w:p>
    <w:p w14:paraId="5A26707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5.内容：公司介绍、历史沿革、主要活动（客户和竞争对手）、组织架构和部门职责、企业文化、行政和人力资源法规和服务、职业道德和精神、员工行为准则等。</w:t>
      </w:r>
    </w:p>
    <w:p w14:paraId="0FB5B85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 考试：通过分数线为80/100。如果失败（&lt;80），将组织新的培训课程和新的考试。屡次失败会导致就业被取消。</w:t>
      </w:r>
    </w:p>
    <w:p w14:paraId="496C8D2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7. 文件记录：培训前后，学员必须填写《就业培训测试》、《培训记录表》和《培训效果评估表》。纸质版本进行存档，电子记录进行统计分析。</w:t>
      </w:r>
    </w:p>
    <w:p w14:paraId="64711FC9" w14:textId="77777777" w:rsidR="00C73748" w:rsidRPr="004629EC" w:rsidRDefault="00C73748">
      <w:pPr>
        <w:spacing w:line="400" w:lineRule="exact"/>
        <w:rPr>
          <w:rFonts w:ascii="Times New Roman" w:hAnsi="Times New Roman" w:cs="Times New Roman"/>
          <w:color w:val="000000" w:themeColor="text1"/>
          <w:sz w:val="24"/>
          <w:lang w:val="fr-FR"/>
        </w:rPr>
      </w:pPr>
    </w:p>
    <w:p w14:paraId="62DD4872"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B、EHS（环境、健康、安全）培训：参见《安全培训管理规定》。</w:t>
      </w:r>
    </w:p>
    <w:p w14:paraId="5E3122D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 截止日期：录用后一周内。</w:t>
      </w:r>
    </w:p>
    <w:p w14:paraId="1E13763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2. 培训师：EHS专家。</w:t>
      </w:r>
    </w:p>
    <w:p w14:paraId="6BABE8F6"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3、内容：国家安全政策、法律、法规；公司安全特性和相关管理标准/系统；安全规则和纪律</w:t>
      </w:r>
      <w:r w:rsidRPr="004629EC">
        <w:rPr>
          <w:rFonts w:ascii="Times New Roman" w:hAnsi="Times New Roman" w:cs="Times New Roman"/>
          <w:color w:val="000000" w:themeColor="text1"/>
          <w:sz w:val="24"/>
          <w:lang w:val="fr-FR"/>
        </w:rPr>
        <w:lastRenderedPageBreak/>
        <w:t>工作 ;环境、职业安全健康基础知识（机械伤害预防、电气安全、防火/防爆、急救、环境/危险因素、应急预案等）；工作场所风险因素和预防/应对措施；正面/负面反馈以及从严重事故中吸取的教训。</w:t>
      </w:r>
    </w:p>
    <w:p w14:paraId="3D15074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4. 考试：通过分数线为80/100。如果失败（&lt;80），将组织新的培训课程和新的考试。屡次失败会导致就业被取消。</w:t>
      </w:r>
    </w:p>
    <w:p w14:paraId="6AC5D80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5、文件记录：EHS专员填写《三级安全教育记录表（企业级）》、《培训记录表》和《效果评估表》。纸质版本存档（《三级登记表》分部门、班组发送相关部门检索）。电子记录传输给 HR 进行分析。</w:t>
      </w:r>
    </w:p>
    <w:p w14:paraId="42FD9A8D" w14:textId="77777777" w:rsidR="00C73748" w:rsidRPr="004629EC" w:rsidRDefault="00C73748">
      <w:pPr>
        <w:spacing w:line="400" w:lineRule="exact"/>
        <w:rPr>
          <w:rFonts w:ascii="Times New Roman" w:hAnsi="Times New Roman" w:cs="Times New Roman"/>
          <w:color w:val="000000" w:themeColor="text1"/>
          <w:sz w:val="24"/>
          <w:lang w:val="fr-FR"/>
        </w:rPr>
      </w:pPr>
    </w:p>
    <w:p w14:paraId="161EDF9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C、岗前培训：使新员工获得必要的知识和技能，并快速熟悉环境、岗位及其目标和要求。</w:t>
      </w:r>
    </w:p>
    <w:p w14:paraId="3973E7C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 服务介绍：结构、功能、规定。</w:t>
      </w:r>
    </w:p>
    <w:p w14:paraId="2E8F0A1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2、岗位标准、要求和技能。</w:t>
      </w:r>
    </w:p>
    <w:p w14:paraId="4083F86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3、岗位职责、操作流程和作业指导书。</w:t>
      </w:r>
    </w:p>
    <w:p w14:paraId="21DDDA5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4、考核模块及方式：由岗位/部门确定。</w:t>
      </w:r>
    </w:p>
    <w:p w14:paraId="570E21A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 考试/评估：笔试的通过门槛为80/100。如果失败，则组织新的培训/考试，直至顺利完成后方可上任。任务完成后的一个月，由指定导师提供持续的实践培训，并在第一周和第二周之间通过“现场实践操作评估表”进行实践评估。笔试和实践评估的结合使人力资源部能够颁发该职位的适合性证书。实践评估失败，一个月内需要重新尝试。再次失败可能会根据业务需要导致重新分配或终止试用期。</w:t>
      </w:r>
    </w:p>
    <w:p w14:paraId="542E1301" w14:textId="77777777" w:rsidR="00C73748" w:rsidRPr="004629EC" w:rsidRDefault="00C73748">
      <w:pPr>
        <w:spacing w:line="400" w:lineRule="exact"/>
        <w:rPr>
          <w:rFonts w:ascii="Times New Roman" w:hAnsi="Times New Roman" w:cs="Times New Roman"/>
          <w:color w:val="000000" w:themeColor="text1"/>
          <w:sz w:val="24"/>
          <w:lang w:val="fr-FR"/>
        </w:rPr>
      </w:pPr>
    </w:p>
    <w:p w14:paraId="069BF99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D、转岗培训：对调动的员工进行适应新岗位要求的培训。包括（如适用）三级（部门、团队）EHS 培训和岗前培训。</w:t>
      </w:r>
    </w:p>
    <w:p w14:paraId="28C1C7E1" w14:textId="77777777" w:rsidR="00C73748" w:rsidRPr="004629EC" w:rsidRDefault="00C73748">
      <w:pPr>
        <w:spacing w:line="400" w:lineRule="exact"/>
        <w:rPr>
          <w:rFonts w:ascii="Times New Roman" w:hAnsi="Times New Roman" w:cs="Times New Roman"/>
          <w:color w:val="000000" w:themeColor="text1"/>
          <w:sz w:val="24"/>
          <w:lang w:val="fr-FR"/>
        </w:rPr>
      </w:pPr>
    </w:p>
    <w:p w14:paraId="2D1DCFE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E. 在职培训：内部组织的培训，以满足改进的需要</w:t>
      </w:r>
      <w:r w:rsidRPr="004629EC">
        <w:rPr>
          <w:rFonts w:ascii="Times New Roman" w:hAnsi="Times New Roman" w:cs="Times New Roman"/>
          <w:color w:val="000000" w:themeColor="text1"/>
          <w:sz w:val="24"/>
          <w:lang w:val="fr-FR"/>
        </w:rPr>
        <w:lastRenderedPageBreak/>
        <w:t>与该职位相关的知识、技能或管理能力。包括：职业道德、规章制度、基本专业知识、生产设备知识、岗位操作手册、常见异常现象及其处理、现场生产管理、质量管理、制造工艺、产品法规、EHS知识等。</w:t>
      </w:r>
    </w:p>
    <w:p w14:paraId="6BBE214B" w14:textId="77777777" w:rsidR="00C73748" w:rsidRPr="004629EC" w:rsidRDefault="00C73748">
      <w:pPr>
        <w:spacing w:line="400" w:lineRule="exact"/>
        <w:rPr>
          <w:rFonts w:ascii="Times New Roman" w:hAnsi="Times New Roman" w:cs="Times New Roman"/>
          <w:color w:val="000000" w:themeColor="text1"/>
          <w:sz w:val="24"/>
          <w:lang w:val="fr-FR"/>
        </w:rPr>
      </w:pPr>
    </w:p>
    <w:p w14:paraId="7810198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F. 管理体系知识（ISO 9001、ISO 45001、ISO 14001、ISO 27001、ISCC 和 GRS 等）：每年至少一次。任何参与运营的员工都必须接受培训并接受年度继续教育。</w:t>
      </w:r>
    </w:p>
    <w:p w14:paraId="1CB1383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1.基础系统培训：系统的背景和意义，其基本价值和要求。对于 ISCC&amp;GRS：审核流程、可追溯性和物料平衡、风险控制和关键控制点。</w:t>
      </w:r>
    </w:p>
    <w:p w14:paraId="55C6C23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2、管理文件培训：</w:t>
      </w:r>
    </w:p>
    <w:p w14:paraId="45168EB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有。研究程序和相关记录以及工作描述。</w:t>
      </w:r>
    </w:p>
    <w:p w14:paraId="0D6D627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b.对于 ISCC&amp;GRS：物料平衡表的编制和归档（表格设计、原始数据处理、转换系数计算、相关文件归档：SD/TC、设备校准、库存登记册等）。</w:t>
      </w:r>
    </w:p>
    <w:p w14:paraId="386819B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c.风险管理的流程和要点（识别、分析、应对）。</w:t>
      </w:r>
    </w:p>
    <w:p w14:paraId="0CB0810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d.内部审计流程和要点（计划、执行、报告和记录）。</w:t>
      </w:r>
    </w:p>
    <w:p w14:paraId="6A532F8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e.外部审计的准备。</w:t>
      </w:r>
    </w:p>
    <w:p w14:paraId="14523DA9" w14:textId="77777777" w:rsidR="00C73748" w:rsidRPr="004629EC" w:rsidRDefault="00C73748">
      <w:pPr>
        <w:spacing w:line="400" w:lineRule="exact"/>
        <w:rPr>
          <w:rFonts w:ascii="Times New Roman" w:hAnsi="Times New Roman" w:cs="Times New Roman"/>
          <w:color w:val="000000" w:themeColor="text1"/>
          <w:sz w:val="24"/>
          <w:lang w:val="fr-FR"/>
        </w:rPr>
      </w:pPr>
    </w:p>
    <w:p w14:paraId="32142F0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G. 与管理体系相关的其他培训：以下情况有必要：</w:t>
      </w:r>
    </w:p>
    <w:p w14:paraId="4B5DB11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 系统要求的更改/更新。</w:t>
      </w:r>
    </w:p>
    <w:p w14:paraId="6460392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2、发现不可预见的问题及需要紧急与多个岗位沟通的解决方案。</w:t>
      </w:r>
    </w:p>
    <w:p w14:paraId="5A7DF0B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3、制度文件重大修改。</w:t>
      </w:r>
    </w:p>
    <w:p w14:paraId="2C88DBB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4、公司认为必要的其他情况。</w:t>
      </w:r>
    </w:p>
    <w:p w14:paraId="19612A7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 传播新的SOP（标准化操作程序）。</w:t>
      </w:r>
    </w:p>
    <w:p w14:paraId="3FA7A353" w14:textId="77777777" w:rsidR="00C73748" w:rsidRPr="004629EC" w:rsidRDefault="00C73748">
      <w:pPr>
        <w:spacing w:line="400" w:lineRule="exact"/>
        <w:rPr>
          <w:rFonts w:ascii="Times New Roman" w:hAnsi="Times New Roman" w:cs="Times New Roman"/>
          <w:color w:val="000000" w:themeColor="text1"/>
          <w:sz w:val="24"/>
          <w:lang w:val="fr-FR"/>
        </w:rPr>
      </w:pPr>
    </w:p>
    <w:p w14:paraId="1D317D8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5.3 道德和专业发展</w:t>
      </w:r>
    </w:p>
    <w:p w14:paraId="0EAA27E6"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5.3.1对员工进行道德、心态、行为规则和专业技能培训，培养员工积极的世界观、人生观、价值观，掌握职业发展所需的技能。</w:t>
      </w:r>
    </w:p>
    <w:p w14:paraId="30C95356"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5.3.2 中高层管理人员（部门领导及以上）：管理技能、</w:t>
      </w:r>
      <w:r w:rsidRPr="004629EC">
        <w:rPr>
          <w:rFonts w:ascii="Times New Roman" w:hAnsi="Times New Roman" w:cs="Times New Roman"/>
          <w:color w:val="000000" w:themeColor="text1"/>
          <w:sz w:val="24"/>
          <w:lang w:val="fr-FR"/>
        </w:rPr>
        <w:lastRenderedPageBreak/>
        <w:t>领导力、决策思维。</w:t>
      </w:r>
    </w:p>
    <w:p w14:paraId="368EC73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5.3.3 当地高管：角色转变、技术技能提高、管理技能发展。</w:t>
      </w:r>
    </w:p>
    <w:p w14:paraId="1E7E1D1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5.3.4技术研发人员：项目管理、项目团队管理、技术创新。</w:t>
      </w:r>
    </w:p>
    <w:p w14:paraId="672EE27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5.3.5销售及营销人员：营销管理、销售管理、销售技巧。</w:t>
      </w:r>
    </w:p>
    <w:p w14:paraId="0CB279F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5.3.6 行政及后勤人员：专业精神和专业素质。</w:t>
      </w:r>
    </w:p>
    <w:p w14:paraId="35FD11C8" w14:textId="77777777" w:rsidR="00C73748" w:rsidRPr="004629EC" w:rsidRDefault="00C73748">
      <w:pPr>
        <w:spacing w:line="400" w:lineRule="exact"/>
        <w:rPr>
          <w:rFonts w:ascii="Times New Roman" w:hAnsi="Times New Roman" w:cs="Times New Roman"/>
          <w:color w:val="000000" w:themeColor="text1"/>
          <w:sz w:val="24"/>
          <w:lang w:val="fr-FR"/>
        </w:rPr>
      </w:pPr>
    </w:p>
    <w:p w14:paraId="489FE97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 内部规定和技术知识</w:t>
      </w:r>
    </w:p>
    <w:p w14:paraId="39CC62D5"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5.4.1 对员工进行人力资源、行政、财务、采购、质量、EHS 以及生产流程和法规方面的培训，以便他们理解和掌握</w:t>
      </w:r>
      <w:r w:rsidRPr="004629EC">
        <w:rPr>
          <w:rFonts w:ascii="Times New Roman" w:hAnsi="Times New Roman" w:cs="Times New Roman"/>
          <w:color w:val="000000" w:themeColor="text1"/>
          <w:sz w:val="24"/>
          <w:lang w:val="fr-FR"/>
        </w:rPr>
        <w:t>严格应用</w:t>
      </w:r>
      <w:r w:rsidRPr="004629EC">
        <w:rPr>
          <w:rFonts w:ascii="Times New Roman" w:hAnsi="Times New Roman" w:cs="Times New Roman"/>
          <w:color w:val="000000" w:themeColor="text1"/>
          <w:sz w:val="24"/>
          <w:lang w:val="fr-FR"/>
        </w:rPr>
        <w:t>。</w:t>
      </w:r>
      <w:proofErr w:type="gramStart"/>
      <w:proofErr w:type="gramEnd"/>
    </w:p>
    <w:p w14:paraId="70F84EB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5.4.2基础专业知识：根据专业，进行理论、工艺、工艺原理、产品知识、行业动态等培训。</w:t>
      </w:r>
    </w:p>
    <w:p w14:paraId="00F1557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5.4.3生产设备知识：对已使用或新引进的设备的结构和工作原理进行培训。</w:t>
      </w:r>
    </w:p>
    <w:p w14:paraId="4568A80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5.4.4 车站操作手册：操作原理和操作标准化培训。</w:t>
      </w:r>
    </w:p>
    <w:p w14:paraId="5B03AAD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5.4.5 常见异常及其处理：培训过程中反复出现问题的分析、诊断、处理和预防。</w:t>
      </w:r>
    </w:p>
    <w:p w14:paraId="36BD5D7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5.4.6 现场生产管理：6S和员工管理方法。</w:t>
      </w:r>
    </w:p>
    <w:p w14:paraId="19B8290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5.4.7 质量管理：对质量体系相关人员、质量管理理论和质量控制工具的使用进行培训。</w:t>
      </w:r>
    </w:p>
    <w:p w14:paraId="490BAAB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5.4.8 制造流程：对员工进行部门流程培训，如有必要，对跨职能流程进行协作培训。</w:t>
      </w:r>
    </w:p>
    <w:p w14:paraId="5FA21EC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5.4.9 产品法规：对销售、营销、设计、研发和质量团队进行行业标准和销售区域法规方面的培训。</w:t>
      </w:r>
    </w:p>
    <w:p w14:paraId="6982A2E2"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5.4.10 EHS 知识：所有人对工作中的安全、环境和健康的理论和实践意识。</w:t>
      </w:r>
    </w:p>
    <w:p w14:paraId="53AFB0F6"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5.4.11 军种内部培训：由各军种根据需要组织，规模小、灵活。培训记录由部门保存以供参考。</w:t>
      </w:r>
    </w:p>
    <w:p w14:paraId="1624A6AF" w14:textId="77777777" w:rsidR="00C73748" w:rsidRPr="004629EC" w:rsidRDefault="00C73748">
      <w:pPr>
        <w:spacing w:line="400" w:lineRule="exact"/>
        <w:rPr>
          <w:rFonts w:ascii="Times New Roman" w:hAnsi="Times New Roman" w:cs="Times New Roman"/>
          <w:color w:val="000000" w:themeColor="text1"/>
          <w:sz w:val="24"/>
          <w:lang w:val="fr-FR"/>
        </w:rPr>
      </w:pPr>
    </w:p>
    <w:p w14:paraId="171B4ED5"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5.5 外部培训：根据个人要求或任务命令在公司外部进行的培训，或由受邀的外部培训师提供的培训。出勤和纪律规则适用。获得的证书/文凭提交HR存档（抄送至</w:t>
      </w:r>
      <w:r w:rsidRPr="004629EC">
        <w:rPr>
          <w:rFonts w:ascii="Times New Roman" w:hAnsi="Times New Roman" w:cs="Times New Roman"/>
          <w:color w:val="000000" w:themeColor="text1"/>
          <w:sz w:val="24"/>
          <w:lang w:val="fr-FR"/>
        </w:rPr>
        <w:lastRenderedPageBreak/>
        <w:t>雇员）。</w:t>
      </w:r>
    </w:p>
    <w:p w14:paraId="0DAC1142"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5.5.1 接受外部培训的人员有义务将知识传授给内部相关人员。</w:t>
      </w:r>
    </w:p>
    <w:p w14:paraId="1D1EB63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5.5.2 任何外部培训请求必须附有对当前差距或需要改进的领域的识别。培训回来后一个月内必须提交经验报告、改进计划或建议。</w:t>
      </w:r>
    </w:p>
    <w:p w14:paraId="3E41406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 培训过程管理</w:t>
      </w:r>
    </w:p>
    <w:p w14:paraId="684FD8B9" w14:textId="77777777" w:rsidR="00C73748" w:rsidRPr="004629EC" w:rsidRDefault="00C73748">
      <w:pPr>
        <w:spacing w:line="400" w:lineRule="exact"/>
        <w:rPr>
          <w:rFonts w:ascii="Times New Roman" w:hAnsi="Times New Roman" w:cs="Times New Roman"/>
          <w:color w:val="000000" w:themeColor="text1"/>
          <w:sz w:val="24"/>
          <w:lang w:val="fr-FR"/>
        </w:rPr>
      </w:pPr>
    </w:p>
    <w:p w14:paraId="5A3A2B5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6.1 培训需求调查</w:t>
      </w:r>
    </w:p>
    <w:p w14:paraId="049D854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6.1.1 培训需求分析是指在规划和设计培训活动之前，采用各种方法调查这些需求。在此基础上，通过对照绩效差距，对组织和员工在知识、技能和目标方面的需求进行全面分析，确定培训的需求和内容。本次会议由人力资源部统一组织，各部门支持和配合。</w:t>
      </w:r>
    </w:p>
    <w:p w14:paraId="2A0F5C2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6.1.2 需求分析主要参考：</w:t>
      </w:r>
    </w:p>
    <w:p w14:paraId="2A4FDA3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6.1.3组织层面：公司发展定位和目标。</w:t>
      </w:r>
    </w:p>
    <w:p w14:paraId="5473BF8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6.1.4 职位/工作级别：查阅工作描述（分析表）、提取关键事件。</w:t>
      </w:r>
    </w:p>
    <w:p w14:paraId="7787A3C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6.1.5 个人层面：员工绩效、职业发展计划。</w:t>
      </w:r>
    </w:p>
    <w:p w14:paraId="29A35EFD" w14:textId="77777777" w:rsidR="00C73748" w:rsidRDefault="00571563">
      <w:pPr>
        <w:spacing w:line="400" w:lineRule="exact"/>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6.1.6</w:t>
      </w:r>
      <w:r>
        <w:rPr>
          <w:rFonts w:ascii="Times New Roman" w:hAnsi="Times New Roman" w:cs="Times New Roman"/>
          <w:color w:val="000000" w:themeColor="text1"/>
          <w:sz w:val="24"/>
        </w:rPr>
        <w:t>方法</w:t>
      </w:r>
      <w:r>
        <w:rPr>
          <w:rFonts w:ascii="Times New Roman" w:hAnsi="Times New Roman" w:cs="Times New Roman"/>
          <w:color w:val="000000" w:themeColor="text1"/>
          <w:sz w:val="24"/>
        </w:rPr>
        <w:t xml:space="preserve"/>
      </w:r>
      <w:r>
        <w:rPr>
          <w:rFonts w:ascii="Times New Roman" w:hAnsi="Times New Roman" w:cs="Times New Roman"/>
          <w:color w:val="000000" w:themeColor="text1"/>
          <w:sz w:val="24"/>
        </w:rPr>
        <w:t>分析</w:t>
      </w:r>
      <w:r>
        <w:rPr>
          <w:rFonts w:ascii="Times New Roman" w:hAnsi="Times New Roman" w:cs="Times New Roman"/>
          <w:color w:val="000000" w:themeColor="text1"/>
          <w:sz w:val="24"/>
        </w:rPr>
        <w:t xml:space="preserve">的</w:t>
      </w:r>
      <w:r>
        <w:rPr>
          <w:rFonts w:ascii="Times New Roman" w:hAnsi="Times New Roman" w:cs="Times New Roman"/>
          <w:color w:val="000000" w:themeColor="text1"/>
          <w:sz w:val="24"/>
        </w:rPr>
        <w:t>需求</w:t>
      </w:r>
      <w:r>
        <w:rPr>
          <w:rFonts w:ascii="Times New Roman" w:hAnsi="Times New Roman" w:cs="Times New Roman"/>
          <w:color w:val="000000" w:themeColor="text1"/>
          <w:sz w:val="24"/>
        </w:rPr>
        <w:t xml:space="preserve">：</w:t>
      </w:r>
      <w:proofErr w:type="spellStart"/>
      <w:proofErr w:type="spellEnd"/>
      <w:proofErr w:type="spellStart"/>
      <w:proofErr w:type="spellEnd"/>
      <w:proofErr w:type="spellStart"/>
      <w:proofErr w:type="gramStart"/>
      <w:proofErr w:type="spellEnd"/>
      <w:proofErr w:type="gramEnd"/>
    </w:p>
    <w:p w14:paraId="7B7FEB3F" w14:textId="77777777" w:rsidR="00C73748" w:rsidRDefault="00571563">
      <w:pPr>
        <w:rPr>
          <w:rFonts w:ascii="Times New Roman" w:hAnsi="Times New Roman" w:cs="Times New Roman"/>
          <w:color w:val="000000" w:themeColor="text1"/>
          <w:sz w:val="24"/>
        </w:rPr>
      </w:pPr>
      <w:r>
        <w:rPr>
          <w:rFonts w:ascii="Times New Roman" w:hAnsi="Times New Roman" w:cs="Times New Roman"/>
          <w:noProof/>
          <w:color w:val="000000" w:themeColor="text1"/>
          <w:sz w:val="24"/>
        </w:rPr>
        <w:drawing>
          <wp:inline distT="0" distB="0" distL="114300" distR="114300" wp14:anchorId="1428CB64" wp14:editId="7C0F64E9">
            <wp:extent cx="6259195" cy="2066925"/>
            <wp:effectExtent l="0" t="0" r="4445" b="5715"/>
            <wp:docPr id="26" name="图片 26" descr="微信图片_20260211162441_55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微信图片_20260211162441_55_6"/>
                    <pic:cNvPicPr>
                      <a:picLocks noChangeAspect="1"/>
                    </pic:cNvPicPr>
                  </pic:nvPicPr>
                  <pic:blipFill>
                    <a:blip r:embed="rId10"/>
                    <a:stretch>
                      <a:fillRect/>
                    </a:stretch>
                  </pic:blipFill>
                  <pic:spPr>
                    <a:xfrm>
                      <a:off x="0" y="0"/>
                      <a:ext cx="6259195" cy="2066925"/>
                    </a:xfrm>
                    <a:prstGeom prst="rect">
                      <a:avLst/>
                    </a:prstGeom>
                  </pic:spPr>
                </pic:pic>
              </a:graphicData>
            </a:graphic>
          </wp:inline>
        </w:drawing>
      </w:r>
    </w:p>
    <w:p w14:paraId="7570B9D5"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A. 重大事件分析：分析年度关键绩效领域发生的重大负面事件/事件，找出运营管理方面的差距。从流程、制度、技能角度分析原因。如果发现技能差距，则计划有针对性的培训。</w:t>
      </w:r>
    </w:p>
    <w:p w14:paraId="00961A9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lastRenderedPageBreak/>
        <w:t>B、绩效评价分析：分析绩效问题、原因、责任部门和人员，提出个人技能的改进和发展计划。分析员工行为，以确定与文化、系统、技术技能相关的培训需求。</w:t>
      </w:r>
    </w:p>
    <w:p w14:paraId="1986D03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C、访谈法：访谈各级管理人员和关键员工，了解真实情况和需求，筛选培训需求。</w:t>
      </w:r>
    </w:p>
    <w:p w14:paraId="63EEEB7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D、问卷法：设计需求调查问卷，询问流程、服务操作、员工专业信息等，筛选培训需求。</w:t>
      </w:r>
    </w:p>
    <w:p w14:paraId="5FCCABA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E、观察法：观察培训对象领域的表现，找出与预期标准的差距，确定真正的需求。</w:t>
      </w:r>
    </w:p>
    <w:p w14:paraId="49E31A36"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6.1.7 这五种方法可以根据实际情况单独使用或组合使用。对于访谈和问卷调查，请务必提出客观问题（而不是基于印象）。处理信息时，消除纯粹的个人培训需求。</w:t>
      </w:r>
    </w:p>
    <w:p w14:paraId="287167F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6.1.8 培训需求分组：</w:t>
      </w:r>
    </w:p>
    <w:p w14:paraId="21ADC96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A. 人力资源部于11月底进行年度培训需求调查。部门经理收集并综合需求，与绩效、部门目标、工作分析等进行交叉参考，制定“年度部门培训计划”，并于12月底传送给人力资源部门。然后人力资源部门将这些按部门的需求与公司整体战略相结合，形成公司整体的培训需求。</w:t>
      </w:r>
    </w:p>
    <w:p w14:paraId="2314D62E" w14:textId="77777777" w:rsidR="00C73748" w:rsidRPr="004629EC" w:rsidRDefault="00C73748">
      <w:pPr>
        <w:spacing w:line="400" w:lineRule="exact"/>
        <w:rPr>
          <w:rFonts w:ascii="Times New Roman" w:hAnsi="Times New Roman" w:cs="Times New Roman"/>
          <w:color w:val="000000" w:themeColor="text1"/>
          <w:sz w:val="24"/>
          <w:lang w:val="fr-FR"/>
        </w:rPr>
      </w:pPr>
    </w:p>
    <w:p w14:paraId="7169610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6.2 培训计划的制定</w:t>
      </w:r>
    </w:p>
    <w:p w14:paraId="72BD0E5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6.2.1 年度培训计划：</w:t>
      </w:r>
    </w:p>
    <w:p w14:paraId="59DCA2C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A、人力资源部根据12月底确定的需求，整合公司资源，制定《公司年度培训计划》。经总干事批准后实施。该计划必须包括：</w:t>
      </w:r>
    </w:p>
    <w:p w14:paraId="005DB7E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 请求部门：提出需求的部门。</w:t>
      </w:r>
    </w:p>
    <w:p w14:paraId="2664422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2、培训期限：预定月份。</w:t>
      </w:r>
    </w:p>
    <w:p w14:paraId="6F4A9EF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3、培训类别：根据内容（职业道德、法规、基础知识、设备知识、操作手册、常见异常、生产管理、质量、工艺、产品法规、EHS等）。</w:t>
      </w:r>
    </w:p>
    <w:p w14:paraId="1CC17F4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4、目标受众：各模块关注的岗位或人员。</w:t>
      </w:r>
    </w:p>
    <w:p w14:paraId="463D02A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 课程标题：主题/模块名称。</w:t>
      </w:r>
    </w:p>
    <w:p w14:paraId="2D9B0F5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lastRenderedPageBreak/>
        <w:t>6. 培训师：指定演讲者。</w:t>
      </w:r>
    </w:p>
    <w:p w14:paraId="30A94F0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7.地点：生产地。</w:t>
      </w:r>
    </w:p>
    <w:p w14:paraId="6A4AB7F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8. 形式：内部或外部培训。</w:t>
      </w:r>
    </w:p>
    <w:p w14:paraId="4F81079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9. 责任组织者：负责各模块执行的人员。</w:t>
      </w:r>
    </w:p>
    <w:p w14:paraId="240D7C9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10、考核方式：培训后制定的考核方式。</w:t>
      </w:r>
    </w:p>
    <w:p w14:paraId="3472221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11. 预估预算：每个模块的预估成本。</w:t>
      </w:r>
    </w:p>
    <w:p w14:paraId="1992E01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12.计划外（不可预见的）培训：年度计划中未规定的任何需要，必须由有关部门填写《培训申请》并提交给人力资源部门。如果费用为零或低于1000元，则需经负责副总裁批准后转给HR。 1000元以上须经总经理批准后方可实施。</w:t>
      </w:r>
    </w:p>
    <w:p w14:paraId="32AC99D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6.2.2 培训计划的组织实施：</w:t>
      </w:r>
    </w:p>
    <w:p w14:paraId="2297B19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A、人力资源部根据《年度培训计划》负责培训的具体实施。</w:t>
      </w:r>
    </w:p>
    <w:p w14:paraId="3085B751"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B、训练前准备：</w:t>
      </w:r>
    </w:p>
    <w:p w14:paraId="14D66BC1"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C. 房间准备（细节管理、布局）。</w:t>
      </w:r>
    </w:p>
    <w:p w14:paraId="00F08FF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D. 设备准备（视频投影仪、白板、相机、电脑、印刷品、教鞭）。</w:t>
      </w:r>
    </w:p>
    <w:p w14:paraId="27D01A8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E. 培训通知（课程描述、参与者、说明）。</w:t>
      </w:r>
    </w:p>
    <w:p w14:paraId="75966311"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F. 与培训师协调现场物流。</w:t>
      </w:r>
    </w:p>
    <w:p w14:paraId="2563671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G. 实施监测：</w:t>
      </w:r>
    </w:p>
    <w:p w14:paraId="7176D2C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H、进度原则上按照年度计划进行。任何调整都需要向人力资源部门提出请求。</w:t>
      </w:r>
    </w:p>
    <w:p w14:paraId="76809B3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一、人力资源部门对内部培训期间的出勤情况进行监督，并提出相应的措施（奖励/处分）。</w:t>
      </w:r>
    </w:p>
    <w:p w14:paraId="3ED0850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J. 人力资源部门记录流程（录音、电子文档、音频、视频、幻灯片）。这些文件用于构成培训档案，并用于在课程结束后、清洁场地之前对课程进行分析。</w:t>
      </w:r>
    </w:p>
    <w:p w14:paraId="608CEA02" w14:textId="77777777" w:rsidR="00C73748" w:rsidRPr="004629EC" w:rsidRDefault="00C73748">
      <w:pPr>
        <w:spacing w:line="400" w:lineRule="exact"/>
        <w:rPr>
          <w:rFonts w:ascii="Times New Roman" w:hAnsi="Times New Roman" w:cs="Times New Roman"/>
          <w:color w:val="000000" w:themeColor="text1"/>
          <w:sz w:val="24"/>
          <w:lang w:val="fr-FR"/>
        </w:rPr>
      </w:pPr>
    </w:p>
    <w:p w14:paraId="18FA47F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6.3 培训期间的出勤和纪律</w:t>
      </w:r>
    </w:p>
    <w:p w14:paraId="54A77E2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6.3.1 所有培训应尽可能避免对业务活动的干扰。</w:t>
      </w:r>
    </w:p>
    <w:p w14:paraId="389FC3E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6.3.2 人力资源部组织的内部培训，参加人员必须在签到表上签字。任何缺勤必须有合理理由并提前获得批准才能推迟。</w:t>
      </w:r>
    </w:p>
    <w:p w14:paraId="642B936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lastRenderedPageBreak/>
        <w:t>6.3.3 禁止无正当理由退会。出于必要的专业原因，需要获得培训经理的事先授权。</w:t>
      </w:r>
    </w:p>
    <w:p w14:paraId="76C243A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6.3.4 对于工作日外部培训，学员必须按照外部培训计划履行缺勤授权程序（“缺勤理由表”）。</w:t>
      </w:r>
    </w:p>
    <w:p w14:paraId="15AB810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6.3.5 参加外部培训的人员必须准时参加。任何无故缺勤或未经授权的提前离职将被视为无故缺勤（未经授权的休假），并将导致相关员工全额承担培训费用。</w:t>
      </w:r>
    </w:p>
    <w:p w14:paraId="6F824F32"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6.3.6 外部培训人员因故不能参加的，必须提前通知人力资源部，征得人力资源部同意后派人代替。</w:t>
      </w:r>
    </w:p>
    <w:p w14:paraId="752526F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6.3.7 会议期间，所有手机必须关闭或置于静音/振动模式。仅在极其必要的情况下才允许拨打电话。</w:t>
      </w:r>
    </w:p>
    <w:p w14:paraId="2D5426C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6.3.8 无故缺席培训且不在请假范围内的，将被视为“缺勤培训”，并按照《内部人员条例》的规定给予处分。</w:t>
      </w:r>
    </w:p>
    <w:p w14:paraId="106136F4" w14:textId="77777777" w:rsidR="00C73748" w:rsidRPr="004629EC" w:rsidRDefault="00C73748">
      <w:pPr>
        <w:spacing w:line="400" w:lineRule="exact"/>
        <w:rPr>
          <w:rFonts w:ascii="Times New Roman" w:hAnsi="Times New Roman" w:cs="Times New Roman"/>
          <w:color w:val="000000" w:themeColor="text1"/>
          <w:sz w:val="24"/>
          <w:lang w:val="fr-FR"/>
        </w:rPr>
      </w:pPr>
    </w:p>
    <w:p w14:paraId="7C85F61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6.4 培训支持和设备</w:t>
      </w:r>
    </w:p>
    <w:p w14:paraId="3A3FE80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6.4.1 培训材料：</w:t>
      </w:r>
    </w:p>
    <w:p w14:paraId="40B5AD5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6.4.2 内部支持：它们是通过以下方式开发的：</w:t>
      </w:r>
    </w:p>
    <w:p w14:paraId="14C69C3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A. 分享改进计划和培训报告的经验。</w:t>
      </w:r>
    </w:p>
    <w:p w14:paraId="2263049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B. 年度重大事件（成功或失败）的案例研究。</w:t>
      </w:r>
    </w:p>
    <w:p w14:paraId="4BB46B0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C. 内部培训师撰写。</w:t>
      </w:r>
    </w:p>
    <w:p w14:paraId="6379BDC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D. 人力资源部门编制。</w:t>
      </w:r>
    </w:p>
    <w:p w14:paraId="5072993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6.4.3 外部媒体：外部机构在购买培训时提供的媒体由人力资源部门存档和管理。参加公开外部培训课程的员工必须在培训结束后一周内向人力资源部提交材料原件或复印件。内部培训师可以借用。媒体可以是印刷、电子、音频、视频等形式。</w:t>
      </w:r>
    </w:p>
    <w:p w14:paraId="576DB57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6.4.4 培训设备：</w:t>
      </w:r>
    </w:p>
    <w:p w14:paraId="26D77D2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A、设备（投影仪、屏幕等）的获取和管理由人力资源部门按照资源共享、优化利用的原则集中进行。如果资源已存在，则不会进行购买。各部门必须向人力资源部请求借用。</w:t>
      </w:r>
    </w:p>
    <w:p w14:paraId="33EA3D94" w14:textId="77777777" w:rsidR="00C73748" w:rsidRPr="004629EC" w:rsidRDefault="00C73748">
      <w:pPr>
        <w:spacing w:line="400" w:lineRule="exact"/>
        <w:rPr>
          <w:rFonts w:ascii="Times New Roman" w:hAnsi="Times New Roman" w:cs="Times New Roman"/>
          <w:color w:val="000000" w:themeColor="text1"/>
          <w:sz w:val="24"/>
          <w:lang w:val="fr-FR"/>
        </w:rPr>
      </w:pPr>
    </w:p>
    <w:p w14:paraId="3C4937E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6.5 培训效果传递与评估</w:t>
      </w:r>
    </w:p>
    <w:p w14:paraId="5FF14F6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lastRenderedPageBreak/>
        <w:t>6.5.1 人力资源部组织培训结束后的评估，酌情发放《培训评估调查表》，并对结果进行分析，判断培训目标是否达到。</w:t>
      </w:r>
    </w:p>
    <w:p w14:paraId="478144F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6.5.2 对参与者的评价基于他们的整体行为和测试结果。</w:t>
      </w:r>
    </w:p>
    <w:p w14:paraId="453FAA4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6.5.3 外部培训结束后，学员必须在一个月内提交《培训报告》。他们的直接上级评估他们从培训中得出的行动计划的实施情况。</w:t>
      </w:r>
    </w:p>
    <w:p w14:paraId="3674F50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6.5.4 每小时训练量：这是一个关键指标。经理级及以上办公室人员每年必须完成至少20小时的培训。较低级别的员工每年必须完成至少 10 个小时。不遵守此阈值将导致被排除在任何年度评估之外。小时工作量也是晋升的重要标准（同等条件下，工作时间多者优先）。</w:t>
      </w:r>
    </w:p>
    <w:p w14:paraId="3FE9226D" w14:textId="77777777" w:rsidR="00C73748" w:rsidRPr="004629EC" w:rsidRDefault="00C73748">
      <w:pPr>
        <w:spacing w:line="400" w:lineRule="exact"/>
        <w:rPr>
          <w:rFonts w:ascii="Times New Roman" w:hAnsi="Times New Roman" w:cs="Times New Roman"/>
          <w:color w:val="000000" w:themeColor="text1"/>
          <w:sz w:val="24"/>
          <w:lang w:val="fr-FR"/>
        </w:rPr>
      </w:pPr>
    </w:p>
    <w:p w14:paraId="6DDA865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6.6 生成文件： 过程中生成以下文件：《年度培训计划》、《培训记录表》、《培训申请》、《培训报告》、《培训评估调查表》。</w:t>
      </w:r>
    </w:p>
    <w:p w14:paraId="736184A9" w14:textId="77777777" w:rsidR="00C73748" w:rsidRPr="004629EC" w:rsidRDefault="00C73748">
      <w:pPr>
        <w:spacing w:line="400" w:lineRule="exact"/>
        <w:rPr>
          <w:rFonts w:ascii="Times New Roman" w:hAnsi="Times New Roman" w:cs="Times New Roman"/>
          <w:color w:val="000000" w:themeColor="text1"/>
          <w:sz w:val="24"/>
          <w:lang w:val="fr-FR"/>
        </w:rPr>
      </w:pPr>
    </w:p>
    <w:p w14:paraId="7F2B305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6.7 归档：所有与培训相关的记录和文件必须完整、及时归档。</w:t>
      </w:r>
    </w:p>
    <w:p w14:paraId="36EB726C" w14:textId="77777777" w:rsidR="00C73748" w:rsidRPr="004629EC" w:rsidRDefault="00C73748">
      <w:pPr>
        <w:spacing w:line="400" w:lineRule="exact"/>
        <w:rPr>
          <w:rFonts w:ascii="Times New Roman" w:hAnsi="Times New Roman" w:cs="Times New Roman"/>
          <w:color w:val="000000" w:themeColor="text1"/>
          <w:sz w:val="24"/>
          <w:lang w:val="fr-FR"/>
        </w:rPr>
      </w:pPr>
    </w:p>
    <w:p w14:paraId="01915ED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7、相关文件：</w:t>
      </w:r>
    </w:p>
    <w:p w14:paraId="40F0547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7.1 MYCAH-MP-HR-037“安全培训管理程序”</w:t>
      </w:r>
    </w:p>
    <w:p w14:paraId="5EE63F50" w14:textId="77777777" w:rsidR="00C73748" w:rsidRPr="004629EC" w:rsidRDefault="00C73748">
      <w:pPr>
        <w:spacing w:line="400" w:lineRule="exact"/>
        <w:rPr>
          <w:rFonts w:ascii="Times New Roman" w:hAnsi="Times New Roman" w:cs="Times New Roman"/>
          <w:color w:val="000000" w:themeColor="text1"/>
          <w:sz w:val="24"/>
          <w:lang w:val="fr-FR"/>
        </w:rPr>
      </w:pPr>
    </w:p>
    <w:p w14:paraId="4217C7B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八、相关记录：</w:t>
      </w:r>
    </w:p>
    <w:p w14:paraId="25548CC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8.1 MYC-FM-HR-001 年度培训计划</w:t>
      </w:r>
    </w:p>
    <w:p w14:paraId="37AA2A21"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8.2 MYC-FM-HR-004 培训请求</w:t>
      </w:r>
    </w:p>
    <w:p w14:paraId="161EFA6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8.3 MYC-FM-HR-006 培训报告</w:t>
      </w:r>
    </w:p>
    <w:p w14:paraId="3D79D12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8.4 MYC-FM-HR-032 三级安全培训记录表</w:t>
      </w:r>
    </w:p>
    <w:p w14:paraId="055ACAA6"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8.5 MYC-FM-HR-008 培训记录表</w:t>
      </w:r>
    </w:p>
    <w:p w14:paraId="071CFC3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8.6 MYC-FM-HR-009 现场实操评估表</w:t>
      </w:r>
    </w:p>
    <w:p w14:paraId="7E05003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8.7 MYC-FM-HR-015 集成训练测试</w:t>
      </w:r>
    </w:p>
    <w:p w14:paraId="20E5C181" w14:textId="77777777" w:rsidR="00C73748" w:rsidRPr="004629EC" w:rsidRDefault="00C73748">
      <w:pPr>
        <w:spacing w:line="400" w:lineRule="exact"/>
        <w:rPr>
          <w:rFonts w:ascii="Times New Roman" w:hAnsi="Times New Roman" w:cs="Times New Roman"/>
          <w:color w:val="000000" w:themeColor="text1"/>
          <w:sz w:val="24"/>
          <w:lang w:val="fr-FR"/>
        </w:rPr>
      </w:pPr>
    </w:p>
    <w:p w14:paraId="293D3A05" w14:textId="77777777" w:rsidR="00C73748" w:rsidRDefault="00571563">
      <w:pPr>
        <w:spacing w:line="400" w:lineRule="exact"/>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9.</w:t>
      </w:r>
      <w:r>
        <w:rPr>
          <w:rFonts w:ascii="Times New Roman" w:hAnsi="Times New Roman" w:cs="Times New Roman"/>
          <w:color w:val="000000" w:themeColor="text1"/>
          <w:sz w:val="24"/>
        </w:rPr>
        <w:t>组织架构图：</w:t>
      </w:r>
      <w:proofErr w:type="gramStart"/>
      <w:proofErr w:type="gramEnd"/>
    </w:p>
    <w:p w14:paraId="2CE7A896" w14:textId="77777777" w:rsidR="00C73748" w:rsidRDefault="00571563">
      <w:pPr>
        <w:spacing w:line="400" w:lineRule="exact"/>
        <w:rPr>
          <w:rFonts w:ascii="Times New Roman" w:hAnsi="Times New Roman" w:cs="Times New Roman"/>
          <w:color w:val="000000" w:themeColor="text1"/>
          <w:sz w:val="24"/>
        </w:rPr>
      </w:pPr>
      <w:r>
        <w:rPr>
          <w:rFonts w:ascii="Times New Roman" w:hAnsi="Times New Roman" w:cs="Times New Roman"/>
          <w:color w:val="000000" w:themeColor="text1"/>
          <w:sz w:val="24"/>
        </w:rPr>
        <w:t>不适用</w:t>
      </w:r>
    </w:p>
    <w:p w14:paraId="4E3B4301" w14:textId="77777777" w:rsidR="00C73748" w:rsidRDefault="00571563">
      <w:pPr>
        <w:numPr>
          <w:ilvl w:val="0"/>
          <w:numId w:val="1"/>
        </w:numPr>
        <w:spacing w:line="400" w:lineRule="exact"/>
        <w:rPr>
          <w:b/>
          <w:bCs/>
          <w:color w:val="000000" w:themeColor="text1"/>
          <w:sz w:val="24"/>
        </w:rPr>
      </w:pPr>
      <w:r>
        <w:rPr>
          <w:rFonts w:hint="eastAsia"/>
          <w:b/>
          <w:bCs/>
          <w:color w:val="000000" w:themeColor="text1"/>
          <w:sz w:val="24"/>
        </w:rPr>
        <w:lastRenderedPageBreak/>
        <w:t>眼睛</w:t>
      </w:r>
      <w:r>
        <w:rPr>
          <w:rFonts w:hint="eastAsia"/>
          <w:b/>
          <w:bCs/>
          <w:color w:val="000000" w:themeColor="text1"/>
          <w:sz w:val="24"/>
        </w:rPr>
        <w:t xml:space="preserve"/>
      </w:r>
      <w:r>
        <w:rPr>
          <w:rFonts w:hint="eastAsia"/>
          <w:b/>
          <w:bCs/>
          <w:color w:val="000000" w:themeColor="text1"/>
          <w:sz w:val="24"/>
        </w:rPr>
        <w:t>的：</w:t>
      </w:r>
    </w:p>
    <w:p w14:paraId="52866643" w14:textId="77777777" w:rsidR="00C73748" w:rsidRDefault="00571563">
      <w:pPr>
        <w:numPr>
          <w:ilvl w:val="1"/>
          <w:numId w:val="1"/>
        </w:numPr>
        <w:spacing w:line="400" w:lineRule="exact"/>
        <w:rPr>
          <w:rFonts w:ascii="Times New Roman" w:eastAsia="SimSun" w:hAnsi="Times New Roman" w:cs="Times New Roman"/>
          <w:color w:val="000000" w:themeColor="text1"/>
          <w:sz w:val="24"/>
        </w:rPr>
      </w:pPr>
      <w:r>
        <w:rPr>
          <w:rFonts w:ascii="Times New Roman" w:eastAsia="SimSun" w:hAnsi="Times New Roman" w:cs="Times New Roman" w:hint="eastAsia"/>
          <w:color w:val="000000" w:themeColor="text1"/>
          <w:sz w:val="24"/>
        </w:rPr>
        <w:t>人力资源</w:t>
      </w:r>
      <w:r>
        <w:rPr>
          <w:rFonts w:ascii="Times New Roman" w:eastAsia="SimSun" w:hAnsi="Times New Roman" w:cs="Times New Roman"/>
          <w:color w:val="000000" w:themeColor="text1"/>
          <w:sz w:val="24"/>
        </w:rPr>
        <w:t>是公司发展的重要战略资源，为打造最优秀的企业员工团队，建立学习型企业，增强公司核心竞争力，适应公司对各类人才的需求，提高全员整体素质与工作能力，改善工作方法，提高工作效率，指导公司各单位深入细致、有序高效地开展培训工作，使公司培训工作专业化、规范化、制度化，特制定本制度。</w:t>
      </w:r>
    </w:p>
    <w:p w14:paraId="090DFD92" w14:textId="77777777" w:rsidR="00C73748" w:rsidRDefault="00C73748">
      <w:pPr>
        <w:spacing w:line="260" w:lineRule="exact"/>
        <w:rPr>
          <w:rFonts w:ascii="Times New Roman" w:eastAsia="SimSun" w:hAnsi="Times New Roman" w:cs="Times New Roman"/>
          <w:color w:val="000000" w:themeColor="text1"/>
          <w:sz w:val="24"/>
        </w:rPr>
      </w:pPr>
    </w:p>
    <w:p w14:paraId="78C58CB9" w14:textId="77777777" w:rsidR="00C73748" w:rsidRDefault="00571563">
      <w:pPr>
        <w:numPr>
          <w:ilvl w:val="0"/>
          <w:numId w:val="1"/>
        </w:numPr>
        <w:spacing w:line="400" w:lineRule="exact"/>
        <w:rPr>
          <w:b/>
          <w:bCs/>
          <w:color w:val="000000" w:themeColor="text1"/>
          <w:sz w:val="24"/>
        </w:rPr>
      </w:pPr>
      <w:r>
        <w:rPr>
          <w:b/>
          <w:bCs/>
          <w:color w:val="000000" w:themeColor="text1"/>
          <w:sz w:val="24"/>
        </w:rPr>
        <w:t>适用范围</w:t>
      </w:r>
      <w:r>
        <w:rPr>
          <w:rFonts w:hint="eastAsia"/>
          <w:b/>
          <w:bCs/>
          <w:color w:val="000000" w:themeColor="text1"/>
          <w:sz w:val="24"/>
        </w:rPr>
        <w:t>：</w:t>
      </w:r>
    </w:p>
    <w:p w14:paraId="4DB4885F"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color w:val="000000" w:themeColor="text1"/>
          <w:sz w:val="24"/>
          <w:lang w:val="es-MX"/>
        </w:rPr>
        <w:t>适用于</w:t>
      </w:r>
      <w:r>
        <w:rPr>
          <w:rFonts w:ascii="SimSun" w:eastAsia="SimSun" w:hAnsi="SimSun" w:cs="SimSun" w:hint="eastAsia"/>
          <w:color w:val="000000" w:themeColor="text1"/>
          <w:sz w:val="24"/>
        </w:rPr>
        <w:t>MYC</w:t>
      </w:r>
      <w:r>
        <w:rPr>
          <w:rFonts w:ascii="Times New Roman" w:eastAsia="SimSun" w:hAnsi="Times New Roman" w:cs="Times New Roman" w:hint="eastAsia"/>
          <w:color w:val="000000" w:themeColor="text1"/>
          <w:sz w:val="24"/>
        </w:rPr>
        <w:t>安徽工厂所有</w:t>
      </w:r>
      <w:r>
        <w:rPr>
          <w:rFonts w:ascii="Times New Roman" w:eastAsia="SimSun" w:hAnsi="Times New Roman" w:cs="Times New Roman"/>
          <w:color w:val="000000" w:themeColor="text1"/>
          <w:sz w:val="24"/>
          <w:lang w:val="es-MX"/>
        </w:rPr>
        <w:t>培训作业。</w:t>
      </w:r>
    </w:p>
    <w:p w14:paraId="21E08565" w14:textId="77777777" w:rsidR="00C73748" w:rsidRDefault="00C73748">
      <w:pPr>
        <w:spacing w:line="260" w:lineRule="exact"/>
        <w:rPr>
          <w:rFonts w:ascii="Times New Roman" w:eastAsia="SimSun" w:hAnsi="Times New Roman" w:cs="Times New Roman"/>
          <w:color w:val="000000" w:themeColor="text1"/>
          <w:sz w:val="24"/>
        </w:rPr>
      </w:pPr>
    </w:p>
    <w:p w14:paraId="3D6A4836" w14:textId="77777777" w:rsidR="00C73748" w:rsidRDefault="00571563">
      <w:pPr>
        <w:numPr>
          <w:ilvl w:val="0"/>
          <w:numId w:val="1"/>
        </w:numPr>
        <w:spacing w:line="400" w:lineRule="exact"/>
        <w:rPr>
          <w:b/>
          <w:bCs/>
          <w:color w:val="000000" w:themeColor="text1"/>
          <w:sz w:val="24"/>
        </w:rPr>
      </w:pPr>
      <w:r>
        <w:rPr>
          <w:b/>
          <w:bCs/>
          <w:color w:val="000000" w:themeColor="text1"/>
          <w:sz w:val="24"/>
        </w:rPr>
        <w:t>职</w:t>
      </w:r>
      <w:r>
        <w:rPr>
          <w:b/>
          <w:bCs/>
          <w:color w:val="000000" w:themeColor="text1"/>
          <w:sz w:val="24"/>
        </w:rPr>
        <w:t xml:space="preserve"/>
      </w:r>
      <w:r>
        <w:rPr>
          <w:b/>
          <w:bCs/>
          <w:color w:val="000000" w:themeColor="text1"/>
          <w:sz w:val="24"/>
        </w:rPr>
        <w:t>责</w:t>
      </w:r>
      <w:r>
        <w:rPr>
          <w:rFonts w:hint="eastAsia"/>
          <w:b/>
          <w:bCs/>
          <w:color w:val="000000" w:themeColor="text1"/>
          <w:sz w:val="24"/>
        </w:rPr>
        <w:t>：</w:t>
      </w:r>
    </w:p>
    <w:p w14:paraId="31611543"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总经理</w:t>
      </w:r>
      <w:r>
        <w:rPr>
          <w:rFonts w:ascii="Times New Roman" w:eastAsia="SimSun" w:hAnsi="Times New Roman" w:cs="Times New Roman" w:hint="eastAsia"/>
          <w:color w:val="000000" w:themeColor="text1"/>
          <w:sz w:val="24"/>
        </w:rPr>
        <w:t>/</w:t>
      </w:r>
      <w:r>
        <w:rPr>
          <w:rFonts w:ascii="Times New Roman" w:eastAsia="SimSun" w:hAnsi="Times New Roman" w:cs="Times New Roman" w:hint="eastAsia"/>
          <w:color w:val="000000" w:themeColor="text1"/>
          <w:sz w:val="24"/>
        </w:rPr>
        <w:t>厂长</w:t>
      </w:r>
    </w:p>
    <w:p w14:paraId="7479766A"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负责批准公司年度培训计划和其他计划外的紧急培训计划。</w:t>
      </w:r>
    </w:p>
    <w:p w14:paraId="72C0C0DB"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负责批准公司培训费用计划和其他培训费用申请。</w:t>
      </w:r>
    </w:p>
    <w:p w14:paraId="67B3979A"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人事部门</w:t>
      </w:r>
    </w:p>
    <w:p w14:paraId="6FCBED7F"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制定、修改公司培训制度，根据各部门培训需求，拟订公司年度培训计划。</w:t>
      </w:r>
    </w:p>
    <w:p w14:paraId="7D631951"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管理、控制培训费用，是培训成本的主要控制部门。</w:t>
      </w:r>
    </w:p>
    <w:p w14:paraId="5DCF461D"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负责内部兼职培训师的选拔及队伍建设和标准课程体系的开发。</w:t>
      </w:r>
    </w:p>
    <w:p w14:paraId="73C1B2F4"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负责日常培训运作管理。如培训需求分析、培训规划、培训组织与实施、培训效果评估等。</w:t>
      </w:r>
    </w:p>
    <w:p w14:paraId="68FB3479"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负责与外部培训机构建立并保持有效的联系及外训工作的组织和联络。</w:t>
      </w:r>
    </w:p>
    <w:p w14:paraId="0818ED49"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建立并完善员工培训档案、培训设施设备、培训课件归档和管理。</w:t>
      </w:r>
    </w:p>
    <w:p w14:paraId="3F53CF81"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公司各单位</w:t>
      </w:r>
    </w:p>
    <w:p w14:paraId="0D4C545E"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公司各部门负责本部门的自办培训课程，并建立相应培训档案。</w:t>
      </w:r>
    </w:p>
    <w:p w14:paraId="444D5F15"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各级主管在公司培训体系中，担负其下属的培养责任，应当对下属进行在岗培训。</w:t>
      </w:r>
    </w:p>
    <w:p w14:paraId="674586A9"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检查下属培训效果，督促、协助下属在实际工作中的分享、应用培训知识与技能。</w:t>
      </w:r>
    </w:p>
    <w:p w14:paraId="714C0005"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明确自身培训需求</w:t>
      </w:r>
      <w:r>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000000" w:themeColor="text1"/>
          <w:sz w:val="24"/>
          <w:lang w:val="es-MX"/>
        </w:rPr>
        <w:t>积极参与培训并自觉将培训成果落实到岗位工作中以改善工作绩效、养成良好工作习惯。</w:t>
      </w:r>
    </w:p>
    <w:p w14:paraId="0BA9BEF9"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内部兼职培训师</w:t>
      </w:r>
    </w:p>
    <w:p w14:paraId="0A101361"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根据人事部门培训计划，承担相关的教学任务。</w:t>
      </w:r>
    </w:p>
    <w:p w14:paraId="25C41734"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总结本专业领域的管理、操作和技术经验，编写教学课件和提高授课水平。</w:t>
      </w:r>
    </w:p>
    <w:p w14:paraId="6EBAEABF"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优先参加外部培训，学习、消化外部培训课程，引入企业进行再培训。</w:t>
      </w:r>
    </w:p>
    <w:p w14:paraId="13CC9ED2"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参训员工</w:t>
      </w:r>
    </w:p>
    <w:p w14:paraId="2BF59477"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培训期间遵守现场纪律及培训出勤规定。</w:t>
      </w:r>
    </w:p>
    <w:p w14:paraId="074D5939"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服从人事部门、培训讲师安排，做好各项培训学习及评估工作。</w:t>
      </w:r>
    </w:p>
    <w:p w14:paraId="3D6497D4"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lastRenderedPageBreak/>
        <w:t>积极将所学的知识、技能运用到工作当中去。</w:t>
      </w:r>
    </w:p>
    <w:p w14:paraId="57217BBA" w14:textId="77777777" w:rsidR="00C73748" w:rsidRDefault="00571563">
      <w:pPr>
        <w:numPr>
          <w:ilvl w:val="2"/>
          <w:numId w:val="1"/>
        </w:numPr>
        <w:spacing w:line="400" w:lineRule="exact"/>
        <w:rPr>
          <w:rFonts w:ascii="Times New Roman" w:eastAsia="SimSun" w:hAnsi="Times New Roman" w:cs="Times New Roman"/>
          <w:color w:val="000000" w:themeColor="text1"/>
          <w:sz w:val="24"/>
        </w:rPr>
      </w:pPr>
      <w:r>
        <w:rPr>
          <w:rFonts w:ascii="Times New Roman" w:eastAsia="SimSun" w:hAnsi="Times New Roman" w:cs="Times New Roman" w:hint="eastAsia"/>
          <w:color w:val="000000" w:themeColor="text1"/>
          <w:sz w:val="24"/>
          <w:lang w:val="es-MX"/>
        </w:rPr>
        <w:t>参加外派培训的学员应遵守公司外派培训的相关规定。</w:t>
      </w:r>
    </w:p>
    <w:p w14:paraId="3A9474FF" w14:textId="77777777" w:rsidR="00C73748" w:rsidRDefault="00C73748">
      <w:pPr>
        <w:spacing w:line="400" w:lineRule="exact"/>
        <w:ind w:left="907"/>
        <w:rPr>
          <w:rFonts w:ascii="Times New Roman" w:eastAsia="SimSun" w:hAnsi="Times New Roman" w:cs="Times New Roman"/>
          <w:color w:val="000000" w:themeColor="text1"/>
          <w:sz w:val="24"/>
        </w:rPr>
      </w:pPr>
    </w:p>
    <w:p w14:paraId="6C594016" w14:textId="77777777" w:rsidR="00C73748" w:rsidRDefault="00571563">
      <w:pPr>
        <w:numPr>
          <w:ilvl w:val="0"/>
          <w:numId w:val="1"/>
        </w:numPr>
        <w:spacing w:line="400" w:lineRule="exact"/>
        <w:rPr>
          <w:b/>
          <w:bCs/>
          <w:color w:val="000000" w:themeColor="text1"/>
          <w:sz w:val="24"/>
        </w:rPr>
      </w:pPr>
      <w:r>
        <w:rPr>
          <w:rFonts w:hint="eastAsia"/>
          <w:b/>
          <w:bCs/>
          <w:color w:val="000000" w:themeColor="text1"/>
          <w:sz w:val="24"/>
        </w:rPr>
        <w:t>定义：</w:t>
      </w:r>
    </w:p>
    <w:p w14:paraId="36FC89F3"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坚持按需培训、务求有效的原则；</w:t>
      </w:r>
    </w:p>
    <w:p w14:paraId="1144EFCB" w14:textId="77777777" w:rsidR="00C73748" w:rsidRDefault="00571563">
      <w:pPr>
        <w:numPr>
          <w:ilvl w:val="1"/>
          <w:numId w:val="1"/>
        </w:numPr>
        <w:spacing w:line="400" w:lineRule="exact"/>
        <w:rPr>
          <w:rFonts w:ascii="Times New Roman" w:eastAsia="SimSun" w:hAnsi="Times New Roman" w:cs="Times New Roman"/>
          <w:color w:val="000000" w:themeColor="text1"/>
          <w:sz w:val="24"/>
        </w:rPr>
      </w:pPr>
      <w:r>
        <w:rPr>
          <w:rFonts w:ascii="Times New Roman" w:eastAsia="SimSun" w:hAnsi="Times New Roman" w:cs="Times New Roman" w:hint="eastAsia"/>
          <w:color w:val="000000" w:themeColor="text1"/>
          <w:sz w:val="24"/>
          <w:lang w:val="es-MX"/>
        </w:rPr>
        <w:t>坚持内部培训为主，外部培训为辅的原则。</w:t>
      </w:r>
    </w:p>
    <w:p w14:paraId="1CB00149" w14:textId="77777777" w:rsidR="00C73748" w:rsidRDefault="00C73748">
      <w:pPr>
        <w:spacing w:line="260" w:lineRule="exact"/>
        <w:rPr>
          <w:rFonts w:ascii="Times New Roman" w:eastAsia="SimSun" w:hAnsi="Times New Roman" w:cs="Times New Roman"/>
          <w:color w:val="000000" w:themeColor="text1"/>
          <w:sz w:val="24"/>
          <w:lang w:val="es-MX"/>
        </w:rPr>
      </w:pPr>
    </w:p>
    <w:p w14:paraId="272E0C63" w14:textId="77777777" w:rsidR="00C73748" w:rsidRDefault="00571563">
      <w:pPr>
        <w:numPr>
          <w:ilvl w:val="0"/>
          <w:numId w:val="1"/>
        </w:numPr>
        <w:spacing w:line="400" w:lineRule="exact"/>
        <w:rPr>
          <w:b/>
          <w:bCs/>
          <w:color w:val="000000" w:themeColor="text1"/>
          <w:sz w:val="24"/>
        </w:rPr>
      </w:pPr>
      <w:r>
        <w:rPr>
          <w:rFonts w:hint="eastAsia"/>
          <w:b/>
          <w:bCs/>
          <w:color w:val="000000" w:themeColor="text1"/>
          <w:sz w:val="24"/>
        </w:rPr>
        <w:t>主文内容：</w:t>
      </w:r>
    </w:p>
    <w:p w14:paraId="2C9DF4A7"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培训目标</w:t>
      </w:r>
    </w:p>
    <w:p w14:paraId="42BF7778"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培训员工工作之相关规范、知识、技能、管理理念等；</w:t>
      </w:r>
    </w:p>
    <w:p w14:paraId="46571767"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训练员工正确操作岗位相关之机器、设备、工具等；</w:t>
      </w:r>
    </w:p>
    <w:p w14:paraId="162997F9"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倡导公司经营理念、规章制度、质量政策、环安卫管理政策等，使全员充分理解并执行相应理念与政策的要求；</w:t>
      </w:r>
    </w:p>
    <w:p w14:paraId="54B7DEDB"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促进员工提升并发挥个人之效能，实现社会、企业、员工的共同长久持续发展；</w:t>
      </w:r>
    </w:p>
    <w:p w14:paraId="2CED68A0"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促进公司及所处行业发展所需人才的储备和开发。</w:t>
      </w:r>
    </w:p>
    <w:p w14:paraId="2AD39FA3"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培训形式及其内容</w:t>
      </w:r>
    </w:p>
    <w:p w14:paraId="139FFE12"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内部培训</w:t>
      </w:r>
    </w:p>
    <w:p w14:paraId="7BE2A172"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新员工培训</w:t>
      </w:r>
    </w:p>
    <w:p w14:paraId="4058995C"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入职通识培训：指新员工在正式进入部门前由行政人事单位组织进行的，必须接受的入职培训，目的是让其尽快全面了解并融入公司。</w:t>
      </w:r>
    </w:p>
    <w:p w14:paraId="22003D82"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时间：新员工入职一周内。</w:t>
      </w:r>
    </w:p>
    <w:p w14:paraId="7E446AF5"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课程讲师：人事专员</w:t>
      </w:r>
      <w:r>
        <w:rPr>
          <w:rFonts w:ascii="Times New Roman" w:eastAsia="SimSun" w:hAnsi="Times New Roman" w:cs="Times New Roman" w:hint="eastAsia"/>
          <w:color w:val="000000" w:themeColor="text1"/>
          <w:sz w:val="24"/>
          <w:lang w:val="es-MX"/>
        </w:rPr>
        <w:t xml:space="preserve"/>
      </w:r>
      <w:r>
        <w:rPr>
          <w:rFonts w:ascii="Times New Roman" w:eastAsia="SimSun" w:hAnsi="Times New Roman" w:cs="Times New Roman" w:hint="eastAsia"/>
          <w:color w:val="000000" w:themeColor="text1"/>
          <w:sz w:val="24"/>
          <w:lang w:val="es-MX"/>
        </w:rPr>
        <w:t>。</w:t>
      </w:r>
    </w:p>
    <w:p w14:paraId="21C824D4"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培训对象：新入职员工。</w:t>
      </w:r>
    </w:p>
    <w:p w14:paraId="16399B2E"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培训内容：公司简介、发展历程、主营业务（客户和竞争对手）、组织机构及各部门职责、企业文化知识、行政人事相关规定及服务、职业道德与职业精神、员工行为准则等。</w:t>
      </w:r>
    </w:p>
    <w:p w14:paraId="3B02F619"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培训考试：考试成绩</w:t>
      </w:r>
      <w:r>
        <w:rPr>
          <w:rFonts w:ascii="Times New Roman" w:eastAsia="SimSun" w:hAnsi="Times New Roman" w:cs="Times New Roman" w:hint="eastAsia"/>
          <w:color w:val="000000" w:themeColor="text1"/>
          <w:sz w:val="24"/>
          <w:lang w:val="es-MX"/>
        </w:rPr>
        <w:t>80</w:t>
      </w:r>
      <w:r>
        <w:rPr>
          <w:rFonts w:ascii="Times New Roman" w:eastAsia="SimSun" w:hAnsi="Times New Roman" w:cs="Times New Roman" w:hint="eastAsia"/>
          <w:color w:val="000000" w:themeColor="text1"/>
          <w:sz w:val="24"/>
          <w:lang w:val="es-MX"/>
        </w:rPr>
        <w:t>分以上为通过，若考试成绩</w:t>
      </w:r>
      <w:r>
        <w:rPr>
          <w:rFonts w:ascii="Times New Roman" w:eastAsia="SimSun" w:hAnsi="Times New Roman" w:cs="Times New Roman" w:hint="eastAsia"/>
          <w:color w:val="000000" w:themeColor="text1"/>
          <w:sz w:val="24"/>
          <w:lang w:val="es-MX"/>
        </w:rPr>
        <w:t>80</w:t>
      </w:r>
      <w:r>
        <w:rPr>
          <w:rFonts w:ascii="Times New Roman" w:eastAsia="SimSun" w:hAnsi="Times New Roman" w:cs="Times New Roman" w:hint="eastAsia"/>
          <w:color w:val="000000" w:themeColor="text1"/>
          <w:sz w:val="24"/>
          <w:lang w:val="es-MX"/>
        </w:rPr>
        <w:t>分以下，则不通过考试，重新进行训练及考试，若考试还是未通过取消新人入职资格。</w:t>
      </w:r>
    </w:p>
    <w:p w14:paraId="7BA7F45F"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培训前后培训人员须完成</w:t>
      </w:r>
      <w:r>
        <w:rPr>
          <w:rFonts w:ascii="Times New Roman" w:eastAsia="SimSun" w:hAnsi="Times New Roman" w:cs="Times New Roman" w:hint="eastAsia"/>
          <w:color w:val="FF0000"/>
          <w:sz w:val="24"/>
          <w:lang w:val="es-MX"/>
        </w:rPr>
        <w:t>“</w:t>
      </w:r>
      <w:r>
        <w:rPr>
          <w:rFonts w:ascii="Times New Roman" w:eastAsia="SimSun" w:hAnsi="Times New Roman" w:cs="Times New Roman" w:hint="eastAsia"/>
          <w:color w:val="FF0000"/>
          <w:sz w:val="24"/>
        </w:rPr>
        <w:t>员工入职培训测试卷</w:t>
      </w:r>
      <w:r w:rsidRPr="004629EC">
        <w:rPr>
          <w:rFonts w:ascii="Times New Roman" w:eastAsia="SimSun" w:hAnsi="Times New Roman" w:cs="Times New Roman" w:hint="eastAsia"/>
          <w:color w:val="FF0000"/>
          <w:sz w:val="24"/>
          <w:lang w:val="es-MX"/>
        </w:rPr>
        <w:t>”</w:t>
      </w:r>
      <w:r>
        <w:rPr>
          <w:rFonts w:ascii="Times New Roman" w:eastAsia="SimSun" w:hAnsi="Times New Roman" w:cs="Times New Roman" w:hint="eastAsia"/>
          <w:color w:val="000000" w:themeColor="text1"/>
          <w:sz w:val="24"/>
        </w:rPr>
        <w:t>、</w:t>
      </w:r>
      <w:r w:rsidRPr="004629EC">
        <w:rPr>
          <w:rFonts w:ascii="Times New Roman" w:eastAsia="SimSun" w:hAnsi="Times New Roman" w:cs="Times New Roman" w:hint="eastAsia"/>
          <w:color w:val="FF0000"/>
          <w:sz w:val="24"/>
          <w:lang w:val="es-MX"/>
        </w:rPr>
        <w:t>“</w:t>
      </w:r>
      <w:r>
        <w:rPr>
          <w:rFonts w:ascii="Times New Roman" w:eastAsia="SimSun" w:hAnsi="Times New Roman" w:cs="Times New Roman" w:hint="eastAsia"/>
          <w:color w:val="FF0000"/>
          <w:sz w:val="24"/>
        </w:rPr>
        <w:t>培训</w:t>
      </w:r>
      <w:r>
        <w:rPr>
          <w:rFonts w:ascii="Times New Roman" w:eastAsia="SimSun" w:hAnsi="Times New Roman" w:cs="Times New Roman" w:hint="eastAsia"/>
          <w:color w:val="FF0000"/>
          <w:sz w:val="24"/>
        </w:rPr>
        <w:t>记录表</w:t>
      </w:r>
      <w:r w:rsidRPr="004629EC">
        <w:rPr>
          <w:rFonts w:ascii="Times New Roman" w:eastAsia="SimSun" w:hAnsi="Times New Roman" w:cs="Times New Roman" w:hint="eastAsia"/>
          <w:color w:val="FF0000"/>
          <w:sz w:val="24"/>
          <w:lang w:val="es-MX"/>
        </w:rPr>
        <w:t>”</w:t>
      </w:r>
      <w:r>
        <w:rPr>
          <w:rFonts w:ascii="Times New Roman" w:eastAsia="SimSun" w:hAnsi="Times New Roman" w:cs="Times New Roman" w:hint="eastAsia"/>
          <w:color w:val="000000" w:themeColor="text1"/>
          <w:sz w:val="24"/>
          <w:lang w:val="es-MX"/>
        </w:rPr>
        <w:t>和“培训效果评</w:t>
      </w:r>
      <w:r>
        <w:rPr>
          <w:rFonts w:ascii="Times New Roman" w:eastAsia="SimSun" w:hAnsi="Times New Roman" w:cs="Times New Roman" w:hint="eastAsia"/>
          <w:color w:val="000000" w:themeColor="text1"/>
          <w:sz w:val="24"/>
        </w:rPr>
        <w:t>价</w:t>
      </w:r>
      <w:r>
        <w:rPr>
          <w:rFonts w:ascii="Times New Roman" w:eastAsia="SimSun" w:hAnsi="Times New Roman" w:cs="Times New Roman" w:hint="eastAsia"/>
          <w:color w:val="000000" w:themeColor="text1"/>
          <w:sz w:val="24"/>
          <w:lang w:val="es-MX"/>
        </w:rPr>
        <w:t>表”</w:t>
      </w:r>
      <w:r>
        <w:rPr>
          <w:rFonts w:ascii="Times New Roman" w:eastAsia="SimSun" w:hAnsi="Times New Roman" w:cs="Times New Roman" w:hint="eastAsia"/>
          <w:color w:val="000000" w:themeColor="text1"/>
          <w:sz w:val="24"/>
        </w:rPr>
        <w:t>或</w:t>
      </w:r>
      <w:r>
        <w:rPr>
          <w:rFonts w:ascii="Times New Roman" w:eastAsia="SimSun" w:hAnsi="Times New Roman" w:cs="Times New Roman" w:hint="eastAsia"/>
          <w:color w:val="000000" w:themeColor="text1"/>
          <w:sz w:val="24"/>
          <w:lang w:val="es-MX"/>
        </w:rPr>
        <w:t>，纸档资料建档保存，电子记录进行统计分析。</w:t>
      </w:r>
      <w:bookmarkStart w:id="0" w:name="OLE_LINK1"/>
      <w:bookmarkEnd w:id="0"/>
    </w:p>
    <w:p w14:paraId="7556D1CD"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环安卫培训：详见《安全教育培训管理规定》</w:t>
      </w:r>
    </w:p>
    <w:p w14:paraId="1EBB97E4"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时间：新员工入职一周内；</w:t>
      </w:r>
    </w:p>
    <w:p w14:paraId="1DBEC765"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课程讲师：环安卫专员；</w:t>
      </w:r>
    </w:p>
    <w:p w14:paraId="3AF41EB2"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训练内容：国家有关安全生产方针、政策、法律、法规和有关规定；公司安</w:t>
      </w:r>
      <w:r>
        <w:rPr>
          <w:rFonts w:ascii="Times New Roman" w:eastAsia="SimSun" w:hAnsi="Times New Roman" w:cs="Times New Roman" w:hint="eastAsia"/>
          <w:color w:val="000000" w:themeColor="text1"/>
          <w:sz w:val="24"/>
          <w:lang w:val="es-MX"/>
        </w:rPr>
        <w:lastRenderedPageBreak/>
        <w:t>全生产特点及有关安全管理标准和制度；企业安全生产规章制度、安全纪律和劳动纪律；</w:t>
      </w:r>
      <w:r>
        <w:rPr>
          <w:rFonts w:ascii="Times New Roman" w:eastAsia="SimSun" w:hAnsi="Times New Roman" w:cs="Times New Roman" w:hint="eastAsia"/>
          <w:color w:val="000000" w:themeColor="text1"/>
          <w:sz w:val="24"/>
        </w:rPr>
        <w:t>环境、</w:t>
      </w:r>
      <w:r>
        <w:rPr>
          <w:rFonts w:ascii="Times New Roman" w:eastAsia="SimSun" w:hAnsi="Times New Roman" w:cs="Times New Roman" w:hint="eastAsia"/>
          <w:color w:val="000000" w:themeColor="text1"/>
          <w:sz w:val="24"/>
          <w:lang w:val="es-MX"/>
        </w:rPr>
        <w:t>安全生产和职业卫生的基本知识（防机械伤害、安全用电、防火防爆、急救、</w:t>
      </w:r>
      <w:r>
        <w:rPr>
          <w:rFonts w:ascii="Times New Roman" w:eastAsia="SimSun" w:hAnsi="Times New Roman" w:cs="Times New Roman" w:hint="eastAsia"/>
          <w:color w:val="000000" w:themeColor="text1"/>
          <w:sz w:val="24"/>
        </w:rPr>
        <w:t>环境因素、</w:t>
      </w:r>
      <w:r>
        <w:rPr>
          <w:rFonts w:ascii="Times New Roman" w:eastAsia="SimSun" w:hAnsi="Times New Roman" w:cs="Times New Roman" w:hint="eastAsia"/>
          <w:color w:val="000000" w:themeColor="text1"/>
          <w:sz w:val="24"/>
          <w:lang w:val="es-MX"/>
        </w:rPr>
        <w:t>危险因素、应急预案等）；作业场所和工作岗位存在的危险因素、防范措施及事故应急措施；安全生产正反方面的经验和教训，及重大事故安全案例教训。</w:t>
      </w:r>
    </w:p>
    <w:p w14:paraId="424A6490"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训练考试：考试成绩</w:t>
      </w:r>
      <w:r>
        <w:rPr>
          <w:rFonts w:ascii="Times New Roman" w:eastAsia="SimSun" w:hAnsi="Times New Roman" w:cs="Times New Roman" w:hint="eastAsia"/>
          <w:color w:val="000000" w:themeColor="text1"/>
          <w:sz w:val="24"/>
          <w:lang w:val="es-MX"/>
        </w:rPr>
        <w:t>80</w:t>
      </w:r>
      <w:r>
        <w:rPr>
          <w:rFonts w:ascii="Times New Roman" w:eastAsia="SimSun" w:hAnsi="Times New Roman" w:cs="Times New Roman" w:hint="eastAsia"/>
          <w:color w:val="000000" w:themeColor="text1"/>
          <w:sz w:val="24"/>
          <w:lang w:val="es-MX"/>
        </w:rPr>
        <w:t>分为通过，若考试成绩</w:t>
      </w:r>
      <w:r>
        <w:rPr>
          <w:rFonts w:ascii="Times New Roman" w:eastAsia="SimSun" w:hAnsi="Times New Roman" w:cs="Times New Roman" w:hint="eastAsia"/>
          <w:color w:val="000000" w:themeColor="text1"/>
          <w:sz w:val="24"/>
          <w:lang w:val="es-MX"/>
        </w:rPr>
        <w:t>80</w:t>
      </w:r>
      <w:r>
        <w:rPr>
          <w:rFonts w:ascii="Times New Roman" w:eastAsia="SimSun" w:hAnsi="Times New Roman" w:cs="Times New Roman" w:hint="eastAsia"/>
          <w:color w:val="000000" w:themeColor="text1"/>
          <w:sz w:val="24"/>
          <w:lang w:val="es-MX"/>
        </w:rPr>
        <w:t>分以下，则不通过考试，重新进行训练及考试，若考试还是未通过取消新人入职资格。</w:t>
      </w:r>
    </w:p>
    <w:p w14:paraId="3B00B03F"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培训结束后环安卫专员须完成“员工三级安全教育登记表”（</w:t>
      </w:r>
      <w:r>
        <w:rPr>
          <w:rFonts w:ascii="Times New Roman" w:eastAsia="SimSun" w:hAnsi="Times New Roman" w:cs="Times New Roman" w:hint="eastAsia"/>
          <w:color w:val="000000" w:themeColor="text1"/>
          <w:sz w:val="24"/>
        </w:rPr>
        <w:t>公司级</w:t>
      </w:r>
      <w:r w:rsidRPr="004629EC">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FF0000"/>
          <w:sz w:val="24"/>
        </w:rPr>
        <w:t>培训记录表</w:t>
      </w:r>
      <w:r>
        <w:rPr>
          <w:rFonts w:ascii="Times New Roman" w:eastAsia="SimSun" w:hAnsi="Times New Roman" w:cs="Times New Roman" w:hint="eastAsia"/>
          <w:color w:val="000000" w:themeColor="text1"/>
          <w:sz w:val="24"/>
          <w:lang w:val="es-MX"/>
        </w:rPr>
        <w:t>”和“培训效果评</w:t>
      </w:r>
      <w:r>
        <w:rPr>
          <w:rFonts w:ascii="Times New Roman" w:eastAsia="SimSun" w:hAnsi="Times New Roman" w:cs="Times New Roman" w:hint="eastAsia"/>
          <w:color w:val="000000" w:themeColor="text1"/>
          <w:sz w:val="24"/>
        </w:rPr>
        <w:t>价</w:t>
      </w:r>
      <w:r>
        <w:rPr>
          <w:rFonts w:ascii="Times New Roman" w:eastAsia="SimSun" w:hAnsi="Times New Roman" w:cs="Times New Roman" w:hint="eastAsia"/>
          <w:color w:val="000000" w:themeColor="text1"/>
          <w:sz w:val="24"/>
          <w:lang w:val="es-MX"/>
        </w:rPr>
        <w:t>表”，纸档资料建档保存（</w:t>
      </w:r>
      <w:r>
        <w:rPr>
          <w:rFonts w:ascii="Times New Roman" w:eastAsia="SimSun" w:hAnsi="Times New Roman" w:cs="Times New Roman" w:hint="eastAsia"/>
          <w:color w:val="000000" w:themeColor="text1"/>
          <w:sz w:val="24"/>
        </w:rPr>
        <w:t>其中</w:t>
      </w:r>
      <w:r>
        <w:rPr>
          <w:rFonts w:ascii="Times New Roman" w:eastAsia="SimSun" w:hAnsi="Times New Roman" w:cs="Times New Roman" w:hint="eastAsia"/>
          <w:color w:val="000000" w:themeColor="text1"/>
          <w:sz w:val="24"/>
          <w:lang w:val="es-MX"/>
        </w:rPr>
        <w:t>“员工三级安全教育登记表”</w:t>
      </w:r>
      <w:r>
        <w:rPr>
          <w:rFonts w:ascii="Times New Roman" w:eastAsia="SimSun" w:hAnsi="Times New Roman" w:cs="Times New Roman" w:hint="eastAsia"/>
          <w:color w:val="000000" w:themeColor="text1"/>
          <w:sz w:val="24"/>
        </w:rPr>
        <w:t>中部门级别培训和班组级培训交相关部门跟进培训并收回</w:t>
      </w:r>
      <w:r w:rsidRPr="004629EC">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000000" w:themeColor="text1"/>
          <w:sz w:val="24"/>
          <w:lang w:val="es-MX"/>
        </w:rPr>
        <w:t>，电子记录转给人事专员进行培训统计分析。</w:t>
      </w:r>
    </w:p>
    <w:p w14:paraId="247622C0"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岗前培训：为了让新员工掌握必要的工作知识和工作技能，尽快熟悉工作环境、工作岗位及其工作目标与要求，进行岗前培训，主要包括以下内容：</w:t>
      </w:r>
    </w:p>
    <w:p w14:paraId="631FECA0"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部门情况、组织架构、职责职能、规章制度。</w:t>
      </w:r>
    </w:p>
    <w:p w14:paraId="5AC59DE6"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岗位规范、岗位要求、岗位技能等</w:t>
      </w:r>
    </w:p>
    <w:p w14:paraId="6A477058"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新员工岗位职责、业务操作流程和作业指导。</w:t>
      </w:r>
    </w:p>
    <w:p w14:paraId="51ADE078"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培训项目和考核方式由各部门岗位确定：</w:t>
      </w:r>
    </w:p>
    <w:p w14:paraId="16894924"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考试成绩</w:t>
      </w:r>
      <w:r>
        <w:rPr>
          <w:rFonts w:ascii="Times New Roman" w:eastAsia="SimSun" w:hAnsi="Times New Roman" w:cs="Times New Roman" w:hint="eastAsia"/>
          <w:color w:val="000000" w:themeColor="text1"/>
          <w:sz w:val="24"/>
          <w:lang w:val="es-MX"/>
        </w:rPr>
        <w:t>80</w:t>
      </w:r>
      <w:r>
        <w:rPr>
          <w:rFonts w:ascii="Times New Roman" w:eastAsia="SimSun" w:hAnsi="Times New Roman" w:cs="Times New Roman" w:hint="eastAsia"/>
          <w:color w:val="000000" w:themeColor="text1"/>
          <w:sz w:val="24"/>
          <w:lang w:val="es-MX"/>
        </w:rPr>
        <w:t>分为通过，若考试成绩</w:t>
      </w:r>
      <w:r>
        <w:rPr>
          <w:rFonts w:ascii="Times New Roman" w:eastAsia="SimSun" w:hAnsi="Times New Roman" w:cs="Times New Roman" w:hint="eastAsia"/>
          <w:color w:val="000000" w:themeColor="text1"/>
          <w:sz w:val="24"/>
          <w:lang w:val="es-MX"/>
        </w:rPr>
        <w:t>80</w:t>
      </w:r>
      <w:r>
        <w:rPr>
          <w:rFonts w:ascii="Times New Roman" w:eastAsia="SimSun" w:hAnsi="Times New Roman" w:cs="Times New Roman" w:hint="eastAsia"/>
          <w:color w:val="000000" w:themeColor="text1"/>
          <w:sz w:val="24"/>
          <w:lang w:val="es-MX"/>
        </w:rPr>
        <w:t>分以下，则不通过考试，重新进行培训及考试直至通过方可上岗。新人进入部门上岗一个月内由部门指定专人负责进行实操持续培训并在一周至二周之间进行实操考核，考核以现场评价方式进行，由部门填写</w:t>
      </w:r>
      <w:r>
        <w:rPr>
          <w:rFonts w:ascii="Times New Roman" w:eastAsia="SimSun" w:hAnsi="Times New Roman" w:cs="Times New Roman" w:hint="eastAsia"/>
          <w:color w:val="FF0000"/>
          <w:sz w:val="24"/>
          <w:lang w:val="es-MX"/>
        </w:rPr>
        <w:t>“现场实际操作评价记录表”</w:t>
      </w:r>
      <w:r>
        <w:rPr>
          <w:rFonts w:ascii="Times New Roman" w:eastAsia="SimSun" w:hAnsi="Times New Roman" w:cs="Times New Roman" w:hint="eastAsia"/>
          <w:color w:val="000000" w:themeColor="text1"/>
          <w:sz w:val="24"/>
          <w:lang w:val="es-MX"/>
        </w:rPr>
        <w:t>，现场实际操作考核评价通过由</w:t>
      </w:r>
      <w:r>
        <w:rPr>
          <w:rFonts w:ascii="Times New Roman" w:eastAsia="SimSun" w:hAnsi="Times New Roman" w:cs="Times New Roman" w:hint="eastAsia"/>
          <w:color w:val="000000" w:themeColor="text1"/>
          <w:sz w:val="24"/>
          <w:lang w:val="es-MX"/>
        </w:rPr>
        <w:t>人力资源</w:t>
      </w:r>
      <w:r>
        <w:rPr>
          <w:rFonts w:ascii="Times New Roman" w:eastAsia="SimSun" w:hAnsi="Times New Roman" w:cs="Times New Roman" w:hint="eastAsia"/>
          <w:color w:val="000000" w:themeColor="text1"/>
          <w:sz w:val="24"/>
          <w:lang w:val="es-MX"/>
        </w:rPr>
        <w:t>根据书面考试和考核评价结果核发上岗证。现场实际操作考核评价不通过在上岗一个月内进行再次考核，仍不合格根据公司岗位需求进行调整或试用期不合格。</w:t>
      </w:r>
    </w:p>
    <w:p w14:paraId="2BC7B2FC"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转岗培训：根据工作需要，公司原有从业人员调换工作岗位时，按新岗位要求，对其实施的岗位培训。转岗培训根据转岗实际包括三级安全培训的部门、班组和岗前培训。</w:t>
      </w:r>
    </w:p>
    <w:p w14:paraId="272A3D46"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在岗培训：指为满足岗位的专业知识、技能或管理能力提升需求，而组织的企业内部在岗培训。包括职业素养、规章制度、专业基础知识、生产设备知识、岗位操作手册、常见异常及处理、现场生产管理、品质管理、生产工艺、产品法律法规、环安卫知识等。</w:t>
      </w:r>
    </w:p>
    <w:p w14:paraId="1A7D6419" w14:textId="77777777" w:rsidR="00C73748" w:rsidRDefault="00571563">
      <w:pPr>
        <w:numPr>
          <w:ilvl w:val="3"/>
          <w:numId w:val="1"/>
        </w:numPr>
        <w:spacing w:line="400" w:lineRule="exact"/>
        <w:rPr>
          <w:rFonts w:ascii="Times New Roman" w:eastAsia="SimSun" w:hAnsi="Times New Roman" w:cs="Times New Roman"/>
          <w:color w:val="000000" w:themeColor="text1"/>
          <w:sz w:val="24"/>
        </w:rPr>
      </w:pPr>
      <w:r>
        <w:rPr>
          <w:rFonts w:ascii="Times New Roman" w:eastAsia="SimSun" w:hAnsi="Times New Roman" w:cs="Times New Roman" w:hint="eastAsia"/>
          <w:color w:val="000000" w:themeColor="text1"/>
          <w:sz w:val="24"/>
        </w:rPr>
        <w:t>体系知识</w:t>
      </w:r>
      <w:r w:rsidRPr="004629EC">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000000" w:themeColor="text1"/>
          <w:sz w:val="24"/>
        </w:rPr>
        <w:t>包</w:t>
      </w:r>
      <w:r>
        <w:rPr>
          <w:rFonts w:ascii="Times New Roman" w:eastAsia="SimSun" w:hAnsi="Times New Roman" w:cs="Times New Roman" w:hint="eastAsia"/>
          <w:color w:val="FF0000"/>
          <w:sz w:val="24"/>
        </w:rPr>
        <w:t>括</w:t>
      </w:r>
      <w:r w:rsidRPr="004629EC">
        <w:rPr>
          <w:rFonts w:ascii="Times New Roman" w:eastAsia="SimSun" w:hAnsi="Times New Roman" w:cs="Times New Roman" w:hint="eastAsia"/>
          <w:color w:val="000000" w:themeColor="text1"/>
          <w:sz w:val="24"/>
          <w:lang w:val="es-MX"/>
        </w:rPr>
        <w:t>（</w:t>
      </w:r>
      <w:r w:rsidRPr="004629EC">
        <w:rPr>
          <w:rFonts w:ascii="Times New Roman" w:eastAsia="SimSun" w:hAnsi="Times New Roman" w:cs="Times New Roman" w:hint="eastAsia"/>
          <w:color w:val="000000" w:themeColor="text1"/>
          <w:sz w:val="24"/>
          <w:lang w:val="es-MX"/>
        </w:rPr>
        <w:t>ISO9001</w:t>
      </w:r>
      <w:r>
        <w:rPr>
          <w:rFonts w:ascii="Times New Roman" w:eastAsia="SimSun" w:hAnsi="Times New Roman" w:cs="Times New Roman" w:hint="eastAsia"/>
          <w:color w:val="000000" w:themeColor="text1"/>
          <w:sz w:val="24"/>
        </w:rPr>
        <w:t>、</w:t>
      </w:r>
      <w:r w:rsidRPr="004629EC">
        <w:rPr>
          <w:rFonts w:ascii="Times New Roman" w:eastAsia="SimSun" w:hAnsi="Times New Roman" w:cs="Times New Roman" w:hint="eastAsia"/>
          <w:color w:val="000000" w:themeColor="text1"/>
          <w:sz w:val="24"/>
          <w:lang w:val="es-MX"/>
        </w:rPr>
        <w:t>ISO45001</w:t>
      </w:r>
      <w:r>
        <w:rPr>
          <w:rFonts w:ascii="Times New Roman" w:eastAsia="SimSun" w:hAnsi="Times New Roman" w:cs="Times New Roman" w:hint="eastAsia"/>
          <w:color w:val="000000" w:themeColor="text1"/>
          <w:sz w:val="24"/>
        </w:rPr>
        <w:t>、</w:t>
      </w:r>
      <w:r w:rsidRPr="004629EC">
        <w:rPr>
          <w:rFonts w:ascii="Times New Roman" w:eastAsia="SimSun" w:hAnsi="Times New Roman" w:cs="Times New Roman" w:hint="eastAsia"/>
          <w:color w:val="000000" w:themeColor="text1"/>
          <w:sz w:val="24"/>
          <w:lang w:val="es-MX"/>
        </w:rPr>
        <w:t>ISO14001</w:t>
      </w:r>
      <w:r>
        <w:rPr>
          <w:rFonts w:ascii="Times New Roman" w:eastAsia="SimSun" w:hAnsi="Times New Roman" w:cs="Times New Roman" w:hint="eastAsia"/>
          <w:color w:val="000000" w:themeColor="text1"/>
          <w:sz w:val="24"/>
        </w:rPr>
        <w:t>、</w:t>
      </w:r>
      <w:r w:rsidRPr="004629EC">
        <w:rPr>
          <w:rFonts w:ascii="Times New Roman" w:eastAsia="SimSun" w:hAnsi="Times New Roman" w:cs="Times New Roman" w:hint="eastAsia"/>
          <w:color w:val="000000" w:themeColor="text1"/>
          <w:sz w:val="24"/>
          <w:lang w:val="es-MX"/>
        </w:rPr>
        <w:t>ISO27001</w:t>
      </w:r>
      <w:r>
        <w:rPr>
          <w:rFonts w:ascii="Times New Roman" w:eastAsia="SimSun" w:hAnsi="Times New Roman" w:cs="Times New Roman" w:hint="eastAsia"/>
          <w:color w:val="000000" w:themeColor="text1"/>
          <w:sz w:val="24"/>
        </w:rPr>
        <w:t>、</w:t>
      </w:r>
      <w:r>
        <w:rPr>
          <w:rFonts w:ascii="Times New Roman" w:eastAsia="SimSun" w:hAnsi="Times New Roman" w:cs="Times New Roman" w:hint="eastAsia"/>
          <w:color w:val="000000" w:themeColor="text1"/>
          <w:sz w:val="24"/>
          <w:lang w:val="es-MX"/>
        </w:rPr>
        <w:t>ISCC&amp;GRS</w:t>
      </w:r>
      <w:r>
        <w:rPr>
          <w:rFonts w:ascii="Times New Roman" w:eastAsia="SimSun" w:hAnsi="Times New Roman" w:cs="Times New Roman" w:hint="eastAsia"/>
          <w:color w:val="000000" w:themeColor="text1"/>
          <w:sz w:val="24"/>
        </w:rPr>
        <w:t>等</w:t>
      </w:r>
      <w:r>
        <w:rPr>
          <w:rFonts w:ascii="Times New Roman" w:eastAsia="SimSun" w:hAnsi="Times New Roman" w:cs="Times New Roman" w:hint="eastAsia"/>
          <w:color w:val="000000" w:themeColor="text1"/>
          <w:sz w:val="24"/>
          <w:lang w:val="es-MX"/>
        </w:rPr>
        <w:t>培训至少每年一次。任何与运行有关的员工，均应经过相应的培训，并每年持续培训以提升能力。</w:t>
      </w:r>
    </w:p>
    <w:p w14:paraId="5775D95D" w14:textId="77777777" w:rsidR="00C73748" w:rsidRDefault="00571563">
      <w:pPr>
        <w:numPr>
          <w:ilvl w:val="4"/>
          <w:numId w:val="1"/>
        </w:numPr>
        <w:spacing w:line="400" w:lineRule="exact"/>
        <w:rPr>
          <w:rFonts w:ascii="Times New Roman" w:eastAsia="SimSun" w:hAnsi="Times New Roman" w:cs="Times New Roman"/>
          <w:color w:val="000000" w:themeColor="text1"/>
          <w:sz w:val="24"/>
        </w:rPr>
      </w:pPr>
      <w:r>
        <w:rPr>
          <w:rFonts w:ascii="Times New Roman" w:eastAsia="SimSun" w:hAnsi="Times New Roman" w:cs="Times New Roman" w:hint="eastAsia"/>
          <w:color w:val="000000" w:themeColor="text1"/>
          <w:sz w:val="24"/>
        </w:rPr>
        <w:lastRenderedPageBreak/>
        <w:t>体系</w:t>
      </w:r>
      <w:r>
        <w:rPr>
          <w:rFonts w:ascii="Times New Roman" w:eastAsia="SimSun" w:hAnsi="Times New Roman" w:cs="Times New Roman" w:hint="eastAsia"/>
          <w:color w:val="000000" w:themeColor="text1"/>
          <w:sz w:val="24"/>
          <w:lang w:val="es-MX"/>
        </w:rPr>
        <w:t>基础知识的培训：主要是指</w:t>
      </w:r>
      <w:r>
        <w:rPr>
          <w:rFonts w:ascii="Times New Roman" w:eastAsia="SimSun" w:hAnsi="Times New Roman" w:cs="Times New Roman" w:hint="eastAsia"/>
          <w:color w:val="000000" w:themeColor="text1"/>
          <w:sz w:val="24"/>
        </w:rPr>
        <w:t>体系</w:t>
      </w:r>
      <w:r>
        <w:rPr>
          <w:rFonts w:ascii="Times New Roman" w:eastAsia="SimSun" w:hAnsi="Times New Roman" w:cs="Times New Roman" w:hint="eastAsia"/>
          <w:color w:val="000000" w:themeColor="text1"/>
          <w:sz w:val="24"/>
          <w:lang w:val="es-MX"/>
        </w:rPr>
        <w:t>的背景和意义。包括</w:t>
      </w:r>
      <w:r>
        <w:rPr>
          <w:rFonts w:ascii="Times New Roman" w:eastAsia="SimSun" w:hAnsi="Times New Roman" w:cs="Times New Roman" w:hint="eastAsia"/>
          <w:color w:val="000000" w:themeColor="text1"/>
          <w:sz w:val="24"/>
        </w:rPr>
        <w:t>各体系</w:t>
      </w:r>
      <w:r>
        <w:rPr>
          <w:rFonts w:ascii="Times New Roman" w:eastAsia="SimSun" w:hAnsi="Times New Roman" w:cs="Times New Roman" w:hint="eastAsia"/>
          <w:color w:val="000000" w:themeColor="text1"/>
          <w:sz w:val="24"/>
          <w:lang w:val="es-MX"/>
        </w:rPr>
        <w:t>的价值、基本要求，</w:t>
      </w:r>
      <w:r>
        <w:rPr>
          <w:rFonts w:ascii="Times New Roman" w:eastAsia="SimSun" w:hAnsi="Times New Roman" w:cs="Times New Roman" w:hint="eastAsia"/>
          <w:color w:val="000000" w:themeColor="text1"/>
          <w:sz w:val="24"/>
        </w:rPr>
        <w:t>及</w:t>
      </w:r>
      <w:r>
        <w:rPr>
          <w:rFonts w:ascii="Times New Roman" w:eastAsia="SimSun" w:hAnsi="Times New Roman" w:cs="Times New Roman" w:hint="eastAsia"/>
          <w:color w:val="000000" w:themeColor="text1"/>
          <w:sz w:val="24"/>
          <w:lang w:val="es-MX"/>
        </w:rPr>
        <w:t>ISCC&amp;GRS</w:t>
      </w:r>
      <w:r>
        <w:rPr>
          <w:rFonts w:ascii="Times New Roman" w:eastAsia="SimSun" w:hAnsi="Times New Roman" w:cs="Times New Roman" w:hint="eastAsia"/>
          <w:color w:val="000000" w:themeColor="text1"/>
          <w:sz w:val="24"/>
        </w:rPr>
        <w:t>体系的</w:t>
      </w:r>
      <w:r>
        <w:rPr>
          <w:rFonts w:ascii="Times New Roman" w:eastAsia="SimSun" w:hAnsi="Times New Roman" w:cs="Times New Roman" w:hint="eastAsia"/>
          <w:color w:val="000000" w:themeColor="text1"/>
          <w:sz w:val="24"/>
          <w:lang w:val="es-MX"/>
        </w:rPr>
        <w:t>审核流程、可追溯性和物料平衡、风险控制及关键控制点等</w:t>
      </w:r>
    </w:p>
    <w:p w14:paraId="5F20AD29" w14:textId="77777777" w:rsidR="00C73748" w:rsidRDefault="00571563">
      <w:pPr>
        <w:numPr>
          <w:ilvl w:val="4"/>
          <w:numId w:val="1"/>
        </w:numPr>
        <w:spacing w:line="400" w:lineRule="exact"/>
        <w:rPr>
          <w:rFonts w:ascii="Times New Roman" w:eastAsia="SimSun" w:hAnsi="Times New Roman" w:cs="Times New Roman"/>
          <w:color w:val="000000" w:themeColor="text1"/>
          <w:sz w:val="24"/>
        </w:rPr>
      </w:pPr>
      <w:r>
        <w:rPr>
          <w:rFonts w:ascii="Times New Roman" w:eastAsia="SimSun" w:hAnsi="Times New Roman" w:cs="Times New Roman" w:hint="eastAsia"/>
          <w:color w:val="000000" w:themeColor="text1"/>
          <w:sz w:val="24"/>
          <w:lang w:val="es-MX"/>
        </w:rPr>
        <w:t>管理文件的培训：主要是对于公司管理文件的学习。具体可包括：</w:t>
      </w:r>
    </w:p>
    <w:p w14:paraId="039FD8B6"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bCs/>
          <w:color w:val="000000" w:themeColor="text1"/>
          <w:sz w:val="24"/>
        </w:rPr>
        <w:t>管理的各项程序文件和相关的各项记录，及各部门人员岗位职责；</w:t>
      </w:r>
    </w:p>
    <w:p w14:paraId="2649774A"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bCs/>
          <w:color w:val="000000" w:themeColor="text1"/>
          <w:sz w:val="24"/>
        </w:rPr>
        <w:t>ISCC&amp;GRS体系中质量平衡记录表的整理和资料归档。包括表格设计、原始数据的整理、转换因子的计算、相关文件的存档，包括SD/TC、设备校准记录、库存记录等；</w:t>
      </w:r>
    </w:p>
    <w:p w14:paraId="6B721C0F"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bCs/>
          <w:color w:val="000000" w:themeColor="text1"/>
          <w:sz w:val="24"/>
        </w:rPr>
        <w:t>风险管理的流程和要点。包括风险识别、风险分析和应对方法等；</w:t>
      </w:r>
    </w:p>
    <w:p w14:paraId="13AB64E9"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bCs/>
          <w:color w:val="000000" w:themeColor="text1"/>
          <w:sz w:val="24"/>
        </w:rPr>
        <w:t>内审的流程和要点。包括内审的工作流程、如何制定内审计划、如何开展内审工作、如何编制内审记录和内审报告等；</w:t>
      </w:r>
    </w:p>
    <w:p w14:paraId="314B030E"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bCs/>
          <w:color w:val="000000" w:themeColor="text1"/>
          <w:sz w:val="24"/>
        </w:rPr>
        <w:t>外部审核准备工作。</w:t>
      </w:r>
    </w:p>
    <w:p w14:paraId="25C103B5" w14:textId="77777777" w:rsidR="00C73748" w:rsidRDefault="00571563">
      <w:pPr>
        <w:numPr>
          <w:ilvl w:val="3"/>
          <w:numId w:val="1"/>
        </w:numPr>
        <w:spacing w:line="400" w:lineRule="exact"/>
        <w:rPr>
          <w:rFonts w:ascii="SimSun" w:eastAsia="SimSun" w:hAnsi="SimSun" w:cs="SimSun"/>
          <w:color w:val="000000" w:themeColor="text1"/>
          <w:sz w:val="24"/>
        </w:rPr>
      </w:pPr>
      <w:r>
        <w:rPr>
          <w:rFonts w:ascii="SimSun" w:eastAsia="SimSun" w:hAnsi="SimSun" w:cs="SimSun" w:hint="eastAsia"/>
          <w:b/>
          <w:color w:val="000000" w:themeColor="text1"/>
          <w:sz w:val="24"/>
        </w:rPr>
        <w:t>管理体系的其他培训：</w:t>
      </w:r>
    </w:p>
    <w:p w14:paraId="78B80580" w14:textId="77777777" w:rsidR="00C73748" w:rsidRDefault="00571563">
      <w:pPr>
        <w:numPr>
          <w:ilvl w:val="4"/>
          <w:numId w:val="1"/>
        </w:numPr>
        <w:spacing w:line="400" w:lineRule="exact"/>
        <w:rPr>
          <w:rFonts w:ascii="SimSun" w:eastAsia="SimSun" w:hAnsi="SimSun" w:cs="SimSun"/>
          <w:color w:val="000000" w:themeColor="text1"/>
          <w:sz w:val="24"/>
        </w:rPr>
      </w:pPr>
      <w:r>
        <w:rPr>
          <w:rFonts w:ascii="SimSun" w:eastAsia="SimSun" w:hAnsi="SimSun" w:cs="SimSun" w:hint="eastAsia"/>
          <w:color w:val="000000" w:themeColor="text1"/>
          <w:sz w:val="24"/>
        </w:rPr>
        <w:t>当出现以下情况时，需开展培训工作</w:t>
      </w:r>
    </w:p>
    <w:p w14:paraId="46B7FC08"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color w:val="000000" w:themeColor="text1"/>
          <w:sz w:val="24"/>
        </w:rPr>
        <w:t>管理体系要求存在变化及更新；</w:t>
      </w:r>
    </w:p>
    <w:p w14:paraId="1B4C948D"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color w:val="000000" w:themeColor="text1"/>
          <w:sz w:val="24"/>
        </w:rPr>
        <w:t>监测和运行中发现未可预见的问题及解决办法需向多个岗位人员及时通报时；</w:t>
      </w:r>
    </w:p>
    <w:p w14:paraId="63EBB04D"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color w:val="000000" w:themeColor="text1"/>
          <w:sz w:val="24"/>
        </w:rPr>
        <w:t>体系文件存在重要内容修订时；</w:t>
      </w:r>
    </w:p>
    <w:p w14:paraId="63D753F6"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color w:val="000000" w:themeColor="text1"/>
          <w:sz w:val="24"/>
        </w:rPr>
        <w:t>公司认为需要开展培训的其他情况；</w:t>
      </w:r>
    </w:p>
    <w:p w14:paraId="56BCE3FA"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color w:val="000000" w:themeColor="text1"/>
          <w:sz w:val="24"/>
        </w:rPr>
        <w:t>SOP 发放培训。</w:t>
      </w:r>
    </w:p>
    <w:p w14:paraId="2782BEF8"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职业素养</w:t>
      </w:r>
    </w:p>
    <w:p w14:paraId="5DE4FF11"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对员工进行职业道德、职业思想、职业行为准则和职业技能的培训，培养员工树立积极进取、乐观向上的世界观、人生观和价值观，培养员工掌握职业发展所需的技能。</w:t>
      </w:r>
    </w:p>
    <w:p w14:paraId="351A1A40"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中高层管理人员（各部门经理及以上领导）：管理技能、领导力提升、决策思维能力等；</w:t>
      </w:r>
    </w:p>
    <w:p w14:paraId="456DD261"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基层管理人员：角色转变、职业技能提升、管理技能培养等；</w:t>
      </w:r>
    </w:p>
    <w:p w14:paraId="212CB7DF"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公司技术研发人员：项目管理、项目团队管理、技术创新等；</w:t>
      </w:r>
    </w:p>
    <w:p w14:paraId="4B969750"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公司市场销售人员：营销管理、销售管理、销售技巧；</w:t>
      </w:r>
    </w:p>
    <w:p w14:paraId="6B37C5D5"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后勤管理人员：职业精神与职业素质。</w:t>
      </w:r>
    </w:p>
    <w:p w14:paraId="55AD5A30"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规章制度</w:t>
      </w:r>
    </w:p>
    <w:p w14:paraId="7669CD29"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对员工进行公司人事、行政、财务、采购、品质、环安卫和生产单位制度流程的培训，使员工及时、准确、全面了解相关内容以严格遵照执行。</w:t>
      </w:r>
    </w:p>
    <w:p w14:paraId="53F0830C"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专业基础知识：</w:t>
      </w:r>
    </w:p>
    <w:p w14:paraId="4CE04597"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lastRenderedPageBreak/>
        <w:t>根据员工专业技术情况，对员工进行本职能相关专业知识的培训，包括本职能的专业理论、工作流程、产品工艺基本原理、公司产品知识、行业发展趋势等，使其具备完成本职工作所必需的理论知识体系和迎接挑战所需的新知识。</w:t>
      </w:r>
    </w:p>
    <w:p w14:paraId="52DA90B7"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生产设备知识：根据工作中需要使用设备及行业机器设备更新换代情况，对相应员工进行设备结构和工作原理知识的培训。</w:t>
      </w:r>
      <w:r>
        <w:rPr>
          <w:rFonts w:ascii="Times New Roman" w:eastAsia="SimSun" w:hAnsi="Times New Roman" w:cs="Times New Roman" w:hint="eastAsia"/>
          <w:color w:val="000000" w:themeColor="text1"/>
          <w:sz w:val="24"/>
          <w:lang w:val="es-MX"/>
        </w:rPr>
        <w:t xml:space="preserve"/>
      </w:r>
    </w:p>
    <w:p w14:paraId="25EE94AC"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岗位操作手册：进行工作原理培训和作业标准化培训</w:t>
      </w:r>
    </w:p>
    <w:p w14:paraId="4CCA5C4E"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指公司因为业务调整或是业务扩大等产生特殊人才或是大量人才需求，而公司目前现有人员不能满足的，由公司系统安排培养、培训计划。</w:t>
      </w:r>
    </w:p>
    <w:p w14:paraId="0A4403AA"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常见异常及处理：汇总各生产流程中出现的异常情况，对流程涉及人员进行问题分析、判断、处理及预防知识和措施的培训。</w:t>
      </w:r>
    </w:p>
    <w:p w14:paraId="6E4D56BD"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现场生产管理：包括</w:t>
      </w:r>
      <w:r>
        <w:rPr>
          <w:rFonts w:ascii="Times New Roman" w:eastAsia="SimSun" w:hAnsi="Times New Roman" w:cs="Times New Roman" w:hint="eastAsia"/>
          <w:color w:val="000000" w:themeColor="text1"/>
          <w:sz w:val="24"/>
          <w:lang w:val="es-MX"/>
        </w:rPr>
        <w:t>6S</w:t>
      </w:r>
      <w:r>
        <w:rPr>
          <w:rFonts w:ascii="Times New Roman" w:eastAsia="SimSun" w:hAnsi="Times New Roman" w:cs="Times New Roman" w:hint="eastAsia"/>
          <w:color w:val="000000" w:themeColor="text1"/>
          <w:sz w:val="24"/>
          <w:lang w:val="es-MX"/>
        </w:rPr>
        <w:t>管理、员工管理方式方法；</w:t>
      </w:r>
    </w:p>
    <w:p w14:paraId="28058387"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品质管理：对品质相关人员进行品质体系、品质管理理论知识、品质管控工具使用培训；</w:t>
      </w:r>
    </w:p>
    <w:p w14:paraId="7693970D"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生产工艺：对各工艺段人员进行本部门工艺知识培训，对需要跨部门协同人员进行各生产工艺进行培训。</w:t>
      </w:r>
    </w:p>
    <w:p w14:paraId="1716B2BB"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产品相关法律法规：针对销售、市场、设计、研发、品质人员进行产品行业标准、产品销售地法律法规的要求培训；</w:t>
      </w:r>
    </w:p>
    <w:p w14:paraId="5CD35DB7"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环安卫知识：对所有人员进行的安全生产、环境保护、职业卫生理论和常识性知识讲解。</w:t>
      </w:r>
    </w:p>
    <w:p w14:paraId="33BF0EA5"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部门内部培训</w:t>
      </w:r>
    </w:p>
    <w:p w14:paraId="43A1AFA0"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部门内部培训由各部门根据实际工作需要，对员工进行小规模的、灵活实用的培训。部门内部培训由各部门组织，自行保存培训相关记录资料备查。</w:t>
      </w:r>
    </w:p>
    <w:p w14:paraId="2CDB653E"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外部培训：指员工由于工作需要，自行申请或者接受公司安排到公司外接受的训练或聘请外部讲师到公司授课的培训。员工参加外训，须遵守培训考勤和纪律规则。员工完成企业外训课程，如有结业证书</w:t>
      </w:r>
      <w:r>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000000" w:themeColor="text1"/>
          <w:sz w:val="24"/>
          <w:lang w:val="es-MX"/>
        </w:rPr>
        <w:t>或证照</w:t>
      </w:r>
      <w:r>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000000" w:themeColor="text1"/>
          <w:sz w:val="24"/>
          <w:lang w:val="es-MX"/>
        </w:rPr>
        <w:t>取回，交人事部门存档，复印件可给员工自行保留。</w:t>
      </w:r>
    </w:p>
    <w:p w14:paraId="77C7C660"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每位参加外派培训的人员，有义务为相关工作的人员授课；</w:t>
      </w:r>
    </w:p>
    <w:p w14:paraId="46123C52"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每位申请参加外派培训的人员，在培训申请时附带目前工作不足或是需要提升的项目；培训返回后一个月内提报心得、改进方案、计划。</w:t>
      </w:r>
      <w:r>
        <w:rPr>
          <w:rFonts w:ascii="Times New Roman" w:eastAsia="SimSun" w:hAnsi="Times New Roman" w:cs="Times New Roman" w:hint="eastAsia"/>
          <w:color w:val="000000" w:themeColor="text1"/>
          <w:sz w:val="24"/>
          <w:lang w:val="es-MX"/>
        </w:rPr>
        <w:t xml:space="preserve"/>
      </w:r>
    </w:p>
    <w:p w14:paraId="44A101E9" w14:textId="77777777" w:rsidR="00C73748" w:rsidRDefault="00571563">
      <w:pPr>
        <w:numPr>
          <w:ilvl w:val="0"/>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培训过程管理</w:t>
      </w:r>
    </w:p>
    <w:p w14:paraId="6FD3259A"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培训需求调查</w:t>
      </w:r>
    </w:p>
    <w:p w14:paraId="12567C9C"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需求分析是指在规划和设计培训活动之前，运用多种方法进行培训需求调查，在此基础上，结合绩效差距，对组织和员工在知识、技能和目标等各方面进行整体分析，从而确定培训的必要性及培训内容。由人事部门统一组织，各部门</w:t>
      </w:r>
      <w:r>
        <w:rPr>
          <w:rFonts w:ascii="Times New Roman" w:eastAsia="SimSun" w:hAnsi="Times New Roman" w:cs="Times New Roman" w:hint="eastAsia"/>
          <w:color w:val="000000" w:themeColor="text1"/>
          <w:sz w:val="24"/>
          <w:lang w:val="es-MX"/>
        </w:rPr>
        <w:lastRenderedPageBreak/>
        <w:t>应大力支持与配合。</w:t>
      </w:r>
    </w:p>
    <w:p w14:paraId="1AF7234C"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培训需求分析的主要依据</w:t>
      </w:r>
    </w:p>
    <w:p w14:paraId="1611DE0C"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组织层面：公司发展方向、目标。</w:t>
      </w:r>
    </w:p>
    <w:p w14:paraId="4680381E"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工作层面：查阅工作分析表、提取关键事件。</w:t>
      </w:r>
    </w:p>
    <w:p w14:paraId="3FF5B4DC"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个人层面：员工绩效、职业发展规划。</w:t>
      </w:r>
      <w:r>
        <w:rPr>
          <w:rFonts w:ascii="Times New Roman" w:eastAsia="SimSun" w:hAnsi="Times New Roman" w:cs="Times New Roman" w:hint="eastAsia"/>
          <w:color w:val="000000" w:themeColor="text1"/>
          <w:sz w:val="24"/>
          <w:lang w:val="es-MX"/>
        </w:rPr>
        <w:t xml:space="preserve"/>
      </w:r>
    </w:p>
    <w:p w14:paraId="50282D38"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需求分析的方法</w:t>
      </w:r>
    </w:p>
    <w:p w14:paraId="305B9A42" w14:textId="77777777" w:rsidR="00C73748" w:rsidRDefault="00C73748">
      <w:pPr>
        <w:rPr>
          <w:rFonts w:eastAsia="SimSun"/>
          <w:color w:val="000000" w:themeColor="text1"/>
        </w:rPr>
      </w:pPr>
    </w:p>
    <w:p w14:paraId="45399272" w14:textId="77777777" w:rsidR="00C73748" w:rsidRDefault="00571563">
      <w:pPr>
        <w:rPr>
          <w:rFonts w:eastAsia="SimSun"/>
          <w:color w:val="000000" w:themeColor="text1"/>
        </w:rPr>
      </w:pPr>
      <w:r>
        <w:rPr>
          <w:rFonts w:ascii="SimSun" w:eastAsia="SimSun" w:hAnsi="SimSun" w:hint="eastAsia"/>
          <w:b/>
          <w:noProof/>
          <w:color w:val="000000" w:themeColor="text1"/>
          <w:kern w:val="0"/>
        </w:rPr>
        <mc:AlternateContent>
          <mc:Choice Requires="wps">
            <w:drawing>
              <wp:anchor distT="0" distB="0" distL="114300" distR="114300" simplePos="0" relativeHeight="251674624" behindDoc="0" locked="0" layoutInCell="1" allowOverlap="1" wp14:anchorId="759F3793" wp14:editId="78240932">
                <wp:simplePos x="0" y="0"/>
                <wp:positionH relativeFrom="column">
                  <wp:posOffset>-55880</wp:posOffset>
                </wp:positionH>
                <wp:positionV relativeFrom="paragraph">
                  <wp:posOffset>36195</wp:posOffset>
                </wp:positionV>
                <wp:extent cx="6592570" cy="2162175"/>
                <wp:effectExtent l="8255" t="7620" r="9525" b="20955"/>
                <wp:wrapNone/>
                <wp:docPr id="8" name="矩形 8"/>
                <wp:cNvGraphicFramePr/>
                <a:graphic xmlns:a="http://schemas.openxmlformats.org/drawingml/2006/main">
                  <a:graphicData uri="http://schemas.microsoft.com/office/word/2010/wordprocessingShape">
                    <wps:wsp>
                      <wps:cNvSpPr/>
                      <wps:spPr>
                        <a:xfrm>
                          <a:off x="0" y="0"/>
                          <a:ext cx="6592570" cy="2162175"/>
                        </a:xfrm>
                        <a:prstGeom prst="rect">
                          <a:avLst/>
                        </a:prstGeom>
                        <a:noFill/>
                        <a:ln w="15875" cap="flat" cmpd="sng">
                          <a:solidFill>
                            <a:srgbClr val="000000"/>
                          </a:solidFill>
                          <a:prstDash val="solid"/>
                          <a:miter/>
                          <a:headEnd type="none" w="med" len="med"/>
                          <a:tailEnd type="none" w="med" len="med"/>
                        </a:ln>
                      </wps:spPr>
                      <wps:bodyPr upright="1"/>
                    </wps:wsp>
                  </a:graphicData>
                </a:graphic>
              </wp:anchor>
            </w:drawing>
          </mc:Choice>
          <mc:Fallback>
            <w:pict>
              <v:rect w14:anchorId="66FF08C7" id="矩形 8" o:spid="_x0000_s1026" style="position:absolute;margin-left:-4.4pt;margin-top:2.85pt;width:519.1pt;height:170.2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" filled="f" strokeweight="1.25pt"/>
            </w:pict>
          </mc:Fallback>
        </mc:AlternateContent>
      </w:r>
    </w:p>
    <w:p w14:paraId="4CB3E94B" w14:textId="77777777" w:rsidR="00C73748" w:rsidRDefault="00571563">
      <w:pPr>
        <w:pStyle w:val="1"/>
        <w:spacing w:line="320" w:lineRule="exact"/>
        <w:ind w:left="0" w:right="-11" w:firstLineChars="400" w:firstLine="960"/>
        <w:rPr>
          <w:rFonts w:ascii="SimSun" w:eastAsia="SimSun" w:hAnsi="SimSun"/>
          <w:color w:val="000000" w:themeColor="text1"/>
          <w:kern w:val="0"/>
          <w:sz w:val="22"/>
          <w:szCs w:val="28"/>
        </w:rPr>
      </w:pPr>
      <w:r>
        <w:rPr>
          <w:rFonts w:ascii="SimSun" w:eastAsia="SimSun" w:hAnsi="SimSun" w:hint="eastAsia"/>
          <w:noProof/>
          <w:color w:val="000000" w:themeColor="text1"/>
          <w:kern w:val="0"/>
          <w:sz w:val="24"/>
          <w:szCs w:val="24"/>
        </w:rPr>
        <mc:AlternateContent>
          <mc:Choice Requires="wps">
            <w:drawing>
              <wp:anchor distT="0" distB="0" distL="114300" distR="114300" simplePos="0" relativeHeight="251673600" behindDoc="0" locked="0" layoutInCell="1" allowOverlap="1" wp14:anchorId="1981BAAD" wp14:editId="20E34DE6">
                <wp:simplePos x="0" y="0"/>
                <wp:positionH relativeFrom="column">
                  <wp:posOffset>5640070</wp:posOffset>
                </wp:positionH>
                <wp:positionV relativeFrom="paragraph">
                  <wp:posOffset>179705</wp:posOffset>
                </wp:positionV>
                <wp:extent cx="379730" cy="1806575"/>
                <wp:effectExtent l="4445" t="4445" r="15875" b="17780"/>
                <wp:wrapNone/>
                <wp:docPr id="11" name="矩形 11"/>
                <wp:cNvGraphicFramePr/>
                <a:graphic xmlns:a="http://schemas.openxmlformats.org/drawingml/2006/main">
                  <a:graphicData uri="http://schemas.microsoft.com/office/word/2010/wordprocessingShape">
                    <wps:wsp>
                      <wps:cNvSpPr/>
                      <wps:spPr>
                        <a:xfrm>
                          <a:off x="0" y="0"/>
                          <a:ext cx="379730" cy="1806575"/>
                        </a:xfrm>
                        <a:prstGeom prst="rect">
                          <a:avLst/>
                        </a:prstGeom>
                        <a:noFill/>
                        <a:ln w="9525" cap="flat" cmpd="sng">
                          <a:solidFill>
                            <a:srgbClr val="000000"/>
                          </a:solidFill>
                          <a:prstDash val="solid"/>
                          <a:miter/>
                          <a:headEnd type="none" w="med" len="med"/>
                          <a:tailEnd type="none" w="med" len="med"/>
                        </a:ln>
                      </wps:spPr>
                      <wps:txbx>
                        <w:txbxContent>
                          <w:p w14:paraId="3A260889" w14:textId="77777777" w:rsidR="00C73748" w:rsidRDefault="00C73748">
                            <w:pPr>
                              <w:pStyle w:val="Corpsdetexte2"/>
                              <w:spacing w:line="240" w:lineRule="auto"/>
                              <w:jc w:val="center"/>
                              <w:rPr>
                                <w:rFonts w:ascii="SimSun" w:hAnsi="SimSun"/>
                                <w:sz w:val="24"/>
                              </w:rPr>
                            </w:pPr>
                          </w:p>
                          <w:p w14:paraId="60224EB4" w14:textId="77777777" w:rsidR="00C73748" w:rsidRDefault="00571563">
                            <w:pPr>
                              <w:pStyle w:val="Corpsdetexte2"/>
                              <w:spacing w:line="240" w:lineRule="auto"/>
                              <w:jc w:val="center"/>
                              <w:rPr>
                                <w:rFonts w:ascii="SimSun" w:hAnsi="SimSun"/>
                                <w:sz w:val="24"/>
                              </w:rPr>
                            </w:pPr>
                            <w:r>
                              <w:rPr>
                                <w:rFonts w:ascii="SimSun" w:hAnsi="SimSun" w:hint="eastAsia"/>
                                <w:sz w:val="24"/>
                              </w:rPr>
                              <w:t>培训需求</w:t>
                            </w:r>
                          </w:p>
                        </w:txbxContent>
                      </wps:txbx>
                      <wps:bodyPr upright="1"/>
                    </wps:wsp>
                  </a:graphicData>
                </a:graphic>
              </wp:anchor>
            </w:drawing>
          </mc:Choice>
          <mc:Fallback>
            <w:pict>
              <v:rect w14:anchorId="1981BAAD" id="矩形 11" o:spid="_x0000_s1027" style="position:absolute;left:0;text-align:left;margin-left:444.1pt;margin-top:14.15pt;width:29.9pt;height:142.2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" filled="f">
                <v:textbox>
                  <w:txbxContent>
                    <w:p w14:paraId="3A260889" w14:textId="77777777" w:rsidR="00C73748" w:rsidRDefault="00C73748">
                      <w:pPr>
                        <w:pStyle w:val="Corpsdetexte2"/>
                        <w:spacing w:line="240" w:lineRule="auto"/>
                        <w:jc w:val="center"/>
                        <w:rPr>
                          <w:rFonts w:ascii="SimSun" w:hAnsi="SimSun"/>
                          <w:sz w:val="24"/>
                        </w:rPr>
                      </w:pPr>
                    </w:p>
                    <w:p w14:paraId="60224EB4" w14:textId="77777777" w:rsidR="00C73748" w:rsidRDefault="00571563">
                      <w:pPr>
                        <w:pStyle w:val="Corpsdetexte2"/>
                        <w:spacing w:line="240" w:lineRule="auto"/>
                        <w:jc w:val="center"/>
                        <w:rPr>
                          <w:rFonts w:ascii="SimSun" w:hAnsi="SimSun"/>
                          <w:sz w:val="24"/>
                        </w:rPr>
                      </w:pPr>
                      <w:r>
                        <w:rPr>
                          <w:rFonts w:ascii="SimSun" w:hAnsi="SimSun" w:hint="eastAsia"/>
                          <w:sz w:val="24"/>
                        </w:rPr>
                        <w:t>培训需求</w:t>
                      </w:r>
                    </w:p>
                  </w:txbxContent>
                </v:textbox>
              </v:rect>
            </w:pict>
          </mc:Fallback>
        </mc:AlternateContent>
      </w:r>
      <w:r>
        <w:rPr>
          <w:rFonts w:ascii="SimSun" w:eastAsia="SimSun" w:hAnsi="SimSun" w:hint="eastAsia"/>
          <w:noProof/>
          <w:color w:val="000000" w:themeColor="text1"/>
          <w:kern w:val="0"/>
          <w:sz w:val="24"/>
          <w:szCs w:val="24"/>
        </w:rPr>
        <mc:AlternateContent>
          <mc:Choice Requires="wps">
            <w:drawing>
              <wp:anchor distT="0" distB="0" distL="114300" distR="114300" simplePos="0" relativeHeight="251671552" behindDoc="0" locked="0" layoutInCell="1" allowOverlap="1" wp14:anchorId="4B303C3B" wp14:editId="14838ECF">
                <wp:simplePos x="0" y="0"/>
                <wp:positionH relativeFrom="column">
                  <wp:posOffset>5114925</wp:posOffset>
                </wp:positionH>
                <wp:positionV relativeFrom="paragraph">
                  <wp:posOffset>201930</wp:posOffset>
                </wp:positionV>
                <wp:extent cx="379730" cy="1765300"/>
                <wp:effectExtent l="4445" t="5080" r="15875" b="20320"/>
                <wp:wrapNone/>
                <wp:docPr id="12" name="矩形 12"/>
                <wp:cNvGraphicFramePr/>
                <a:graphic xmlns:a="http://schemas.openxmlformats.org/drawingml/2006/main">
                  <a:graphicData uri="http://schemas.microsoft.com/office/word/2010/wordprocessingShape">
                    <wps:wsp>
                      <wps:cNvSpPr/>
                      <wps:spPr>
                        <a:xfrm>
                          <a:off x="0" y="0"/>
                          <a:ext cx="379730" cy="17653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330A4EC" w14:textId="77777777" w:rsidR="00C73748" w:rsidRDefault="00C73748">
                            <w:pPr>
                              <w:pStyle w:val="Corpsdetexte2"/>
                              <w:spacing w:line="240" w:lineRule="auto"/>
                              <w:rPr>
                                <w:rFonts w:ascii="SimSun" w:hAnsi="SimSun"/>
                                <w:sz w:val="24"/>
                              </w:rPr>
                            </w:pPr>
                          </w:p>
                          <w:p w14:paraId="5C33D96F" w14:textId="77777777" w:rsidR="00C73748" w:rsidRDefault="00C73748">
                            <w:pPr>
                              <w:pStyle w:val="Corpsdetexte2"/>
                              <w:spacing w:line="240" w:lineRule="auto"/>
                              <w:rPr>
                                <w:rFonts w:ascii="SimSun" w:hAnsi="SimSun"/>
                                <w:sz w:val="24"/>
                              </w:rPr>
                            </w:pPr>
                          </w:p>
                          <w:p w14:paraId="4C296026" w14:textId="77777777" w:rsidR="00C73748" w:rsidRDefault="00571563">
                            <w:pPr>
                              <w:pStyle w:val="Corpsdetexte2"/>
                              <w:spacing w:line="240" w:lineRule="auto"/>
                              <w:rPr>
                                <w:rFonts w:ascii="SimSun" w:hAnsi="SimSun"/>
                                <w:sz w:val="24"/>
                              </w:rPr>
                            </w:pPr>
                            <w:r>
                              <w:rPr>
                                <w:rFonts w:ascii="SimSun" w:hAnsi="SimSun" w:hint="eastAsia"/>
                                <w:sz w:val="24"/>
                              </w:rPr>
                              <w:t>等于</w:t>
                            </w:r>
                          </w:p>
                        </w:txbxContent>
                      </wps:txbx>
                      <wps:bodyPr upright="1"/>
                    </wps:wsp>
                  </a:graphicData>
                </a:graphic>
              </wp:anchor>
            </w:drawing>
          </mc:Choice>
          <mc:Fallback>
            <w:pict>
              <v:rect w14:anchorId="4B303C3B" id="矩形 12" o:spid="_x0000_s1028" style="position:absolute;left:0;text-align:left;margin-left:402.75pt;margin-top:15.9pt;width:29.9pt;height:139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">
                <v:textbox>
                  <w:txbxContent>
                    <w:p w14:paraId="6330A4EC" w14:textId="77777777" w:rsidR="00C73748" w:rsidRDefault="00C73748">
                      <w:pPr>
                        <w:pStyle w:val="Corpsdetexte2"/>
                        <w:spacing w:line="240" w:lineRule="auto"/>
                        <w:rPr>
                          <w:rFonts w:ascii="SimSun" w:hAnsi="SimSun"/>
                          <w:sz w:val="24"/>
                        </w:rPr>
                      </w:pPr>
                    </w:p>
                    <w:p w14:paraId="5C33D96F" w14:textId="77777777" w:rsidR="00C73748" w:rsidRDefault="00C73748">
                      <w:pPr>
                        <w:pStyle w:val="Corpsdetexte2"/>
                        <w:spacing w:line="240" w:lineRule="auto"/>
                        <w:rPr>
                          <w:rFonts w:ascii="SimSun" w:hAnsi="SimSun"/>
                          <w:sz w:val="24"/>
                        </w:rPr>
                      </w:pPr>
                    </w:p>
                    <w:p w14:paraId="4C296026" w14:textId="77777777" w:rsidR="00C73748" w:rsidRDefault="00571563">
                      <w:pPr>
                        <w:pStyle w:val="Corpsdetexte2"/>
                        <w:spacing w:line="240" w:lineRule="auto"/>
                        <w:rPr>
                          <w:rFonts w:ascii="SimSun" w:hAnsi="SimSun"/>
                          <w:sz w:val="24"/>
                        </w:rPr>
                      </w:pPr>
                      <w:r>
                        <w:rPr>
                          <w:rFonts w:ascii="SimSun" w:hAnsi="SimSun" w:hint="eastAsia"/>
                          <w:sz w:val="24"/>
                        </w:rPr>
                        <w:t>等于</w:t>
                      </w:r>
                    </w:p>
                  </w:txbxContent>
                </v:textbox>
              </v:rect>
            </w:pict>
          </mc:Fallback>
        </mc:AlternateContent>
      </w:r>
      <w:r>
        <w:rPr>
          <w:rFonts w:ascii="SimSun" w:eastAsia="SimSun" w:hAnsi="SimSun" w:hint="eastAsia"/>
          <w:noProof/>
          <w:color w:val="000000" w:themeColor="text1"/>
          <w:kern w:val="0"/>
          <w:sz w:val="24"/>
          <w:szCs w:val="24"/>
        </w:rPr>
        <mc:AlternateContent>
          <mc:Choice Requires="wps">
            <w:drawing>
              <wp:anchor distT="0" distB="0" distL="114300" distR="114300" simplePos="0" relativeHeight="251672576" behindDoc="0" locked="0" layoutInCell="1" allowOverlap="1" wp14:anchorId="160A59D8" wp14:editId="26256140">
                <wp:simplePos x="0" y="0"/>
                <wp:positionH relativeFrom="column">
                  <wp:posOffset>2307590</wp:posOffset>
                </wp:positionH>
                <wp:positionV relativeFrom="paragraph">
                  <wp:posOffset>179705</wp:posOffset>
                </wp:positionV>
                <wp:extent cx="381000" cy="1825625"/>
                <wp:effectExtent l="5080" t="4445" r="13970" b="17780"/>
                <wp:wrapNone/>
                <wp:docPr id="2" name="矩形 2"/>
                <wp:cNvGraphicFramePr/>
                <a:graphic xmlns:a="http://schemas.openxmlformats.org/drawingml/2006/main">
                  <a:graphicData uri="http://schemas.microsoft.com/office/word/2010/wordprocessingShape">
                    <wps:wsp>
                      <wps:cNvSpPr/>
                      <wps:spPr>
                        <a:xfrm>
                          <a:off x="0" y="0"/>
                          <a:ext cx="381000" cy="1825625"/>
                        </a:xfrm>
                        <a:prstGeom prst="rect">
                          <a:avLst/>
                        </a:prstGeom>
                        <a:solidFill>
                          <a:srgbClr val="FFFFFF"/>
                        </a:solidFill>
                        <a:ln w="3175" cap="flat" cmpd="sng">
                          <a:solidFill>
                            <a:srgbClr val="000000"/>
                          </a:solidFill>
                          <a:prstDash val="solid"/>
                          <a:miter/>
                          <a:headEnd type="none" w="med" len="med"/>
                          <a:tailEnd type="none" w="med" len="med"/>
                        </a:ln>
                      </wps:spPr>
                      <wps:txbx>
                        <w:txbxContent>
                          <w:p w14:paraId="2A8A02FC" w14:textId="77777777" w:rsidR="00C73748" w:rsidRDefault="00C73748">
                            <w:pPr>
                              <w:rPr>
                                <w:rFonts w:eastAsia="SimSun"/>
                              </w:rPr>
                            </w:pPr>
                          </w:p>
                          <w:p w14:paraId="0BA149FA" w14:textId="77777777" w:rsidR="00C73748" w:rsidRDefault="00C73748">
                            <w:pPr>
                              <w:rPr>
                                <w:rFonts w:eastAsia="SimSun"/>
                              </w:rPr>
                            </w:pPr>
                          </w:p>
                          <w:p w14:paraId="459FB9C9" w14:textId="77777777" w:rsidR="00C73748" w:rsidRDefault="00C73748">
                            <w:pPr>
                              <w:rPr>
                                <w:rFonts w:eastAsia="SimSun"/>
                              </w:rPr>
                            </w:pPr>
                          </w:p>
                          <w:p w14:paraId="1BA7362E" w14:textId="77777777" w:rsidR="00C73748" w:rsidRDefault="00571563">
                            <w:pPr>
                              <w:rPr>
                                <w:rFonts w:eastAsia="SimSun"/>
                              </w:rPr>
                            </w:pPr>
                            <w:r>
                              <w:rPr>
                                <w:rFonts w:eastAsia="SimSun" w:hint="eastAsia"/>
                              </w:rPr>
                              <w:t>减</w:t>
                            </w:r>
                          </w:p>
                          <w:p w14:paraId="78D6343C" w14:textId="77777777" w:rsidR="00C73748" w:rsidRDefault="00C73748">
                            <w:pPr>
                              <w:rPr>
                                <w:rFonts w:eastAsia="SimSun"/>
                              </w:rPr>
                            </w:pPr>
                          </w:p>
                          <w:p w14:paraId="4C9EE479" w14:textId="77777777" w:rsidR="00C73748" w:rsidRDefault="00C73748">
                            <w:pPr>
                              <w:rPr>
                                <w:rFonts w:eastAsia="SimSun"/>
                              </w:rPr>
                            </w:pPr>
                          </w:p>
                          <w:p w14:paraId="06AFC768" w14:textId="77777777" w:rsidR="00C73748" w:rsidRDefault="00C73748">
                            <w:pPr>
                              <w:rPr>
                                <w:rFonts w:eastAsia="SimSun"/>
                              </w:rPr>
                            </w:pPr>
                          </w:p>
                        </w:txbxContent>
                      </wps:txbx>
                      <wps:bodyPr upright="1"/>
                    </wps:wsp>
                  </a:graphicData>
                </a:graphic>
              </wp:anchor>
            </w:drawing>
          </mc:Choice>
          <mc:Fallback>
            <w:pict>
              <v:rect w14:anchorId="160A59D8" id="矩形 2" o:spid="_x0000_s1029" style="position:absolute;left:0;text-align:left;margin-left:181.7pt;margin-top:14.15pt;width:30pt;height:143.7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" strokeweight=".25pt">
                <v:textbox>
                  <w:txbxContent>
                    <w:p w14:paraId="2A8A02FC" w14:textId="77777777" w:rsidR="00C73748" w:rsidRDefault="00C73748">
                      <w:pPr>
                        <w:rPr>
                          <w:rFonts w:eastAsia="SimSun"/>
                        </w:rPr>
                      </w:pPr>
                    </w:p>
                    <w:p w14:paraId="0BA149FA" w14:textId="77777777" w:rsidR="00C73748" w:rsidRDefault="00C73748">
                      <w:pPr>
                        <w:rPr>
                          <w:rFonts w:eastAsia="SimSun"/>
                        </w:rPr>
                      </w:pPr>
                    </w:p>
                    <w:p w14:paraId="459FB9C9" w14:textId="77777777" w:rsidR="00C73748" w:rsidRDefault="00C73748">
                      <w:pPr>
                        <w:rPr>
                          <w:rFonts w:eastAsia="SimSun"/>
                        </w:rPr>
                      </w:pPr>
                    </w:p>
                    <w:p w14:paraId="1BA7362E" w14:textId="77777777" w:rsidR="00C73748" w:rsidRDefault="00571563">
                      <w:pPr>
                        <w:rPr>
                          <w:rFonts w:eastAsia="SimSun"/>
                        </w:rPr>
                      </w:pPr>
                      <w:r>
                        <w:rPr>
                          <w:rFonts w:eastAsia="SimSun" w:hint="eastAsia"/>
                        </w:rPr>
                        <w:t>减</w:t>
                      </w:r>
                    </w:p>
                    <w:p w14:paraId="78D6343C" w14:textId="77777777" w:rsidR="00C73748" w:rsidRDefault="00C73748">
                      <w:pPr>
                        <w:rPr>
                          <w:rFonts w:eastAsia="SimSun"/>
                        </w:rPr>
                      </w:pPr>
                    </w:p>
                    <w:p w14:paraId="4C9EE479" w14:textId="77777777" w:rsidR="00C73748" w:rsidRDefault="00C73748">
                      <w:pPr>
                        <w:rPr>
                          <w:rFonts w:eastAsia="SimSun"/>
                        </w:rPr>
                      </w:pPr>
                    </w:p>
                    <w:p w14:paraId="06AFC768" w14:textId="77777777" w:rsidR="00C73748" w:rsidRDefault="00C73748">
                      <w:pPr>
                        <w:rPr>
                          <w:rFonts w:eastAsia="SimSun"/>
                        </w:rPr>
                      </w:pPr>
                    </w:p>
                  </w:txbxContent>
                </v:textbox>
              </v:rect>
            </w:pict>
          </mc:Fallback>
        </mc:AlternateContent>
      </w:r>
      <w:r>
        <w:rPr>
          <w:rFonts w:ascii="SimSun" w:eastAsia="SimSun" w:hAnsi="SimSun" w:hint="eastAsia"/>
          <w:color w:val="000000" w:themeColor="text1"/>
          <w:kern w:val="0"/>
          <w:sz w:val="24"/>
          <w:szCs w:val="24"/>
        </w:rPr>
        <w:t xml:space="preserve">期待的、需求的</w:t>
      </w:r>
      <w:r>
        <w:rPr>
          <w:rFonts w:ascii="SimSun" w:eastAsia="SimSun" w:hAnsi="SimSun"/>
          <w:color w:val="000000" w:themeColor="text1"/>
          <w:kern w:val="0"/>
          <w:sz w:val="24"/>
          <w:szCs w:val="24"/>
        </w:rPr>
        <w:t xml:space="preserve"/>
      </w:r>
      <w:r>
        <w:rPr>
          <w:rFonts w:ascii="SimSun" w:eastAsia="SimSun" w:hAnsi="SimSun" w:hint="eastAsia"/>
          <w:color w:val="000000" w:themeColor="text1"/>
          <w:kern w:val="0"/>
          <w:sz w:val="24"/>
          <w:szCs w:val="24"/>
        </w:rPr>
        <w:t>实际的、现状的</w:t>
      </w:r>
    </w:p>
    <w:p w14:paraId="2D09BFD5" w14:textId="77777777" w:rsidR="00C73748" w:rsidRDefault="00571563">
      <w:pPr>
        <w:pStyle w:val="1"/>
        <w:spacing w:line="320" w:lineRule="exact"/>
        <w:ind w:left="390" w:right="-11"/>
        <w:rPr>
          <w:rFonts w:ascii="SimSun" w:eastAsia="SimSun" w:hAnsi="SimSun"/>
          <w:color w:val="000000" w:themeColor="text1"/>
          <w:kern w:val="0"/>
          <w:szCs w:val="24"/>
        </w:rPr>
      </w:pPr>
      <w:r>
        <w:rPr>
          <w:rFonts w:ascii="SimSun" w:eastAsia="SimSun" w:hAnsi="SimSun" w:hint="eastAsia"/>
          <w:noProof/>
          <w:color w:val="000000" w:themeColor="text1"/>
          <w:kern w:val="0"/>
          <w:sz w:val="24"/>
          <w:szCs w:val="24"/>
        </w:rPr>
        <mc:AlternateContent>
          <mc:Choice Requires="wps">
            <w:drawing>
              <wp:anchor distT="0" distB="0" distL="114300" distR="114300" simplePos="0" relativeHeight="251666432" behindDoc="0" locked="0" layoutInCell="1" allowOverlap="1" wp14:anchorId="0310AD6B" wp14:editId="31D99B31">
                <wp:simplePos x="0" y="0"/>
                <wp:positionH relativeFrom="column">
                  <wp:posOffset>2818765</wp:posOffset>
                </wp:positionH>
                <wp:positionV relativeFrom="paragraph">
                  <wp:posOffset>55245</wp:posOffset>
                </wp:positionV>
                <wp:extent cx="2134235" cy="472440"/>
                <wp:effectExtent l="4445" t="4445" r="13970" b="18415"/>
                <wp:wrapNone/>
                <wp:docPr id="7" name="矩形 7"/>
                <wp:cNvGraphicFramePr/>
                <a:graphic xmlns:a="http://schemas.openxmlformats.org/drawingml/2006/main">
                  <a:graphicData uri="http://schemas.microsoft.com/office/word/2010/wordprocessingShape">
                    <wps:wsp>
                      <wps:cNvSpPr/>
                      <wps:spPr>
                        <a:xfrm>
                          <a:off x="0" y="0"/>
                          <a:ext cx="2134235" cy="472440"/>
                        </a:xfrm>
                        <a:prstGeom prst="rect">
                          <a:avLst/>
                        </a:prstGeom>
                        <a:noFill/>
                        <a:ln w="9525" cap="flat" cmpd="sng">
                          <a:solidFill>
                            <a:srgbClr val="000000"/>
                          </a:solidFill>
                          <a:prstDash val="solid"/>
                          <a:miter/>
                          <a:headEnd type="none" w="med" len="med"/>
                          <a:tailEnd type="none" w="med" len="med"/>
                        </a:ln>
                      </wps:spPr>
                      <wps:txbx>
                        <w:txbxContent>
                          <w:p w14:paraId="28ADFC4B" w14:textId="77777777" w:rsidR="00C73748" w:rsidRDefault="00571563">
                            <w:pPr>
                              <w:pStyle w:val="Corpsdetexte"/>
                              <w:rPr>
                                <w:rFonts w:eastAsia="SimSun" w:hAnsi="SimSun" w:hint="default"/>
                              </w:rPr>
                            </w:pPr>
                            <w:r>
                              <w:rPr>
                                <w:rFonts w:eastAsia="SimSun" w:hAnsi="SimSun"/>
                              </w:rPr>
                              <w:t>个人的知识、技能及态度</w:t>
                            </w:r>
                          </w:p>
                        </w:txbxContent>
                      </wps:txbx>
                      <wps:bodyPr upright="1"/>
                    </wps:wsp>
                  </a:graphicData>
                </a:graphic>
              </wp:anchor>
            </w:drawing>
          </mc:Choice>
          <mc:Fallback>
            <w:pict>
              <v:rect w14:anchorId="0310AD6B" id="矩形 7" o:spid="_x0000_s1030" style="position:absolute;left:0;text-align:left;margin-left:221.95pt;margin-top:4.35pt;width:168.05pt;height:37.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" filled="f">
                <v:textbox>
                  <w:txbxContent>
                    <w:p w14:paraId="28ADFC4B" w14:textId="77777777" w:rsidR="00C73748" w:rsidRDefault="00571563">
                      <w:pPr>
                        <w:pStyle w:val="Corpsdetexte"/>
                        <w:rPr>
                          <w:rFonts w:eastAsia="SimSun" w:hAnsi="SimSun" w:hint="default"/>
                        </w:rPr>
                      </w:pPr>
                      <w:r>
                        <w:rPr>
                          <w:rFonts w:eastAsia="SimSun" w:hAnsi="SimSun"/>
                        </w:rPr>
                        <w:t>个人的知识、技能及态度</w:t>
                      </w:r>
                    </w:p>
                  </w:txbxContent>
                </v:textbox>
              </v:rect>
            </w:pict>
          </mc:Fallback>
        </mc:AlternateContent>
      </w:r>
      <w:r>
        <w:rPr>
          <w:rFonts w:ascii="SimSun" w:eastAsia="SimSun" w:hAnsi="SimSun" w:hint="eastAsia"/>
          <w:noProof/>
          <w:color w:val="000000" w:themeColor="text1"/>
          <w:kern w:val="0"/>
          <w:sz w:val="24"/>
          <w:szCs w:val="24"/>
        </w:rPr>
        <mc:AlternateContent>
          <mc:Choice Requires="wps">
            <w:drawing>
              <wp:anchor distT="0" distB="0" distL="114300" distR="114300" simplePos="0" relativeHeight="251665408" behindDoc="0" locked="0" layoutInCell="1" allowOverlap="1" wp14:anchorId="04237EEC" wp14:editId="60C8DF3A">
                <wp:simplePos x="0" y="0"/>
                <wp:positionH relativeFrom="column">
                  <wp:posOffset>57785</wp:posOffset>
                </wp:positionH>
                <wp:positionV relativeFrom="paragraph">
                  <wp:posOffset>65405</wp:posOffset>
                </wp:positionV>
                <wp:extent cx="2051050" cy="471170"/>
                <wp:effectExtent l="4445" t="4445" r="20955" b="19685"/>
                <wp:wrapNone/>
                <wp:docPr id="13" name="矩形 13"/>
                <wp:cNvGraphicFramePr/>
                <a:graphic xmlns:a="http://schemas.openxmlformats.org/drawingml/2006/main">
                  <a:graphicData uri="http://schemas.microsoft.com/office/word/2010/wordprocessingShape">
                    <wps:wsp>
                      <wps:cNvSpPr/>
                      <wps:spPr>
                        <a:xfrm>
                          <a:off x="0" y="0"/>
                          <a:ext cx="2051050" cy="471170"/>
                        </a:xfrm>
                        <a:prstGeom prst="rect">
                          <a:avLst/>
                        </a:prstGeom>
                        <a:noFill/>
                        <a:ln w="9525" cap="flat" cmpd="sng">
                          <a:solidFill>
                            <a:srgbClr val="000000"/>
                          </a:solidFill>
                          <a:prstDash val="solid"/>
                          <a:miter/>
                          <a:headEnd type="none" w="med" len="med"/>
                          <a:tailEnd type="none" w="med" len="med"/>
                        </a:ln>
                      </wps:spPr>
                      <wps:txbx>
                        <w:txbxContent>
                          <w:p w14:paraId="6B99CEEA" w14:textId="77777777" w:rsidR="00C73748" w:rsidRDefault="00571563">
                            <w:pPr>
                              <w:pStyle w:val="Corpsdetexte3"/>
                              <w:rPr>
                                <w:rFonts w:ascii="SimSun" w:hAnsi="SimSun"/>
                                <w:sz w:val="24"/>
                                <w:szCs w:val="24"/>
                              </w:rPr>
                            </w:pPr>
                            <w:r>
                              <w:rPr>
                                <w:rFonts w:ascii="SimSun" w:hAnsi="SimSun" w:hint="eastAsia"/>
                                <w:sz w:val="24"/>
                                <w:szCs w:val="24"/>
                              </w:rPr>
                              <w:t>职位任职资格要求的知识、技能及态度</w:t>
                            </w:r>
                          </w:p>
                        </w:txbxContent>
                      </wps:txbx>
                      <wps:bodyPr upright="1"/>
                    </wps:wsp>
                  </a:graphicData>
                </a:graphic>
              </wp:anchor>
            </w:drawing>
          </mc:Choice>
          <mc:Fallback>
            <w:pict>
              <v:rect w14:anchorId="04237EEC" id="矩形 13" o:spid="_x0000_s1031" style="position:absolute;left:0;text-align:left;margin-left:4.55pt;margin-top:5.15pt;width:161.5pt;height:37.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" filled="f">
                <v:textbox>
                  <w:txbxContent>
                    <w:p w14:paraId="6B99CEEA" w14:textId="77777777" w:rsidR="00C73748" w:rsidRDefault="00571563">
                      <w:pPr>
                        <w:pStyle w:val="Corpsdetexte3"/>
                        <w:rPr>
                          <w:rFonts w:ascii="SimSun" w:hAnsi="SimSun"/>
                          <w:sz w:val="24"/>
                          <w:szCs w:val="24"/>
                        </w:rPr>
                      </w:pPr>
                      <w:r>
                        <w:rPr>
                          <w:rFonts w:ascii="SimSun" w:hAnsi="SimSun" w:hint="eastAsia"/>
                          <w:sz w:val="24"/>
                          <w:szCs w:val="24"/>
                        </w:rPr>
                        <w:t>职位任职资格要求的知识、技能及态度</w:t>
                      </w:r>
                    </w:p>
                  </w:txbxContent>
                </v:textbox>
              </v:rect>
            </w:pict>
          </mc:Fallback>
        </mc:AlternateContent>
      </w:r>
    </w:p>
    <w:p w14:paraId="6A112332" w14:textId="77777777" w:rsidR="00C73748" w:rsidRDefault="00C73748">
      <w:pPr>
        <w:pStyle w:val="1"/>
        <w:spacing w:line="320" w:lineRule="exact"/>
        <w:ind w:left="390" w:right="-11"/>
        <w:rPr>
          <w:rFonts w:ascii="SimSun" w:eastAsia="SimSun" w:hAnsi="SimSun"/>
          <w:color w:val="000000" w:themeColor="text1"/>
          <w:kern w:val="0"/>
          <w:szCs w:val="24"/>
        </w:rPr>
      </w:pPr>
    </w:p>
    <w:p w14:paraId="2E8026AF" w14:textId="77777777" w:rsidR="00C73748" w:rsidRDefault="00C73748">
      <w:pPr>
        <w:pStyle w:val="1"/>
        <w:tabs>
          <w:tab w:val="left" w:pos="490"/>
        </w:tabs>
        <w:spacing w:line="320" w:lineRule="exact"/>
        <w:ind w:left="510" w:right="-11"/>
        <w:rPr>
          <w:rFonts w:ascii="SimSun" w:eastAsia="SimSun" w:hAnsi="SimSun"/>
          <w:color w:val="000000" w:themeColor="text1"/>
          <w:kern w:val="0"/>
          <w:szCs w:val="24"/>
        </w:rPr>
      </w:pPr>
    </w:p>
    <w:p w14:paraId="0558C22C" w14:textId="77777777" w:rsidR="00C73748" w:rsidRDefault="00571563">
      <w:pPr>
        <w:pStyle w:val="1"/>
        <w:spacing w:line="320" w:lineRule="exact"/>
        <w:ind w:left="390" w:right="-11"/>
        <w:rPr>
          <w:rFonts w:ascii="SimSun" w:eastAsia="SimSun" w:hAnsi="SimSun"/>
          <w:color w:val="000000" w:themeColor="text1"/>
          <w:kern w:val="0"/>
          <w:szCs w:val="24"/>
        </w:rPr>
      </w:pPr>
      <w:r>
        <w:rPr>
          <w:rFonts w:ascii="SimSun" w:eastAsia="SimSun" w:hAnsi="SimSun" w:hint="eastAsia"/>
          <w:noProof/>
          <w:color w:val="000000" w:themeColor="text1"/>
          <w:kern w:val="0"/>
          <w:szCs w:val="24"/>
        </w:rPr>
        <mc:AlternateContent>
          <mc:Choice Requires="wps">
            <w:drawing>
              <wp:anchor distT="0" distB="0" distL="114300" distR="114300" simplePos="0" relativeHeight="251670528" behindDoc="0" locked="0" layoutInCell="1" allowOverlap="1" wp14:anchorId="15289674" wp14:editId="5120A693">
                <wp:simplePos x="0" y="0"/>
                <wp:positionH relativeFrom="column">
                  <wp:posOffset>2837815</wp:posOffset>
                </wp:positionH>
                <wp:positionV relativeFrom="paragraph">
                  <wp:posOffset>20955</wp:posOffset>
                </wp:positionV>
                <wp:extent cx="2077085" cy="452120"/>
                <wp:effectExtent l="4445" t="5080" r="13970" b="19050"/>
                <wp:wrapNone/>
                <wp:docPr id="3" name="矩形 3"/>
                <wp:cNvGraphicFramePr/>
                <a:graphic xmlns:a="http://schemas.openxmlformats.org/drawingml/2006/main">
                  <a:graphicData uri="http://schemas.microsoft.com/office/word/2010/wordprocessingShape">
                    <wps:wsp>
                      <wps:cNvSpPr/>
                      <wps:spPr>
                        <a:xfrm>
                          <a:off x="0" y="0"/>
                          <a:ext cx="2077085" cy="452120"/>
                        </a:xfrm>
                        <a:prstGeom prst="rect">
                          <a:avLst/>
                        </a:prstGeom>
                        <a:noFill/>
                        <a:ln w="9525" cap="flat" cmpd="sng">
                          <a:solidFill>
                            <a:srgbClr val="000000"/>
                          </a:solidFill>
                          <a:prstDash val="solid"/>
                          <a:miter/>
                          <a:headEnd type="none" w="med" len="med"/>
                          <a:tailEnd type="none" w="med" len="med"/>
                        </a:ln>
                      </wps:spPr>
                      <wps:txbx>
                        <w:txbxContent>
                          <w:p w14:paraId="57BC0204" w14:textId="77777777" w:rsidR="00C73748" w:rsidRDefault="00571563">
                            <w:pPr>
                              <w:rPr>
                                <w:rFonts w:ascii="SimSun" w:eastAsia="SimSun" w:hAnsi="SimSun"/>
                              </w:rPr>
                            </w:pPr>
                            <w:r>
                              <w:rPr>
                                <w:rFonts w:ascii="SimSun" w:eastAsia="SimSun" w:hAnsi="SimSun" w:hint="eastAsia"/>
                              </w:rPr>
                              <w:t>相关部门、人员的能力现状</w:t>
                            </w:r>
                          </w:p>
                        </w:txbxContent>
                      </wps:txbx>
                      <wps:bodyPr upright="1"/>
                    </wps:wsp>
                  </a:graphicData>
                </a:graphic>
              </wp:anchor>
            </w:drawing>
          </mc:Choice>
          <mc:Fallback>
            <w:pict>
              <v:rect w14:anchorId="15289674" id="矩形 3" o:spid="_x0000_s1032" style="position:absolute;left:0;text-align:left;margin-left:223.45pt;margin-top:1.65pt;width:163.55pt;height:35.6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" filled="f">
                <v:textbox>
                  <w:txbxContent>
                    <w:p w14:paraId="57BC0204" w14:textId="77777777" w:rsidR="00C73748" w:rsidRDefault="00571563">
                      <w:pPr>
                        <w:rPr>
                          <w:rFonts w:ascii="SimSun" w:eastAsia="SimSun" w:hAnsi="SimSun"/>
                        </w:rPr>
                      </w:pPr>
                      <w:r>
                        <w:rPr>
                          <w:rFonts w:ascii="SimSun" w:eastAsia="SimSun" w:hAnsi="SimSun" w:hint="eastAsia"/>
                        </w:rPr>
                        <w:t>相关部门、人员的能力现状</w:t>
                      </w:r>
                    </w:p>
                  </w:txbxContent>
                </v:textbox>
              </v:rect>
            </w:pict>
          </mc:Fallback>
        </mc:AlternateContent>
      </w:r>
      <w:r>
        <w:rPr>
          <w:rFonts w:ascii="SimSun" w:eastAsia="SimSun" w:hAnsi="SimSun" w:hint="eastAsia"/>
          <w:noProof/>
          <w:color w:val="000000" w:themeColor="text1"/>
          <w:kern w:val="0"/>
          <w:szCs w:val="24"/>
        </w:rPr>
        <mc:AlternateContent>
          <mc:Choice Requires="wps">
            <w:drawing>
              <wp:anchor distT="0" distB="0" distL="114300" distR="114300" simplePos="0" relativeHeight="251668480" behindDoc="0" locked="0" layoutInCell="1" allowOverlap="1" wp14:anchorId="6CA32559" wp14:editId="49DCC044">
                <wp:simplePos x="0" y="0"/>
                <wp:positionH relativeFrom="column">
                  <wp:posOffset>9525</wp:posOffset>
                </wp:positionH>
                <wp:positionV relativeFrom="paragraph">
                  <wp:posOffset>29845</wp:posOffset>
                </wp:positionV>
                <wp:extent cx="2089785" cy="517525"/>
                <wp:effectExtent l="5080" t="4445" r="19685" b="11430"/>
                <wp:wrapNone/>
                <wp:docPr id="4" name="矩形 4"/>
                <wp:cNvGraphicFramePr/>
                <a:graphic xmlns:a="http://schemas.openxmlformats.org/drawingml/2006/main">
                  <a:graphicData uri="http://schemas.microsoft.com/office/word/2010/wordprocessingShape">
                    <wps:wsp>
                      <wps:cNvSpPr/>
                      <wps:spPr>
                        <a:xfrm>
                          <a:off x="0" y="0"/>
                          <a:ext cx="2089785" cy="517525"/>
                        </a:xfrm>
                        <a:prstGeom prst="rect">
                          <a:avLst/>
                        </a:prstGeom>
                        <a:noFill/>
                        <a:ln w="9525" cap="flat" cmpd="sng">
                          <a:solidFill>
                            <a:srgbClr val="000000"/>
                          </a:solidFill>
                          <a:prstDash val="solid"/>
                          <a:miter/>
                          <a:headEnd type="none" w="med" len="med"/>
                          <a:tailEnd type="none" w="med" len="med"/>
                        </a:ln>
                      </wps:spPr>
                      <wps:txbx>
                        <w:txbxContent>
                          <w:p w14:paraId="1FC4DE26" w14:textId="77777777" w:rsidR="00C73748" w:rsidRDefault="00571563">
                            <w:pPr>
                              <w:pStyle w:val="Corpsdetexte3"/>
                              <w:rPr>
                                <w:rFonts w:ascii="SimSun" w:hAnsi="SimSun"/>
                                <w:sz w:val="24"/>
                                <w:szCs w:val="24"/>
                              </w:rPr>
                            </w:pPr>
                            <w:r>
                              <w:rPr>
                                <w:rFonts w:ascii="SimSun" w:hAnsi="SimSun" w:hint="eastAsia"/>
                                <w:sz w:val="24"/>
                                <w:szCs w:val="24"/>
                              </w:rPr>
                              <w:t>年度经营目标的业务重点及相关能力要求</w:t>
                            </w:r>
                          </w:p>
                          <w:p w14:paraId="5E8B1671" w14:textId="77777777" w:rsidR="00C73748" w:rsidRDefault="00C73748">
                            <w:pPr>
                              <w:rPr>
                                <w:rFonts w:ascii="SimSun" w:eastAsia="SimSun" w:hAnsi="SimSun"/>
                              </w:rPr>
                            </w:pPr>
                          </w:p>
                        </w:txbxContent>
                      </wps:txbx>
                      <wps:bodyPr upright="1"/>
                    </wps:wsp>
                  </a:graphicData>
                </a:graphic>
              </wp:anchor>
            </w:drawing>
          </mc:Choice>
          <mc:Fallback>
            <w:pict>
              <v:rect w14:anchorId="6CA32559" id="矩形 4" o:spid="_x0000_s1033" style="position:absolute;left:0;text-align:left;margin-left:.75pt;margin-top:2.35pt;width:164.55pt;height:40.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" filled="f">
                <v:textbox>
                  <w:txbxContent>
                    <w:p w14:paraId="1FC4DE26" w14:textId="77777777" w:rsidR="00C73748" w:rsidRDefault="00571563">
                      <w:pPr>
                        <w:pStyle w:val="Corpsdetexte3"/>
                        <w:rPr>
                          <w:rFonts w:ascii="SimSun" w:hAnsi="SimSun"/>
                          <w:sz w:val="24"/>
                          <w:szCs w:val="24"/>
                        </w:rPr>
                      </w:pPr>
                      <w:r>
                        <w:rPr>
                          <w:rFonts w:ascii="SimSun" w:hAnsi="SimSun" w:hint="eastAsia"/>
                          <w:sz w:val="24"/>
                          <w:szCs w:val="24"/>
                        </w:rPr>
                        <w:t>年度经营目标的业务重点及相关能力要求</w:t>
                      </w:r>
                    </w:p>
                    <w:p w14:paraId="5E8B1671" w14:textId="77777777" w:rsidR="00C73748" w:rsidRDefault="00C73748">
                      <w:pPr>
                        <w:rPr>
                          <w:rFonts w:ascii="SimSun" w:eastAsia="SimSun" w:hAnsi="SimSun"/>
                        </w:rPr>
                      </w:pPr>
                    </w:p>
                  </w:txbxContent>
                </v:textbox>
              </v:rect>
            </w:pict>
          </mc:Fallback>
        </mc:AlternateContent>
      </w:r>
    </w:p>
    <w:p w14:paraId="391DC71C" w14:textId="77777777" w:rsidR="00C73748" w:rsidRDefault="00C73748">
      <w:pPr>
        <w:pStyle w:val="1"/>
        <w:spacing w:line="320" w:lineRule="exact"/>
        <w:ind w:left="390" w:right="-11"/>
        <w:rPr>
          <w:rFonts w:ascii="SimSun" w:eastAsia="SimSun" w:hAnsi="SimSun"/>
          <w:color w:val="000000" w:themeColor="text1"/>
          <w:kern w:val="0"/>
          <w:szCs w:val="24"/>
        </w:rPr>
      </w:pPr>
    </w:p>
    <w:p w14:paraId="466C4EB2" w14:textId="77777777" w:rsidR="00C73748" w:rsidRDefault="00C73748">
      <w:pPr>
        <w:pStyle w:val="1"/>
        <w:spacing w:line="320" w:lineRule="exact"/>
        <w:ind w:left="0" w:right="-11"/>
        <w:rPr>
          <w:rFonts w:ascii="SimSun" w:eastAsia="SimSun" w:hAnsi="SimSun"/>
          <w:color w:val="000000" w:themeColor="text1"/>
          <w:kern w:val="0"/>
          <w:szCs w:val="24"/>
        </w:rPr>
      </w:pPr>
    </w:p>
    <w:p w14:paraId="4413CE1E" w14:textId="77777777" w:rsidR="00C73748" w:rsidRDefault="00571563">
      <w:pPr>
        <w:pStyle w:val="1"/>
        <w:spacing w:line="320" w:lineRule="exact"/>
        <w:ind w:left="390" w:right="-11"/>
        <w:rPr>
          <w:rFonts w:ascii="SimSun" w:eastAsia="SimSun" w:hAnsi="SimSun"/>
          <w:color w:val="000000" w:themeColor="text1"/>
          <w:kern w:val="0"/>
          <w:szCs w:val="24"/>
        </w:rPr>
      </w:pPr>
      <w:r>
        <w:rPr>
          <w:rFonts w:ascii="SimSun" w:eastAsia="SimSun" w:hAnsi="SimSun"/>
          <w:noProof/>
          <w:color w:val="000000" w:themeColor="text1"/>
          <w:kern w:val="0"/>
          <w:szCs w:val="24"/>
        </w:rPr>
        <mc:AlternateContent>
          <mc:Choice Requires="wps">
            <w:drawing>
              <wp:anchor distT="0" distB="0" distL="114300" distR="114300" simplePos="0" relativeHeight="251667456" behindDoc="0" locked="0" layoutInCell="1" allowOverlap="1" wp14:anchorId="34C8D123" wp14:editId="170BFCCA">
                <wp:simplePos x="0" y="0"/>
                <wp:positionH relativeFrom="column">
                  <wp:posOffset>-27940</wp:posOffset>
                </wp:positionH>
                <wp:positionV relativeFrom="paragraph">
                  <wp:posOffset>35560</wp:posOffset>
                </wp:positionV>
                <wp:extent cx="2117090" cy="476885"/>
                <wp:effectExtent l="4445" t="4445" r="12065" b="13970"/>
                <wp:wrapNone/>
                <wp:docPr id="10" name="矩形 10"/>
                <wp:cNvGraphicFramePr/>
                <a:graphic xmlns:a="http://schemas.openxmlformats.org/drawingml/2006/main">
                  <a:graphicData uri="http://schemas.microsoft.com/office/word/2010/wordprocessingShape">
                    <wps:wsp>
                      <wps:cNvSpPr/>
                      <wps:spPr>
                        <a:xfrm>
                          <a:off x="0" y="0"/>
                          <a:ext cx="2117090" cy="476885"/>
                        </a:xfrm>
                        <a:prstGeom prst="rect">
                          <a:avLst/>
                        </a:prstGeom>
                        <a:noFill/>
                        <a:ln w="9525" cap="flat" cmpd="sng">
                          <a:solidFill>
                            <a:srgbClr val="000000"/>
                          </a:solidFill>
                          <a:prstDash val="solid"/>
                          <a:miter/>
                          <a:headEnd type="none" w="med" len="med"/>
                          <a:tailEnd type="none" w="med" len="med"/>
                        </a:ln>
                      </wps:spPr>
                      <wps:txbx>
                        <w:txbxContent>
                          <w:p w14:paraId="3A08321D" w14:textId="77777777" w:rsidR="00C73748" w:rsidRDefault="00571563">
                            <w:pPr>
                              <w:pStyle w:val="Corpsdetexte3"/>
                              <w:rPr>
                                <w:rFonts w:ascii="SimSun" w:hAnsi="SimSun"/>
                                <w:sz w:val="24"/>
                                <w:szCs w:val="24"/>
                              </w:rPr>
                            </w:pPr>
                            <w:r>
                              <w:rPr>
                                <w:rFonts w:ascii="SimSun" w:hAnsi="SimSun" w:hint="eastAsia"/>
                                <w:sz w:val="24"/>
                                <w:szCs w:val="24"/>
                              </w:rPr>
                              <w:t>竞争对手的能力现状行业</w:t>
                            </w:r>
                            <w:r>
                              <w:rPr>
                                <w:rFonts w:ascii="SimSun" w:hAnsi="SimSun"/>
                                <w:sz w:val="24"/>
                                <w:szCs w:val="24"/>
                              </w:rPr>
                              <w:t>的核心竞争力</w:t>
                            </w:r>
                          </w:p>
                          <w:p w14:paraId="67776237" w14:textId="77777777" w:rsidR="00C73748" w:rsidRDefault="00C73748">
                            <w:pPr>
                              <w:pStyle w:val="Corpsdetexte3"/>
                              <w:rPr>
                                <w:rFonts w:ascii="SimSun" w:hAnsi="SimSun"/>
                                <w:sz w:val="24"/>
                                <w:szCs w:val="24"/>
                              </w:rPr>
                            </w:pPr>
                          </w:p>
                          <w:p w14:paraId="69FFD675" w14:textId="77777777" w:rsidR="00C73748" w:rsidRDefault="00C73748">
                            <w:pPr>
                              <w:rPr>
                                <w:rFonts w:ascii="SimSun" w:eastAsia="SimSun" w:hAnsi="SimSun"/>
                              </w:rPr>
                            </w:pPr>
                          </w:p>
                        </w:txbxContent>
                      </wps:txbx>
                      <wps:bodyPr upright="1"/>
                    </wps:wsp>
                  </a:graphicData>
                </a:graphic>
              </wp:anchor>
            </w:drawing>
          </mc:Choice>
          <mc:Fallback>
            <w:pict>
              <v:rect w14:anchorId="34C8D123" id="矩形 10" o:spid="_x0000_s1034" style="position:absolute;left:0;text-align:left;margin-left:-2.2pt;margin-top:2.8pt;width:166.7pt;height:37.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" filled="f">
                <v:textbox>
                  <w:txbxContent>
                    <w:p w14:paraId="3A08321D" w14:textId="77777777" w:rsidR="00C73748" w:rsidRDefault="00571563">
                      <w:pPr>
                        <w:pStyle w:val="Corpsdetexte3"/>
                        <w:rPr>
                          <w:rFonts w:ascii="SimSun" w:hAnsi="SimSun"/>
                          <w:sz w:val="24"/>
                          <w:szCs w:val="24"/>
                        </w:rPr>
                      </w:pPr>
                      <w:r>
                        <w:rPr>
                          <w:rFonts w:ascii="SimSun" w:hAnsi="SimSun" w:hint="eastAsia"/>
                          <w:sz w:val="24"/>
                          <w:szCs w:val="24"/>
                        </w:rPr>
                        <w:t>竞争对手的能力现状行业</w:t>
                      </w:r>
                      <w:r>
                        <w:rPr>
                          <w:rFonts w:ascii="SimSun" w:hAnsi="SimSun"/>
                          <w:sz w:val="24"/>
                          <w:szCs w:val="24"/>
                        </w:rPr>
                        <w:t>的核心竞争力</w:t>
                      </w:r>
                    </w:p>
                    <w:p w14:paraId="67776237" w14:textId="77777777" w:rsidR="00C73748" w:rsidRDefault="00C73748">
                      <w:pPr>
                        <w:pStyle w:val="Corpsdetexte3"/>
                        <w:rPr>
                          <w:rFonts w:ascii="SimSun" w:hAnsi="SimSun"/>
                          <w:sz w:val="24"/>
                          <w:szCs w:val="24"/>
                        </w:rPr>
                      </w:pPr>
                    </w:p>
                    <w:p w14:paraId="69FFD675" w14:textId="77777777" w:rsidR="00C73748" w:rsidRDefault="00C73748">
                      <w:pPr>
                        <w:rPr>
                          <w:rFonts w:ascii="SimSun" w:eastAsia="SimSun" w:hAnsi="SimSun"/>
                        </w:rPr>
                      </w:pPr>
                    </w:p>
                  </w:txbxContent>
                </v:textbox>
              </v:rect>
            </w:pict>
          </mc:Fallback>
        </mc:AlternateContent>
      </w:r>
      <w:r>
        <w:rPr>
          <w:rFonts w:ascii="SimSun" w:eastAsia="SimSun" w:hAnsi="SimSun"/>
          <w:noProof/>
          <w:color w:val="000000" w:themeColor="text1"/>
          <w:kern w:val="0"/>
          <w:szCs w:val="24"/>
        </w:rPr>
        <mc:AlternateContent>
          <mc:Choice Requires="wps">
            <w:drawing>
              <wp:anchor distT="0" distB="0" distL="114300" distR="114300" simplePos="0" relativeHeight="251669504" behindDoc="0" locked="0" layoutInCell="1" allowOverlap="1" wp14:anchorId="41ED9964" wp14:editId="53225A28">
                <wp:simplePos x="0" y="0"/>
                <wp:positionH relativeFrom="column">
                  <wp:posOffset>2844800</wp:posOffset>
                </wp:positionH>
                <wp:positionV relativeFrom="paragraph">
                  <wp:posOffset>81280</wp:posOffset>
                </wp:positionV>
                <wp:extent cx="2115185" cy="422275"/>
                <wp:effectExtent l="4445" t="5080" r="13970" b="10795"/>
                <wp:wrapNone/>
                <wp:docPr id="16" name="矩形 16"/>
                <wp:cNvGraphicFramePr/>
                <a:graphic xmlns:a="http://schemas.openxmlformats.org/drawingml/2006/main">
                  <a:graphicData uri="http://schemas.microsoft.com/office/word/2010/wordprocessingShape">
                    <wps:wsp>
                      <wps:cNvSpPr/>
                      <wps:spPr>
                        <a:xfrm>
                          <a:off x="0" y="0"/>
                          <a:ext cx="2115185" cy="422275"/>
                        </a:xfrm>
                        <a:prstGeom prst="rect">
                          <a:avLst/>
                        </a:prstGeom>
                        <a:noFill/>
                        <a:ln w="9525" cap="flat" cmpd="sng">
                          <a:solidFill>
                            <a:srgbClr val="000000"/>
                          </a:solidFill>
                          <a:prstDash val="solid"/>
                          <a:miter/>
                          <a:headEnd type="none" w="med" len="med"/>
                          <a:tailEnd type="none" w="med" len="med"/>
                        </a:ln>
                      </wps:spPr>
                      <wps:txbx>
                        <w:txbxContent>
                          <w:p w14:paraId="400D794B" w14:textId="77777777" w:rsidR="00C73748" w:rsidRDefault="00571563">
                            <w:pPr>
                              <w:pStyle w:val="Corpsdetexte"/>
                              <w:rPr>
                                <w:rFonts w:eastAsia="SimSun" w:hAnsi="SimSun" w:hint="default"/>
                              </w:rPr>
                            </w:pPr>
                            <w:r>
                              <w:rPr>
                                <w:rFonts w:eastAsia="SimSun" w:hAnsi="SimSun"/>
                              </w:rPr>
                              <w:t>公司的能力现状</w:t>
                            </w:r>
                          </w:p>
                        </w:txbxContent>
                      </wps:txbx>
                      <wps:bodyPr upright="1"/>
                    </wps:wsp>
                  </a:graphicData>
                </a:graphic>
              </wp:anchor>
            </w:drawing>
          </mc:Choice>
          <mc:Fallback>
            <w:pict>
              <v:rect w14:anchorId="41ED9964" id="矩形 16" o:spid="_x0000_s1035" style="position:absolute;left:0;text-align:left;margin-left:224pt;margin-top:6.4pt;width:166.55pt;height:33.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" filled="f">
                <v:textbox>
                  <w:txbxContent>
                    <w:p w14:paraId="400D794B" w14:textId="77777777" w:rsidR="00C73748" w:rsidRDefault="00571563">
                      <w:pPr>
                        <w:pStyle w:val="Corpsdetexte"/>
                        <w:rPr>
                          <w:rFonts w:eastAsia="SimSun" w:hAnsi="SimSun" w:hint="default"/>
                        </w:rPr>
                      </w:pPr>
                      <w:r>
                        <w:rPr>
                          <w:rFonts w:eastAsia="SimSun" w:hAnsi="SimSun"/>
                        </w:rPr>
                        <w:t>公司的能力现状</w:t>
                      </w:r>
                    </w:p>
                  </w:txbxContent>
                </v:textbox>
              </v:rect>
            </w:pict>
          </mc:Fallback>
        </mc:AlternateContent>
      </w:r>
    </w:p>
    <w:p w14:paraId="46D72B5E" w14:textId="77777777" w:rsidR="00C73748" w:rsidRDefault="00C73748">
      <w:pPr>
        <w:pStyle w:val="1"/>
        <w:spacing w:line="320" w:lineRule="exact"/>
        <w:ind w:left="0" w:right="-11"/>
        <w:rPr>
          <w:rFonts w:ascii="SimSun" w:eastAsia="SimSun" w:hAnsi="SimSun"/>
          <w:color w:val="000000" w:themeColor="text1"/>
          <w:kern w:val="0"/>
          <w:szCs w:val="24"/>
        </w:rPr>
      </w:pPr>
    </w:p>
    <w:p w14:paraId="47A78027" w14:textId="77777777" w:rsidR="00C73748" w:rsidRDefault="00C73748">
      <w:pPr>
        <w:pStyle w:val="1"/>
        <w:spacing w:line="320" w:lineRule="exact"/>
        <w:ind w:left="0" w:right="-11"/>
        <w:rPr>
          <w:rFonts w:ascii="SimSun" w:eastAsia="SimSun" w:hAnsi="SimSun"/>
          <w:color w:val="000000" w:themeColor="text1"/>
          <w:kern w:val="0"/>
          <w:szCs w:val="24"/>
        </w:rPr>
      </w:pPr>
    </w:p>
    <w:p w14:paraId="7FEC2B2F"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noProof/>
          <w:color w:val="000000" w:themeColor="text1"/>
          <w:sz w:val="24"/>
          <w:lang w:val="es-MX"/>
        </w:rPr>
        <mc:AlternateContent>
          <mc:Choice Requires="wps">
            <w:drawing>
              <wp:anchor distT="0" distB="0" distL="114300" distR="114300" simplePos="0" relativeHeight="251660288" behindDoc="0" locked="0" layoutInCell="0" allowOverlap="1" wp14:anchorId="67E99FA6" wp14:editId="089E8B75">
                <wp:simplePos x="0" y="0"/>
                <wp:positionH relativeFrom="column">
                  <wp:posOffset>5143500</wp:posOffset>
                </wp:positionH>
                <wp:positionV relativeFrom="paragraph">
                  <wp:posOffset>158750</wp:posOffset>
                </wp:positionV>
                <wp:extent cx="635" cy="0"/>
                <wp:effectExtent l="0" t="0" r="0" b="0"/>
                <wp:wrapNone/>
                <wp:docPr id="14" name="直接连接符 14"/>
                <wp:cNvGraphicFramePr/>
                <a:graphic xmlns:a="http://schemas.openxmlformats.org/drawingml/2006/main">
                  <a:graphicData uri="http://schemas.microsoft.com/office/word/2010/wordprocessingShape">
                    <wps:wsp>
                      <wps:cNvCnPr/>
                      <wps:spPr>
                        <a:xfrm flipH="1">
                          <a:off x="0" y="0"/>
                          <a:ext cx="63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3567D15" id="直接连接符 14" o:spid="_x0000_s1026" style="position:absolute;flip:x;z-index:251660288;visibility:visible;mso-wrap-style:square;mso-wrap-distance-left:9pt;mso-wrap-distance-top:0;mso-wrap-distance-right:9pt;mso-wrap-distance-bottom:0;mso-position-horizontal:absolute;mso-position-horizontal-relative:text;mso-position-vertical:absolute;mso-position-vertical-relative:text" from="405pt,12.5pt" to="405.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" o:allowincell="f"/>
            </w:pict>
          </mc:Fallback>
        </mc:AlternateContent>
      </w:r>
      <w:r>
        <w:rPr>
          <w:rFonts w:ascii="Times New Roman" w:eastAsia="SimSun" w:hAnsi="Times New Roman" w:cs="Times New Roman" w:hint="eastAsia"/>
          <w:noProof/>
          <w:color w:val="000000" w:themeColor="text1"/>
          <w:sz w:val="24"/>
          <w:lang w:val="es-MX"/>
        </w:rPr>
        <mc:AlternateContent>
          <mc:Choice Requires="wps">
            <w:drawing>
              <wp:anchor distT="0" distB="0" distL="114300" distR="114300" simplePos="0" relativeHeight="251663360" behindDoc="0" locked="0" layoutInCell="0" allowOverlap="1" wp14:anchorId="4558CD69" wp14:editId="7ACD210A">
                <wp:simplePos x="0" y="0"/>
                <wp:positionH relativeFrom="column">
                  <wp:posOffset>4914900</wp:posOffset>
                </wp:positionH>
                <wp:positionV relativeFrom="paragraph">
                  <wp:posOffset>158750</wp:posOffset>
                </wp:positionV>
                <wp:extent cx="635" cy="0"/>
                <wp:effectExtent l="0" t="0" r="0" b="0"/>
                <wp:wrapNone/>
                <wp:docPr id="5" name="直接连接符 5"/>
                <wp:cNvGraphicFramePr/>
                <a:graphic xmlns:a="http://schemas.openxmlformats.org/drawingml/2006/main">
                  <a:graphicData uri="http://schemas.microsoft.com/office/word/2010/wordprocessingShape">
                    <wps:wsp>
                      <wps:cNvCnPr/>
                      <wps:spPr>
                        <a:xfrm flipH="1">
                          <a:off x="0" y="0"/>
                          <a:ext cx="63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70E97AB" id="直接连接符 5"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387pt,12.5pt" to="387.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" o:allowincell="f"/>
            </w:pict>
          </mc:Fallback>
        </mc:AlternateContent>
      </w:r>
      <w:r>
        <w:rPr>
          <w:rFonts w:ascii="Times New Roman" w:eastAsia="SimSun" w:hAnsi="Times New Roman" w:cs="Times New Roman" w:hint="eastAsia"/>
          <w:noProof/>
          <w:color w:val="000000" w:themeColor="text1"/>
          <w:sz w:val="24"/>
          <w:lang w:val="es-MX"/>
        </w:rPr>
        <mc:AlternateContent>
          <mc:Choice Requires="wps">
            <w:drawing>
              <wp:anchor distT="0" distB="0" distL="114300" distR="114300" simplePos="0" relativeHeight="251659264" behindDoc="0" locked="0" layoutInCell="0" allowOverlap="1" wp14:anchorId="2A796C0E" wp14:editId="0F330C76">
                <wp:simplePos x="0" y="0"/>
                <wp:positionH relativeFrom="column">
                  <wp:posOffset>2514600</wp:posOffset>
                </wp:positionH>
                <wp:positionV relativeFrom="paragraph">
                  <wp:posOffset>99060</wp:posOffset>
                </wp:positionV>
                <wp:extent cx="635" cy="0"/>
                <wp:effectExtent l="0" t="0" r="0" b="0"/>
                <wp:wrapNone/>
                <wp:docPr id="6" name="直接连接符 6"/>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7B163877" id="直接连接符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8pt,7.8pt" to="198.0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" o:allowincell="f"/>
            </w:pict>
          </mc:Fallback>
        </mc:AlternateContent>
      </w:r>
      <w:r>
        <w:rPr>
          <w:rFonts w:ascii="Times New Roman" w:eastAsia="SimSun" w:hAnsi="Times New Roman" w:cs="Times New Roman" w:hint="eastAsia"/>
          <w:noProof/>
          <w:color w:val="000000" w:themeColor="text1"/>
          <w:sz w:val="24"/>
          <w:lang w:val="es-MX"/>
        </w:rPr>
        <mc:AlternateContent>
          <mc:Choice Requires="wps">
            <w:drawing>
              <wp:anchor distT="0" distB="0" distL="114300" distR="114300" simplePos="0" relativeHeight="251661312" behindDoc="0" locked="0" layoutInCell="0" allowOverlap="1" wp14:anchorId="3471C743" wp14:editId="0BF61841">
                <wp:simplePos x="0" y="0"/>
                <wp:positionH relativeFrom="column">
                  <wp:posOffset>4800600</wp:posOffset>
                </wp:positionH>
                <wp:positionV relativeFrom="paragraph">
                  <wp:posOffset>99060</wp:posOffset>
                </wp:positionV>
                <wp:extent cx="635" cy="0"/>
                <wp:effectExtent l="0" t="0" r="0" b="0"/>
                <wp:wrapNone/>
                <wp:docPr id="9" name="直接连接符 9"/>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06D5628" id="直接连接符 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78pt,7.8pt" to="378.0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" o:allowincell="f"/>
            </w:pict>
          </mc:Fallback>
        </mc:AlternateContent>
      </w:r>
      <w:r>
        <w:rPr>
          <w:rFonts w:ascii="Times New Roman" w:eastAsia="SimSun" w:hAnsi="Times New Roman" w:cs="Times New Roman" w:hint="eastAsia"/>
          <w:noProof/>
          <w:color w:val="000000" w:themeColor="text1"/>
          <w:sz w:val="24"/>
          <w:lang w:val="es-MX"/>
        </w:rPr>
        <mc:AlternateContent>
          <mc:Choice Requires="wps">
            <w:drawing>
              <wp:anchor distT="0" distB="0" distL="114300" distR="114300" simplePos="0" relativeHeight="251662336" behindDoc="0" locked="0" layoutInCell="0" allowOverlap="1" wp14:anchorId="7B0D30F4" wp14:editId="441BFB73">
                <wp:simplePos x="0" y="0"/>
                <wp:positionH relativeFrom="column">
                  <wp:posOffset>4914900</wp:posOffset>
                </wp:positionH>
                <wp:positionV relativeFrom="paragraph">
                  <wp:posOffset>0</wp:posOffset>
                </wp:positionV>
                <wp:extent cx="635"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6E73E10" id="直接连接符 1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87pt,0" to="387.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" o:allowincell="f"/>
            </w:pict>
          </mc:Fallback>
        </mc:AlternateContent>
      </w:r>
      <w:r>
        <w:rPr>
          <w:rFonts w:ascii="Times New Roman" w:eastAsia="SimSun" w:hAnsi="Times New Roman" w:cs="Times New Roman" w:hint="eastAsia"/>
          <w:noProof/>
          <w:color w:val="000000" w:themeColor="text1"/>
          <w:sz w:val="24"/>
          <w:lang w:val="es-MX"/>
        </w:rPr>
        <mc:AlternateContent>
          <mc:Choice Requires="wps">
            <w:drawing>
              <wp:anchor distT="0" distB="0" distL="114300" distR="114300" simplePos="0" relativeHeight="251664384" behindDoc="0" locked="0" layoutInCell="0" allowOverlap="1" wp14:anchorId="008A3988" wp14:editId="51CDC636">
                <wp:simplePos x="0" y="0"/>
                <wp:positionH relativeFrom="column">
                  <wp:posOffset>4914900</wp:posOffset>
                </wp:positionH>
                <wp:positionV relativeFrom="paragraph">
                  <wp:posOffset>0</wp:posOffset>
                </wp:positionV>
                <wp:extent cx="635"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5654F0E8" id="直接连接符 1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87pt,0" to="387.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" o:allowincell="f"/>
            </w:pict>
          </mc:Fallback>
        </mc:AlternateContent>
      </w:r>
      <w:r>
        <w:rPr>
          <w:rFonts w:ascii="Times New Roman" w:eastAsia="SimSun" w:hAnsi="Times New Roman" w:cs="Times New Roman" w:hint="eastAsia"/>
          <w:color w:val="000000" w:themeColor="text1"/>
          <w:sz w:val="24"/>
          <w:lang w:val="es-MX"/>
        </w:rPr>
        <w:t>重大事件分析法：通过分析本年度关键绩效领域的重大不良事件，发现企业运营管理方面存在的不足，从流程、制度、能力三方面分析事件发生原因，如果是能力不足，则对症安排培训。</w:t>
      </w:r>
    </w:p>
    <w:p w14:paraId="2241B42B"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绩效考核分析法。分析绩效不佳的问题所在、原因、责任部门和人员，针对性地提出改善计划和个人能力提升计划；分析员工行为表现，得出文化、制度、技能等方面的培训需求。</w:t>
      </w:r>
    </w:p>
    <w:p w14:paraId="4DA9A678"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访谈法。通过访谈各层级管理者、员工骨干，了解实际状况和员工需求，从而筛选培训需求。</w:t>
      </w:r>
    </w:p>
    <w:p w14:paraId="00642310"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问卷法。设计需求调查问卷，调查流程、部门运作状况和员工职业信息，从而筛选培训需求。</w:t>
      </w:r>
    </w:p>
    <w:p w14:paraId="1CA1CBA5"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观察法。通过观察计划培训对象的现场表现，了解其与期望标准的差距以确定真培训需求。</w:t>
      </w:r>
    </w:p>
    <w:p w14:paraId="060E4094"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以上五种方法可以根据实际情况单独或混合应用。应用访谈法和问卷法调查培训需求时，注意要设计客观而非凭感觉回答的问题，同时，调查信息整理时要剔除纯粹的个人培训需要。</w:t>
      </w:r>
    </w:p>
    <w:p w14:paraId="6BD02223"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培训需求汇总</w:t>
      </w:r>
    </w:p>
    <w:p w14:paraId="2ABA97A5"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FF0000"/>
          <w:sz w:val="24"/>
          <w:lang w:val="es-MX"/>
        </w:rPr>
        <w:t>人</w:t>
      </w:r>
      <w:r>
        <w:rPr>
          <w:rFonts w:ascii="Times New Roman" w:eastAsia="SimSun" w:hAnsi="Times New Roman" w:cs="Times New Roman" w:hint="eastAsia"/>
          <w:color w:val="FF0000"/>
          <w:sz w:val="24"/>
        </w:rPr>
        <w:t>事部门</w:t>
      </w:r>
      <w:r>
        <w:rPr>
          <w:rFonts w:ascii="Times New Roman" w:eastAsia="SimSun" w:hAnsi="Times New Roman" w:cs="Times New Roman" w:hint="eastAsia"/>
          <w:color w:val="000000" w:themeColor="text1"/>
          <w:sz w:val="24"/>
          <w:lang w:val="es-MX"/>
        </w:rPr>
        <w:t>每年</w:t>
      </w:r>
      <w:r>
        <w:rPr>
          <w:rFonts w:ascii="Times New Roman" w:eastAsia="SimSun" w:hAnsi="Times New Roman" w:cs="Times New Roman" w:hint="eastAsia"/>
          <w:color w:val="000000" w:themeColor="text1"/>
          <w:sz w:val="24"/>
          <w:lang w:val="es-MX"/>
        </w:rPr>
        <w:t>11</w:t>
      </w:r>
      <w:r>
        <w:rPr>
          <w:rFonts w:ascii="Times New Roman" w:eastAsia="SimSun" w:hAnsi="Times New Roman" w:cs="Times New Roman" w:hint="eastAsia"/>
          <w:color w:val="000000" w:themeColor="text1"/>
          <w:sz w:val="24"/>
          <w:lang w:val="es-MX"/>
        </w:rPr>
        <w:t>月底</w:t>
      </w:r>
      <w:r>
        <w:rPr>
          <w:rFonts w:ascii="Times New Roman" w:eastAsia="SimSun" w:hAnsi="Times New Roman" w:cs="Times New Roman" w:hint="eastAsia"/>
          <w:color w:val="000000" w:themeColor="text1"/>
          <w:sz w:val="24"/>
        </w:rPr>
        <w:t>进行</w:t>
      </w:r>
      <w:r>
        <w:rPr>
          <w:rFonts w:ascii="Times New Roman" w:eastAsia="SimSun" w:hAnsi="Times New Roman" w:cs="Times New Roman" w:hint="eastAsia"/>
          <w:color w:val="000000" w:themeColor="text1"/>
          <w:sz w:val="24"/>
          <w:lang w:val="es-MX"/>
        </w:rPr>
        <w:t>员工培训需求调查。各部门主管收集汇总，结合员工绩效、部门目标达成情况、工作分析、岗位说明书等汇总形成部门</w:t>
      </w:r>
      <w:r>
        <w:rPr>
          <w:rFonts w:ascii="Times New Roman" w:eastAsia="SimSun" w:hAnsi="Times New Roman" w:cs="Times New Roman" w:hint="eastAsia"/>
          <w:color w:val="000000" w:themeColor="text1"/>
          <w:sz w:val="24"/>
        </w:rPr>
        <w:t>部门</w:t>
      </w:r>
      <w:r>
        <w:rPr>
          <w:rFonts w:ascii="Times New Roman" w:eastAsia="SimSun" w:hAnsi="Times New Roman" w:cs="Times New Roman" w:hint="eastAsia"/>
          <w:color w:val="000000" w:themeColor="text1"/>
          <w:sz w:val="24"/>
          <w:lang w:val="es-MX"/>
        </w:rPr>
        <w:t>“年度</w:t>
      </w:r>
      <w:r>
        <w:rPr>
          <w:rFonts w:ascii="Times New Roman" w:eastAsia="SimSun" w:hAnsi="Times New Roman" w:cs="Times New Roman" w:hint="eastAsia"/>
          <w:color w:val="000000" w:themeColor="text1"/>
          <w:sz w:val="24"/>
          <w:lang w:val="es-MX"/>
        </w:rPr>
        <w:lastRenderedPageBreak/>
        <w:t>教育训练表”，并于</w:t>
      </w:r>
      <w:r>
        <w:rPr>
          <w:rFonts w:ascii="Times New Roman" w:eastAsia="SimSun" w:hAnsi="Times New Roman" w:cs="Times New Roman" w:hint="eastAsia"/>
          <w:color w:val="000000" w:themeColor="text1"/>
          <w:sz w:val="24"/>
          <w:lang w:val="es-MX"/>
        </w:rPr>
        <w:t>12</w:t>
      </w:r>
      <w:r>
        <w:rPr>
          <w:rFonts w:ascii="Times New Roman" w:eastAsia="SimSun" w:hAnsi="Times New Roman" w:cs="Times New Roman" w:hint="eastAsia"/>
          <w:color w:val="000000" w:themeColor="text1"/>
          <w:sz w:val="24"/>
          <w:lang w:val="es-MX"/>
        </w:rPr>
        <w:t>月底交至人事部门。</w:t>
      </w:r>
      <w:r>
        <w:rPr>
          <w:rFonts w:ascii="Times New Roman" w:eastAsia="SimSun" w:hAnsi="Times New Roman" w:cs="Times New Roman" w:hint="eastAsia"/>
          <w:color w:val="FF0000"/>
          <w:sz w:val="24"/>
          <w:lang w:val="es-MX"/>
        </w:rPr>
        <w:t>人</w:t>
      </w:r>
      <w:r>
        <w:rPr>
          <w:rFonts w:ascii="Times New Roman" w:eastAsia="SimSun" w:hAnsi="Times New Roman" w:cs="Times New Roman" w:hint="eastAsia"/>
          <w:color w:val="FF0000"/>
          <w:sz w:val="24"/>
        </w:rPr>
        <w:t>事部门</w:t>
      </w:r>
      <w:r>
        <w:rPr>
          <w:rFonts w:ascii="Times New Roman" w:eastAsia="SimSun" w:hAnsi="Times New Roman" w:cs="Times New Roman" w:hint="eastAsia"/>
          <w:color w:val="000000" w:themeColor="text1"/>
          <w:sz w:val="24"/>
          <w:lang w:val="es-MX"/>
        </w:rPr>
        <w:t>根据各部门的部门培训需求表，结合公司整体战略，整合形成公司整体的培训需求。</w:t>
      </w:r>
    </w:p>
    <w:p w14:paraId="53586364"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培训计划制定</w:t>
      </w:r>
    </w:p>
    <w:p w14:paraId="00E9D3FD"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年度培训计划：</w:t>
      </w:r>
    </w:p>
    <w:p w14:paraId="25765087"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FF0000"/>
          <w:sz w:val="24"/>
          <w:lang w:val="es-MX"/>
        </w:rPr>
        <w:t>人</w:t>
      </w:r>
      <w:r>
        <w:rPr>
          <w:rFonts w:ascii="Times New Roman" w:eastAsia="SimSun" w:hAnsi="Times New Roman" w:cs="Times New Roman" w:hint="eastAsia"/>
          <w:color w:val="FF0000"/>
          <w:sz w:val="24"/>
        </w:rPr>
        <w:t>事部门</w:t>
      </w:r>
      <w:r>
        <w:rPr>
          <w:rFonts w:ascii="Times New Roman" w:eastAsia="SimSun" w:hAnsi="Times New Roman" w:cs="Times New Roman" w:hint="eastAsia"/>
          <w:color w:val="000000" w:themeColor="text1"/>
          <w:sz w:val="24"/>
          <w:lang w:val="es-MX"/>
        </w:rPr>
        <w:t>依据每年</w:t>
      </w:r>
      <w:r>
        <w:rPr>
          <w:rFonts w:ascii="Times New Roman" w:eastAsia="SimSun" w:hAnsi="Times New Roman" w:cs="Times New Roman" w:hint="eastAsia"/>
          <w:color w:val="000000" w:themeColor="text1"/>
          <w:sz w:val="24"/>
          <w:lang w:val="es-MX"/>
        </w:rPr>
        <w:t>12</w:t>
      </w:r>
      <w:r>
        <w:rPr>
          <w:rFonts w:ascii="Times New Roman" w:eastAsia="SimSun" w:hAnsi="Times New Roman" w:cs="Times New Roman" w:hint="eastAsia"/>
          <w:color w:val="000000" w:themeColor="text1"/>
          <w:sz w:val="24"/>
          <w:lang w:val="es-MX"/>
        </w:rPr>
        <w:t>月底形成的培训需求，整合公司资源，制定公司的“年度教育训练表”经总经理审批同意后组织实施。培训计划应包含以下内容：</w:t>
      </w:r>
    </w:p>
    <w:p w14:paraId="46FC06B0"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申请部门：培训需求提报部门。</w:t>
      </w:r>
    </w:p>
    <w:p w14:paraId="4D996365"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培训时间：培训计划开展的月份。</w:t>
      </w:r>
    </w:p>
    <w:p w14:paraId="1086E692"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培训分类：根据课程内容确定培训的分类，职业素养、规章制度、专业基础知识、生产设备知识、岗位操作手册、常见异常及处理、现场生产管理、品质管理、生产工艺、产品法律法规、环安卫知识等</w:t>
      </w:r>
    </w:p>
    <w:p w14:paraId="22483074"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培训对象：阐明培训计划中的培训项目是对什么人或者什么岗位的任职人员进行。</w:t>
      </w:r>
    </w:p>
    <w:p w14:paraId="46779B92"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培训课程：培训项目的主题，课程的名称。</w:t>
      </w:r>
    </w:p>
    <w:p w14:paraId="75980A2D"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培训讲师：阐明训计划中的每个培训项目的培训教师由谁来担任</w:t>
      </w:r>
    </w:p>
    <w:p w14:paraId="64CB4DE4"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培训地点：阐明培训项目的实施地点。</w:t>
      </w:r>
    </w:p>
    <w:p w14:paraId="6678133F"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培训形式：阐明培训计划中的每个培训项目所采用的培训形式是内部培训还是外部培训。</w:t>
      </w:r>
    </w:p>
    <w:p w14:paraId="2787358D"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培训组织人：明确培训计划中每一个培训项目的执行人或者责任人。</w:t>
      </w:r>
    </w:p>
    <w:p w14:paraId="091E17A6"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考评方式：明确规定每一个培训项目结束后采用哪种考评方式。</w:t>
      </w:r>
    </w:p>
    <w:p w14:paraId="627E0256"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培训费预算：阐明每一个培训项目预估实施费用。</w:t>
      </w:r>
    </w:p>
    <w:p w14:paraId="172C7E94"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计划外培训</w:t>
      </w:r>
    </w:p>
    <w:p w14:paraId="2100A55F"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公司年度培训计划外的培训应由申请人所在部门填写“培训申请表”签核并提交</w:t>
      </w:r>
      <w:r>
        <w:rPr>
          <w:rFonts w:ascii="Times New Roman" w:eastAsia="SimSun" w:hAnsi="Times New Roman" w:cs="Times New Roman" w:hint="eastAsia"/>
          <w:color w:val="FF0000"/>
          <w:sz w:val="24"/>
          <w:lang w:val="es-MX"/>
        </w:rPr>
        <w:t>人</w:t>
      </w:r>
      <w:r>
        <w:rPr>
          <w:rFonts w:ascii="Times New Roman" w:eastAsia="SimSun" w:hAnsi="Times New Roman" w:cs="Times New Roman" w:hint="eastAsia"/>
          <w:color w:val="FF0000"/>
          <w:sz w:val="24"/>
        </w:rPr>
        <w:t>事部门</w:t>
      </w:r>
      <w:r>
        <w:rPr>
          <w:rFonts w:ascii="Times New Roman" w:eastAsia="SimSun" w:hAnsi="Times New Roman" w:cs="Times New Roman" w:hint="eastAsia"/>
          <w:color w:val="000000" w:themeColor="text1"/>
          <w:sz w:val="24"/>
          <w:lang w:val="es-MX"/>
        </w:rPr>
        <w:t>，不产生费用或产生费用在</w:t>
      </w:r>
      <w:r>
        <w:rPr>
          <w:rFonts w:ascii="Times New Roman" w:eastAsia="SimSun" w:hAnsi="Times New Roman" w:cs="Times New Roman" w:hint="eastAsia"/>
          <w:color w:val="000000" w:themeColor="text1"/>
          <w:sz w:val="24"/>
          <w:lang w:val="es-MX"/>
        </w:rPr>
        <w:t>1000</w:t>
      </w:r>
      <w:r>
        <w:rPr>
          <w:rFonts w:ascii="Times New Roman" w:eastAsia="SimSun" w:hAnsi="Times New Roman" w:cs="Times New Roman" w:hint="eastAsia"/>
          <w:color w:val="000000" w:themeColor="text1"/>
          <w:sz w:val="24"/>
          <w:lang w:val="es-MX"/>
        </w:rPr>
        <w:t>元以内，经分管副总批准后交人事部门；培训费用超过</w:t>
      </w:r>
      <w:r>
        <w:rPr>
          <w:rFonts w:ascii="Times New Roman" w:eastAsia="SimSun" w:hAnsi="Times New Roman" w:cs="Times New Roman" w:hint="eastAsia"/>
          <w:color w:val="000000" w:themeColor="text1"/>
          <w:sz w:val="24"/>
          <w:lang w:val="es-MX"/>
        </w:rPr>
        <w:t>1000</w:t>
      </w:r>
      <w:r>
        <w:rPr>
          <w:rFonts w:ascii="Times New Roman" w:eastAsia="SimSun" w:hAnsi="Times New Roman" w:cs="Times New Roman" w:hint="eastAsia"/>
          <w:color w:val="000000" w:themeColor="text1"/>
          <w:sz w:val="24"/>
          <w:lang w:val="es-MX"/>
        </w:rPr>
        <w:t>元的须由总经理核准后，再进行组织实施。</w:t>
      </w:r>
    </w:p>
    <w:p w14:paraId="30D4EA6E"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培训计划组织与实施</w:t>
      </w:r>
    </w:p>
    <w:p w14:paraId="73324B49"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FF0000"/>
          <w:sz w:val="24"/>
          <w:lang w:val="es-MX"/>
        </w:rPr>
        <w:t>人</w:t>
      </w:r>
      <w:r>
        <w:rPr>
          <w:rFonts w:ascii="Times New Roman" w:eastAsia="SimSun" w:hAnsi="Times New Roman" w:cs="Times New Roman" w:hint="eastAsia"/>
          <w:color w:val="FF0000"/>
          <w:sz w:val="24"/>
        </w:rPr>
        <w:t>事部门</w:t>
      </w:r>
      <w:r>
        <w:rPr>
          <w:rFonts w:ascii="Times New Roman" w:eastAsia="SimSun" w:hAnsi="Times New Roman" w:cs="Times New Roman" w:hint="eastAsia"/>
          <w:color w:val="000000" w:themeColor="text1"/>
          <w:sz w:val="24"/>
          <w:lang w:val="es-MX"/>
        </w:rPr>
        <w:t>依据公司“年度教育训练表”进行各项培训的具体实施工作。</w:t>
      </w:r>
    </w:p>
    <w:p w14:paraId="6B7F1ABD"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培训实施前准备</w:t>
      </w:r>
    </w:p>
    <w:p w14:paraId="0631C22B"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培训场所准备：包括培训场所的细节管理和培训场所的设置；</w:t>
      </w:r>
    </w:p>
    <w:p w14:paraId="3DF2A8B0"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培训设备：包括投影仪、白板、相机、计算机、印刷材料、投影笔；</w:t>
      </w:r>
    </w:p>
    <w:p w14:paraId="213E4334"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培训通知：包括培训课程的说明、培训人员、注意事项的说明等；</w:t>
      </w:r>
    </w:p>
    <w:p w14:paraId="6CA4DE81"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与培训师做好沟通，做好培训现场的相关配合工作。</w:t>
      </w:r>
    </w:p>
    <w:p w14:paraId="0BF8F90C"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培训实施控制</w:t>
      </w:r>
    </w:p>
    <w:p w14:paraId="6976F056"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培训实施过程原则上依据</w:t>
      </w:r>
      <w:r>
        <w:rPr>
          <w:rFonts w:ascii="Times New Roman" w:eastAsia="SimSun" w:hAnsi="Times New Roman" w:cs="Times New Roman" w:hint="eastAsia"/>
          <w:color w:val="FF0000"/>
          <w:sz w:val="24"/>
          <w:lang w:val="es-MX"/>
        </w:rPr>
        <w:t>人</w:t>
      </w:r>
      <w:r>
        <w:rPr>
          <w:rFonts w:ascii="Times New Roman" w:eastAsia="SimSun" w:hAnsi="Times New Roman" w:cs="Times New Roman" w:hint="eastAsia"/>
          <w:color w:val="FF0000"/>
          <w:sz w:val="24"/>
        </w:rPr>
        <w:t>事部门</w:t>
      </w:r>
      <w:r>
        <w:rPr>
          <w:rFonts w:ascii="Times New Roman" w:eastAsia="SimSun" w:hAnsi="Times New Roman" w:cs="Times New Roman" w:hint="eastAsia"/>
          <w:color w:val="000000" w:themeColor="text1"/>
          <w:sz w:val="24"/>
          <w:lang w:val="es-MX"/>
        </w:rPr>
        <w:t>制定的“年度教育训练表”进行，如果需要</w:t>
      </w:r>
      <w:r>
        <w:rPr>
          <w:rFonts w:ascii="Times New Roman" w:eastAsia="SimSun" w:hAnsi="Times New Roman" w:cs="Times New Roman" w:hint="eastAsia"/>
          <w:color w:val="000000" w:themeColor="text1"/>
          <w:sz w:val="24"/>
          <w:lang w:val="es-MX"/>
        </w:rPr>
        <w:lastRenderedPageBreak/>
        <w:t>调整，应该向人事部门提出申请。</w:t>
      </w:r>
    </w:p>
    <w:p w14:paraId="12EF0F2D"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内部培训期间</w:t>
      </w:r>
      <w:r>
        <w:rPr>
          <w:rFonts w:ascii="Times New Roman" w:eastAsia="SimSun" w:hAnsi="Times New Roman" w:cs="Times New Roman" w:hint="eastAsia"/>
          <w:color w:val="FF0000"/>
          <w:sz w:val="24"/>
          <w:lang w:val="es-MX"/>
        </w:rPr>
        <w:t>人</w:t>
      </w:r>
      <w:r>
        <w:rPr>
          <w:rFonts w:ascii="Times New Roman" w:eastAsia="SimSun" w:hAnsi="Times New Roman" w:cs="Times New Roman" w:hint="eastAsia"/>
          <w:color w:val="FF0000"/>
          <w:sz w:val="24"/>
        </w:rPr>
        <w:t>事部门</w:t>
      </w:r>
      <w:r>
        <w:rPr>
          <w:rFonts w:ascii="Times New Roman" w:eastAsia="SimSun" w:hAnsi="Times New Roman" w:cs="Times New Roman" w:hint="eastAsia"/>
          <w:color w:val="000000" w:themeColor="text1"/>
          <w:sz w:val="24"/>
          <w:lang w:val="es-MX"/>
        </w:rPr>
        <w:t>监督学员出勤情况，并以此为依据对学员提出相应奖惩。</w:t>
      </w:r>
    </w:p>
    <w:p w14:paraId="7825F574"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FF0000"/>
          <w:sz w:val="24"/>
          <w:lang w:val="es-MX"/>
        </w:rPr>
        <w:t>人</w:t>
      </w:r>
      <w:r>
        <w:rPr>
          <w:rFonts w:ascii="Times New Roman" w:eastAsia="SimSun" w:hAnsi="Times New Roman" w:cs="Times New Roman" w:hint="eastAsia"/>
          <w:color w:val="FF0000"/>
          <w:sz w:val="24"/>
        </w:rPr>
        <w:t>事部门</w:t>
      </w:r>
      <w:r>
        <w:rPr>
          <w:rFonts w:ascii="Times New Roman" w:eastAsia="SimSun" w:hAnsi="Times New Roman" w:cs="Times New Roman" w:hint="eastAsia"/>
          <w:color w:val="000000" w:themeColor="text1"/>
          <w:sz w:val="24"/>
          <w:lang w:val="es-MX"/>
        </w:rPr>
        <w:t>负责对培训过程进行记录，保存过程资料，如电子文档、录音、录像、幻灯片等。培训结束后以此为依据建立公司培训档案。并组织人员清理培训现场。</w:t>
      </w:r>
    </w:p>
    <w:p w14:paraId="6346679D"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培训出勤及纪律</w:t>
      </w:r>
    </w:p>
    <w:p w14:paraId="1F01D145"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所有培训尽可能考量避免耽误生产经营活动。</w:t>
      </w:r>
    </w:p>
    <w:p w14:paraId="23C618BD"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由人事部门统一组织的企业内部培训，课程开始前员工必须亲自签到，因特殊原因不能参加培训的应提前申请获准后安排延期培训。</w:t>
      </w:r>
    </w:p>
    <w:p w14:paraId="01AFC7E1"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培训过程中不得无故离场，如因工作原因，请事先向培训专员申请，经允许后方可。</w:t>
      </w:r>
    </w:p>
    <w:p w14:paraId="4F93C593"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外训如果为工作日，外训人员根据外训计划应提前“签卡单”，按签卡流程签批。</w:t>
      </w:r>
    </w:p>
    <w:p w14:paraId="730F7324"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外训人员应按时参加学习，未请假而不参加培训或中途退出培训者，经查实按旷工处理，并承担全部培训费用。</w:t>
      </w:r>
    </w:p>
    <w:p w14:paraId="32C11BA6"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参加外训人员如因重大原因或特殊情况无法参加外训时，应提前向人事部门说明，得到人事部门批准，并由人事部门另行安排人员参加。</w:t>
      </w:r>
    </w:p>
    <w:p w14:paraId="354E749D"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培训时间内，所有人员关掉手机或将其调为</w:t>
      </w:r>
      <w:r>
        <w:rPr>
          <w:rFonts w:ascii="Times New Roman" w:eastAsia="SimSun" w:hAnsi="Times New Roman" w:cs="Times New Roman" w:hint="eastAsia"/>
          <w:color w:val="000000" w:themeColor="text1"/>
          <w:sz w:val="24"/>
        </w:rPr>
        <w:t>静音或</w:t>
      </w:r>
      <w:r>
        <w:rPr>
          <w:rFonts w:ascii="Times New Roman" w:eastAsia="SimSun" w:hAnsi="Times New Roman" w:cs="Times New Roman" w:hint="eastAsia"/>
          <w:color w:val="000000" w:themeColor="text1"/>
          <w:sz w:val="24"/>
          <w:lang w:val="es-MX"/>
        </w:rPr>
        <w:t>振动，</w:t>
      </w:r>
      <w:r>
        <w:rPr>
          <w:rFonts w:ascii="Times New Roman" w:eastAsia="SimSun" w:hAnsi="Times New Roman" w:cs="Times New Roman" w:hint="eastAsia"/>
          <w:color w:val="000000" w:themeColor="text1"/>
          <w:sz w:val="24"/>
        </w:rPr>
        <w:t>非必要不得接打手机</w:t>
      </w:r>
      <w:r>
        <w:rPr>
          <w:rFonts w:ascii="Times New Roman" w:eastAsia="SimSun" w:hAnsi="Times New Roman" w:cs="Times New Roman" w:hint="eastAsia"/>
          <w:color w:val="000000" w:themeColor="text1"/>
          <w:sz w:val="24"/>
          <w:lang w:val="es-MX"/>
        </w:rPr>
        <w:t>。</w:t>
      </w:r>
    </w:p>
    <w:p w14:paraId="1DDC858D"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无故不参加公司培训且不办理请假手续者，视为旷课，按照“员工手册”规定进行惩处。</w:t>
      </w:r>
    </w:p>
    <w:p w14:paraId="2FFC35E2"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培训教材与器材</w:t>
      </w:r>
    </w:p>
    <w:p w14:paraId="79ABF9C3"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培训教材</w:t>
      </w:r>
    </w:p>
    <w:p w14:paraId="5599A5CD"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内部教材</w:t>
      </w:r>
      <w:r>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000000" w:themeColor="text1"/>
          <w:sz w:val="24"/>
          <w:lang w:val="es-MX"/>
        </w:rPr>
        <w:t>内部培训教材通过以下渠道建设</w:t>
      </w:r>
    </w:p>
    <w:p w14:paraId="027A7BF9"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工作提升计划的经验分享与培训总结</w:t>
      </w:r>
    </w:p>
    <w:p w14:paraId="2FF2B269"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企业本年度重大事件（成功或失败）的案例</w:t>
      </w:r>
    </w:p>
    <w:p w14:paraId="0CB32D68"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培训讲师组织编写</w:t>
      </w:r>
    </w:p>
    <w:p w14:paraId="50E1AF4B"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人事部门组织编写</w:t>
      </w:r>
    </w:p>
    <w:p w14:paraId="7D0EB924"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外部培训教材</w:t>
      </w:r>
      <w:r>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000000" w:themeColor="text1"/>
          <w:sz w:val="24"/>
          <w:lang w:val="es-MX"/>
        </w:rPr>
        <w:t>凡公司聘请外部机构进行培训的，外部机构提供教材，教材由人事部门统一归档管理；公司员工参加外派公开课程的应在培训结束一周内将教材的原件或复印件交人事部门存档。内部培训师可以借阅相关主题的教材。培训教材的载体可以是书面文字、电子文档、录音、录像等形式。</w:t>
      </w:r>
    </w:p>
    <w:p w14:paraId="38E1A5AC"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培训设施设备</w:t>
      </w:r>
    </w:p>
    <w:p w14:paraId="439D7A3F"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培训设施设备的建设、购置和管理依照资源共享、充分利用的原则由人事部门统筹，可利用现有资源的不再另行添置。部门需要使用时应向人事部门申请借用。</w:t>
      </w:r>
    </w:p>
    <w:p w14:paraId="0B6796A9"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lastRenderedPageBreak/>
        <w:t>培训效果转化与评估</w:t>
      </w:r>
    </w:p>
    <w:p w14:paraId="200B87B8"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人事部门负责组织培训结束后的评估工作，</w:t>
      </w:r>
      <w:r>
        <w:rPr>
          <w:rFonts w:ascii="Times New Roman" w:eastAsia="SimSun" w:hAnsi="Times New Roman" w:cs="Times New Roman" w:hint="eastAsia"/>
          <w:color w:val="000000" w:themeColor="text1"/>
          <w:sz w:val="24"/>
        </w:rPr>
        <w:t>视情况发放</w:t>
      </w:r>
      <w:r w:rsidRPr="004629EC">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000000" w:themeColor="text1"/>
          <w:sz w:val="24"/>
          <w:lang w:val="es-MX"/>
        </w:rPr>
        <w:t>培训</w:t>
      </w:r>
      <w:r>
        <w:rPr>
          <w:rFonts w:ascii="Times New Roman" w:eastAsia="SimSun" w:hAnsi="Times New Roman" w:cs="Times New Roman" w:hint="eastAsia"/>
          <w:color w:val="000000" w:themeColor="text1"/>
          <w:sz w:val="24"/>
        </w:rPr>
        <w:t>效果调查</w:t>
      </w:r>
      <w:r>
        <w:rPr>
          <w:rFonts w:ascii="Times New Roman" w:eastAsia="SimSun" w:hAnsi="Times New Roman" w:cs="Times New Roman" w:hint="eastAsia"/>
          <w:color w:val="000000" w:themeColor="text1"/>
          <w:sz w:val="24"/>
          <w:lang w:val="es-MX"/>
        </w:rPr>
        <w:t>表”</w:t>
      </w:r>
      <w:r>
        <w:rPr>
          <w:rFonts w:ascii="Times New Roman" w:eastAsia="SimSun" w:hAnsi="Times New Roman" w:cs="Times New Roman" w:hint="eastAsia"/>
          <w:color w:val="000000" w:themeColor="text1"/>
          <w:sz w:val="24"/>
        </w:rPr>
        <w:t>并统计分析</w:t>
      </w:r>
      <w:r>
        <w:rPr>
          <w:rFonts w:ascii="Times New Roman" w:eastAsia="SimSun" w:hAnsi="Times New Roman" w:cs="Times New Roman" w:hint="eastAsia"/>
          <w:color w:val="000000" w:themeColor="text1"/>
          <w:sz w:val="24"/>
          <w:lang w:val="es-MX"/>
        </w:rPr>
        <w:t>，以判断培训是否取得预期培训效果。</w:t>
      </w:r>
    </w:p>
    <w:p w14:paraId="75626BC4"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学员的考核结果取决于学员整体表现及测试结果。</w:t>
      </w:r>
    </w:p>
    <w:p w14:paraId="5BCD3ACF"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外部培训培训结束后一个月内撰写“培训心得报告”，其直接主管对学员行动计划的落实情况进行评估。</w:t>
      </w:r>
    </w:p>
    <w:p w14:paraId="6B55F3BC"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培训参加课时为培训评估运用的主要指标。经理级以上办公室人员年度培训课时不低于</w:t>
      </w:r>
      <w:r>
        <w:rPr>
          <w:rFonts w:ascii="Times New Roman" w:eastAsia="SimSun" w:hAnsi="Times New Roman" w:cs="Times New Roman" w:hint="eastAsia"/>
          <w:color w:val="000000" w:themeColor="text1"/>
          <w:sz w:val="24"/>
          <w:lang w:val="es-MX"/>
        </w:rPr>
        <w:t>20</w:t>
      </w:r>
      <w:r>
        <w:rPr>
          <w:rFonts w:ascii="Times New Roman" w:eastAsia="SimSun" w:hAnsi="Times New Roman" w:cs="Times New Roman" w:hint="eastAsia"/>
          <w:color w:val="000000" w:themeColor="text1"/>
          <w:sz w:val="24"/>
          <w:lang w:val="es-MX"/>
        </w:rPr>
        <w:t>课时，主管级以下部门及年度培训合计课时不低于</w:t>
      </w:r>
      <w:r>
        <w:rPr>
          <w:rFonts w:ascii="Times New Roman" w:eastAsia="SimSun" w:hAnsi="Times New Roman" w:cs="Times New Roman" w:hint="eastAsia"/>
          <w:color w:val="000000" w:themeColor="text1"/>
          <w:sz w:val="24"/>
          <w:lang w:val="es-MX"/>
        </w:rPr>
        <w:t>10</w:t>
      </w:r>
      <w:r>
        <w:rPr>
          <w:rFonts w:ascii="Times New Roman" w:eastAsia="SimSun" w:hAnsi="Times New Roman" w:cs="Times New Roman" w:hint="eastAsia"/>
          <w:color w:val="000000" w:themeColor="text1"/>
          <w:sz w:val="24"/>
          <w:lang w:val="es-MX"/>
        </w:rPr>
        <w:t>个课时，否则取消所有年度评比资格；培训参加课时也是员工晋升的重要参考指标，在同等资格的情况下，培训课时多者优先。</w:t>
      </w:r>
    </w:p>
    <w:p w14:paraId="5B7459A6"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培训过程中产生的“年度教育训练表”、“</w:t>
      </w:r>
      <w:r>
        <w:rPr>
          <w:rFonts w:ascii="Times New Roman" w:eastAsia="SimSun" w:hAnsi="Times New Roman" w:cs="Times New Roman" w:hint="eastAsia"/>
          <w:color w:val="FF0000"/>
          <w:sz w:val="24"/>
        </w:rPr>
        <w:t>培训记录表</w:t>
      </w:r>
      <w:r>
        <w:rPr>
          <w:rFonts w:ascii="Times New Roman" w:eastAsia="SimSun" w:hAnsi="Times New Roman" w:cs="Times New Roman" w:hint="eastAsia"/>
          <w:color w:val="000000" w:themeColor="text1"/>
          <w:sz w:val="24"/>
          <w:lang w:val="es-MX"/>
        </w:rPr>
        <w:t>”、“培训申请表”、“培训心得报告”、“培训</w:t>
      </w:r>
      <w:r>
        <w:rPr>
          <w:rFonts w:ascii="Times New Roman" w:eastAsia="SimSun" w:hAnsi="Times New Roman" w:cs="Times New Roman" w:hint="eastAsia"/>
          <w:color w:val="000000" w:themeColor="text1"/>
          <w:sz w:val="24"/>
        </w:rPr>
        <w:t>效果调查</w:t>
      </w:r>
      <w:r>
        <w:rPr>
          <w:rFonts w:ascii="Times New Roman" w:eastAsia="SimSun" w:hAnsi="Times New Roman" w:cs="Times New Roman" w:hint="eastAsia"/>
          <w:color w:val="000000" w:themeColor="text1"/>
          <w:sz w:val="24"/>
          <w:lang w:val="es-MX"/>
        </w:rPr>
        <w:t>表</w:t>
      </w:r>
      <w:r w:rsidRPr="004629EC">
        <w:rPr>
          <w:rFonts w:ascii="Times New Roman" w:eastAsia="SimSun" w:hAnsi="Times New Roman" w:cs="Times New Roman"/>
          <w:color w:val="000000" w:themeColor="text1"/>
          <w:sz w:val="24"/>
          <w:lang w:val="es-MX"/>
        </w:rPr>
        <w:t>”</w:t>
      </w:r>
      <w:r>
        <w:rPr>
          <w:rFonts w:ascii="Times New Roman" w:eastAsia="SimSun" w:hAnsi="Times New Roman" w:cs="Times New Roman" w:hint="eastAsia"/>
          <w:color w:val="000000" w:themeColor="text1"/>
          <w:sz w:val="24"/>
          <w:lang w:val="es-MX"/>
        </w:rPr>
        <w:t>。</w:t>
      </w:r>
    </w:p>
    <w:p w14:paraId="19A013F1" w14:textId="77777777" w:rsidR="00C73748" w:rsidRDefault="00571563">
      <w:pPr>
        <w:numPr>
          <w:ilvl w:val="1"/>
          <w:numId w:val="1"/>
        </w:numPr>
        <w:spacing w:line="400" w:lineRule="exact"/>
        <w:rPr>
          <w:rFonts w:ascii="Times New Roman" w:eastAsia="SimSun" w:hAnsi="Times New Roman" w:cs="Times New Roman"/>
          <w:color w:val="000000" w:themeColor="text1"/>
          <w:sz w:val="24"/>
        </w:rPr>
      </w:pPr>
      <w:r>
        <w:rPr>
          <w:rFonts w:ascii="Times New Roman" w:eastAsia="SimSun" w:hAnsi="Times New Roman" w:cs="Times New Roman" w:hint="eastAsia"/>
          <w:color w:val="000000" w:themeColor="text1"/>
          <w:sz w:val="24"/>
          <w:lang w:val="es-MX"/>
        </w:rPr>
        <w:t>所有培训记录资料都应及时完整归档。</w:t>
      </w:r>
    </w:p>
    <w:p w14:paraId="2D29C7D6" w14:textId="77777777" w:rsidR="00C73748" w:rsidRDefault="00C73748">
      <w:pPr>
        <w:spacing w:line="260" w:lineRule="exact"/>
        <w:rPr>
          <w:rFonts w:ascii="Times New Roman" w:eastAsia="SimSun" w:hAnsi="Times New Roman" w:cs="Times New Roman"/>
          <w:color w:val="000000" w:themeColor="text1"/>
          <w:sz w:val="24"/>
        </w:rPr>
      </w:pPr>
    </w:p>
    <w:p w14:paraId="36E43AEE" w14:textId="77777777" w:rsidR="00C73748" w:rsidRDefault="00571563">
      <w:pPr>
        <w:numPr>
          <w:ilvl w:val="0"/>
          <w:numId w:val="1"/>
        </w:numPr>
        <w:spacing w:line="400" w:lineRule="exact"/>
        <w:rPr>
          <w:b/>
          <w:bCs/>
          <w:color w:val="000000" w:themeColor="text1"/>
          <w:sz w:val="24"/>
        </w:rPr>
      </w:pPr>
      <w:r>
        <w:rPr>
          <w:rFonts w:hint="eastAsia"/>
          <w:b/>
          <w:bCs/>
          <w:color w:val="000000" w:themeColor="text1"/>
          <w:sz w:val="24"/>
        </w:rPr>
        <w:t>相关文件：</w:t>
      </w:r>
    </w:p>
    <w:p w14:paraId="6CB57C4C" w14:textId="77777777" w:rsidR="00C73748" w:rsidRDefault="00571563">
      <w:pPr>
        <w:numPr>
          <w:ilvl w:val="1"/>
          <w:numId w:val="1"/>
        </w:numPr>
        <w:spacing w:line="400" w:lineRule="exact"/>
        <w:rPr>
          <w:rFonts w:ascii="Times New Roman" w:eastAsia="SimSun" w:hAnsi="Times New Roman" w:cs="Times New Roman"/>
          <w:color w:val="000000" w:themeColor="text1"/>
          <w:sz w:val="24"/>
        </w:rPr>
      </w:pPr>
      <w:r>
        <w:rPr>
          <w:rFonts w:ascii="Times New Roman" w:eastAsia="SimSun" w:hAnsi="Times New Roman" w:cs="Times New Roman" w:hint="eastAsia"/>
          <w:color w:val="000000" w:themeColor="text1"/>
          <w:sz w:val="24"/>
          <w:lang w:val="es-MX"/>
        </w:rPr>
        <w:t>MYCAH-MP-HR-037</w:t>
      </w:r>
      <w:r>
        <w:rPr>
          <w:rFonts w:ascii="Times New Roman" w:eastAsia="SimSun" w:hAnsi="Times New Roman" w:cs="Times New Roman" w:hint="eastAsia"/>
          <w:color w:val="000000" w:themeColor="text1"/>
          <w:sz w:val="24"/>
          <w:lang w:val="es-MX"/>
        </w:rPr>
        <w:t>《安全教育培训管理制度》</w:t>
      </w:r>
    </w:p>
    <w:p w14:paraId="096E6686" w14:textId="77777777" w:rsidR="00C73748" w:rsidRDefault="00571563">
      <w:pPr>
        <w:numPr>
          <w:ilvl w:val="0"/>
          <w:numId w:val="1"/>
        </w:numPr>
        <w:spacing w:line="400" w:lineRule="exact"/>
        <w:rPr>
          <w:rFonts w:ascii="Times New Roman" w:eastAsia="SimSun" w:hAnsi="Times New Roman" w:cs="Times New Roman"/>
          <w:color w:val="000000" w:themeColor="text1"/>
          <w:sz w:val="24"/>
          <w:lang w:val="es-MX"/>
        </w:rPr>
      </w:pPr>
      <w:r>
        <w:rPr>
          <w:rFonts w:hint="eastAsia"/>
          <w:b/>
          <w:bCs/>
          <w:color w:val="000000" w:themeColor="text1"/>
          <w:sz w:val="24"/>
        </w:rPr>
        <w:t>相关记录：</w:t>
      </w:r>
    </w:p>
    <w:p w14:paraId="6B5FE058"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MYC-FM-HR-00</w:t>
      </w:r>
      <w:r>
        <w:rPr>
          <w:rFonts w:ascii="Times New Roman" w:eastAsia="SimSun" w:hAnsi="Times New Roman" w:cs="Times New Roman" w:hint="eastAsia"/>
          <w:color w:val="000000" w:themeColor="text1"/>
          <w:sz w:val="24"/>
        </w:rPr>
        <w:t xml:space="preserve">1</w:t>
      </w:r>
      <w:r>
        <w:rPr>
          <w:rFonts w:ascii="Times New Roman" w:eastAsia="SimSun" w:hAnsi="Times New Roman" w:cs="Times New Roman" w:hint="eastAsia"/>
          <w:color w:val="000000" w:themeColor="text1"/>
          <w:sz w:val="24"/>
          <w:lang w:val="es-MX"/>
        </w:rPr>
        <w:t>年度教育训练表</w:t>
      </w:r>
    </w:p>
    <w:p w14:paraId="582E7C9D"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MYC-FM-HR-00</w:t>
      </w:r>
      <w:r>
        <w:rPr>
          <w:rFonts w:ascii="Times New Roman" w:eastAsia="SimSun" w:hAnsi="Times New Roman" w:cs="Times New Roman" w:hint="eastAsia"/>
          <w:color w:val="000000" w:themeColor="text1"/>
          <w:sz w:val="24"/>
        </w:rPr>
        <w:t>4</w:t>
      </w:r>
      <w:r>
        <w:rPr>
          <w:rFonts w:ascii="Times New Roman" w:eastAsia="SimSun" w:hAnsi="Times New Roman" w:cs="Times New Roman" w:hint="eastAsia"/>
          <w:color w:val="000000" w:themeColor="text1"/>
          <w:sz w:val="24"/>
          <w:lang w:val="es-MX"/>
        </w:rPr>
        <w:t>培训申请表</w:t>
      </w:r>
    </w:p>
    <w:p w14:paraId="0A6F7B90"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MYC-FM-HR-0</w:t>
      </w:r>
      <w:r>
        <w:rPr>
          <w:rFonts w:ascii="Times New Roman" w:eastAsia="SimSun" w:hAnsi="Times New Roman" w:cs="Times New Roman" w:hint="eastAsia"/>
          <w:color w:val="000000" w:themeColor="text1"/>
          <w:sz w:val="24"/>
        </w:rPr>
        <w:t>0</w:t>
      </w:r>
      <w:r>
        <w:rPr>
          <w:rFonts w:ascii="Times New Roman" w:eastAsia="SimSun" w:hAnsi="Times New Roman" w:cs="Times New Roman" w:hint="eastAsia"/>
          <w:color w:val="000000" w:themeColor="text1"/>
          <w:sz w:val="24"/>
          <w:lang w:val="es-MX"/>
        </w:rPr>
        <w:t>6</w:t>
      </w:r>
      <w:r>
        <w:rPr>
          <w:rFonts w:ascii="Times New Roman" w:eastAsia="SimSun" w:hAnsi="Times New Roman" w:cs="Times New Roman" w:hint="eastAsia"/>
          <w:color w:val="000000" w:themeColor="text1"/>
          <w:sz w:val="24"/>
          <w:lang w:val="es-MX"/>
        </w:rPr>
        <w:t>培训心得报告</w:t>
      </w:r>
    </w:p>
    <w:p w14:paraId="71E405B2"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MYC-FM-HR-0</w:t>
      </w:r>
      <w:r>
        <w:rPr>
          <w:rFonts w:ascii="Times New Roman" w:eastAsia="SimSun" w:hAnsi="Times New Roman" w:cs="Times New Roman" w:hint="eastAsia"/>
          <w:color w:val="000000" w:themeColor="text1"/>
          <w:sz w:val="24"/>
        </w:rPr>
        <w:t>32</w:t>
      </w:r>
      <w:r>
        <w:rPr>
          <w:rFonts w:ascii="Times New Roman" w:eastAsia="SimSun" w:hAnsi="Times New Roman" w:cs="Times New Roman" w:hint="eastAsia"/>
          <w:color w:val="000000" w:themeColor="text1"/>
          <w:sz w:val="24"/>
          <w:lang w:val="es-MX"/>
        </w:rPr>
        <w:t>员工三级安全教育登记表</w:t>
      </w:r>
    </w:p>
    <w:p w14:paraId="53BB7B51"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MYC-FM-HR-0</w:t>
      </w:r>
      <w:r>
        <w:rPr>
          <w:rFonts w:ascii="Times New Roman" w:eastAsia="SimSun" w:hAnsi="Times New Roman" w:cs="Times New Roman" w:hint="eastAsia"/>
          <w:color w:val="000000" w:themeColor="text1"/>
          <w:sz w:val="24"/>
        </w:rPr>
        <w:t xml:space="preserve">08</w:t>
      </w:r>
      <w:r>
        <w:rPr>
          <w:rFonts w:ascii="Times New Roman" w:eastAsia="SimSun" w:hAnsi="Times New Roman" w:cs="Times New Roman" w:hint="eastAsia"/>
          <w:color w:val="000000" w:themeColor="text1"/>
          <w:sz w:val="24"/>
        </w:rPr>
        <w:t>培训记录表</w:t>
      </w:r>
    </w:p>
    <w:p w14:paraId="5A76C3CA"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MYC-FM-HR-0</w:t>
      </w:r>
      <w:r>
        <w:rPr>
          <w:rFonts w:ascii="Times New Roman" w:eastAsia="SimSun" w:hAnsi="Times New Roman" w:cs="Times New Roman" w:hint="eastAsia"/>
          <w:color w:val="000000" w:themeColor="text1"/>
          <w:sz w:val="24"/>
        </w:rPr>
        <w:t xml:space="preserve">09</w:t>
      </w:r>
      <w:r>
        <w:rPr>
          <w:rFonts w:ascii="Times New Roman" w:eastAsia="SimSun" w:hAnsi="Times New Roman" w:cs="Times New Roman" w:hint="eastAsia"/>
          <w:color w:val="000000" w:themeColor="text1"/>
          <w:sz w:val="24"/>
        </w:rPr>
        <w:t>现场实际操作评价记录表</w:t>
      </w:r>
    </w:p>
    <w:p w14:paraId="194215C5"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MYC-FM-HR-0</w:t>
      </w:r>
      <w:r>
        <w:rPr>
          <w:rFonts w:ascii="Times New Roman" w:eastAsia="SimSun" w:hAnsi="Times New Roman" w:cs="Times New Roman" w:hint="eastAsia"/>
          <w:color w:val="000000" w:themeColor="text1"/>
          <w:sz w:val="24"/>
        </w:rPr>
        <w:t>15</w:t>
      </w:r>
      <w:r>
        <w:rPr>
          <w:rFonts w:ascii="Times New Roman" w:eastAsia="SimSun" w:hAnsi="Times New Roman" w:cs="Times New Roman" w:hint="eastAsia"/>
          <w:color w:val="FF0000"/>
          <w:sz w:val="24"/>
        </w:rPr>
        <w:t>员工入职培训测试卷</w:t>
      </w:r>
    </w:p>
    <w:p w14:paraId="1749E3EF" w14:textId="77777777" w:rsidR="00C73748" w:rsidRDefault="00571563">
      <w:pPr>
        <w:numPr>
          <w:ilvl w:val="0"/>
          <w:numId w:val="1"/>
        </w:numPr>
        <w:spacing w:line="400" w:lineRule="exact"/>
        <w:rPr>
          <w:rFonts w:ascii="Times New Roman" w:eastAsia="SimSun" w:hAnsi="Times New Roman" w:cs="Times New Roman"/>
          <w:b/>
          <w:bCs/>
          <w:color w:val="000000" w:themeColor="text1"/>
          <w:sz w:val="24"/>
          <w:lang w:val="es-MX"/>
        </w:rPr>
      </w:pPr>
      <w:r>
        <w:rPr>
          <w:rFonts w:ascii="Times New Roman" w:eastAsia="SimSun" w:hAnsi="Times New Roman" w:cs="Times New Roman" w:hint="eastAsia"/>
          <w:b/>
          <w:bCs/>
          <w:color w:val="000000" w:themeColor="text1"/>
          <w:sz w:val="24"/>
        </w:rPr>
        <w:t>流程图：</w:t>
      </w:r>
    </w:p>
    <w:p w14:paraId="08BA189A" w14:textId="77777777" w:rsidR="00C73748" w:rsidRDefault="00571563">
      <w:pPr>
        <w:spacing w:line="400" w:lineRule="exact"/>
        <w:ind w:leftChars="-7" w:left="-15"/>
        <w:rPr>
          <w:rFonts w:ascii="Times New Roman" w:eastAsia="SimSun" w:hAnsi="Times New Roman" w:cs="Times New Roman"/>
          <w:color w:val="000000" w:themeColor="text1"/>
          <w:sz w:val="24"/>
        </w:rPr>
      </w:pPr>
      <w:r>
        <w:rPr>
          <w:rFonts w:ascii="Times New Roman" w:eastAsia="SimSun" w:hAnsi="Times New Roman" w:cs="Times New Roman" w:hint="eastAsia"/>
          <w:color w:val="000000" w:themeColor="text1"/>
          <w:sz w:val="24"/>
        </w:rPr>
        <w:t xml:space="preserve"/>
      </w:r>
      <w:r>
        <w:rPr>
          <w:rFonts w:ascii="Times New Roman" w:eastAsia="SimSun" w:hAnsi="Times New Roman" w:cs="Times New Roman" w:hint="eastAsia"/>
          <w:color w:val="000000" w:themeColor="text1"/>
          <w:sz w:val="24"/>
        </w:rPr>
        <w:t>无</w:t>
      </w:r>
    </w:p>
    <w:tbl>
      <w:tblPr>
        <w:tblStyle w:val="Grilledutableau"/>
        <w:tblpPr w:leftFromText="180" w:rightFromText="180" w:vertAnchor="text" w:horzAnchor="page" w:tblpXSpec="center" w:tblpY="1475"/>
        <w:tblOverlap w:val="never"/>
        <w:tblW w:w="10138" w:type="dxa"/>
        <w:jc w:val="center"/>
        <w:tblLook w:val="04A0" w:firstRow="1" w:lastRow="0" w:firstColumn="1" w:lastColumn="0" w:noHBand="0" w:noVBand="1"/>
      </w:tblPr>
      <w:tblGrid>
        <w:gridCol w:w="3378"/>
        <w:gridCol w:w="3378"/>
        <w:gridCol w:w="3382"/>
      </w:tblGrid>
      <w:tr w:rsidR="002A33D3" w:rsidRPr="008936AF" w14:paraId="25229A54" w14:textId="77777777" w:rsidTr="00BB1E8C">
        <w:trPr>
          <w:trHeight w:val="90"/>
          <w:jc w:val="center"/>
        </w:trPr>
        <w:tc>
          <w:tcPr>
            <w:tcW w:w="3402" w:type="dxa"/>
            <w:vAlign w:val="center"/>
          </w:tcPr>
          <w:p w14:paraId="46B6D789" w14:textId="77777777" w:rsidR="002A33D3" w:rsidRPr="008936AF" w:rsidRDefault="002A33D3" w:rsidP="00BB1E8C">
            <w:pPr>
              <w:jc w:val="center"/>
              <w:rPr>
                <w:rFonts w:cstheme="minorHAnsi"/>
                <w:b/>
                <w:bCs/>
                <w:sz w:val="28"/>
                <w:szCs w:val="28"/>
              </w:rPr>
            </w:pPr>
            <w:proofErr w:type="spellStart"/>
            <w:proofErr w:type="spellEnd"/>
            <w:r>
              <w:rPr>
                <w:rFonts w:cstheme="minorHAnsi"/>
                <w:b/>
                <w:bCs/>
                <w:sz w:val="28"/>
                <w:szCs w:val="28"/>
              </w:rPr>
              <w:t>乙</w:t>
            </w:r>
            <w:r w:rsidRPr="00F7183C">
              <w:rPr>
                <w:rFonts w:cstheme="minorHAnsi"/>
                <w:b/>
                <w:bCs/>
                <w:sz w:val="28"/>
                <w:szCs w:val="28"/>
              </w:rPr>
              <w:t>劳动者</w:t>
            </w:r>
          </w:p>
        </w:tc>
        <w:tc>
          <w:tcPr>
            <w:tcW w:w="3402" w:type="dxa"/>
            <w:vAlign w:val="center"/>
          </w:tcPr>
          <w:p w14:paraId="6F77830D" w14:textId="77777777" w:rsidR="002A33D3" w:rsidRPr="008936AF" w:rsidRDefault="002A33D3" w:rsidP="00BB1E8C">
            <w:pPr>
              <w:jc w:val="center"/>
              <w:rPr>
                <w:rFonts w:cstheme="minorHAnsi"/>
                <w:b/>
                <w:bCs/>
                <w:sz w:val="28"/>
                <w:szCs w:val="28"/>
              </w:rPr>
            </w:pPr>
            <w:proofErr w:type="spellStart"/>
            <w:proofErr w:type="spellEnd"/>
            <w:r>
              <w:rPr>
                <w:rFonts w:cstheme="minorHAnsi"/>
                <w:b/>
                <w:bCs/>
                <w:sz w:val="28"/>
                <w:szCs w:val="28"/>
              </w:rPr>
              <w:t>V</w:t>
            </w:r>
            <w:r w:rsidRPr="00F7183C">
              <w:rPr>
                <w:rFonts w:cstheme="minorHAnsi"/>
                <w:b/>
                <w:bCs/>
                <w:sz w:val="28"/>
                <w:szCs w:val="28"/>
              </w:rPr>
              <w:t>查看</w:t>
            </w:r>
          </w:p>
        </w:tc>
        <w:tc>
          <w:tcPr>
            <w:tcW w:w="3402" w:type="dxa"/>
            <w:vAlign w:val="center"/>
          </w:tcPr>
          <w:p w14:paraId="56EB8A39" w14:textId="77777777" w:rsidR="002A33D3" w:rsidRPr="008936AF" w:rsidRDefault="002A33D3" w:rsidP="00BB1E8C">
            <w:pPr>
              <w:jc w:val="center"/>
              <w:rPr>
                <w:rFonts w:cstheme="minorHAnsi"/>
                <w:b/>
                <w:bCs/>
                <w:sz w:val="28"/>
                <w:szCs w:val="28"/>
              </w:rPr>
            </w:pPr>
            <w:proofErr w:type="spellStart"/>
            <w:proofErr w:type="spellEnd"/>
            <w:r>
              <w:rPr>
                <w:rFonts w:cstheme="minorHAnsi"/>
                <w:b/>
                <w:bCs/>
                <w:sz w:val="28"/>
                <w:szCs w:val="28"/>
              </w:rPr>
              <w:t>一个</w:t>
            </w:r>
            <w:r w:rsidRPr="00F7183C">
              <w:rPr>
                <w:rFonts w:cstheme="minorHAnsi"/>
                <w:b/>
                <w:bCs/>
                <w:sz w:val="28"/>
                <w:szCs w:val="28"/>
              </w:rPr>
              <w:t>普鲁弗</w:t>
            </w:r>
          </w:p>
        </w:tc>
      </w:tr>
      <w:tr w:rsidR="002A33D3" w:rsidRPr="008936AF" w14:paraId="63049468" w14:textId="77777777" w:rsidTr="00BB1E8C">
        <w:trPr>
          <w:trHeight w:val="495"/>
          <w:jc w:val="center"/>
        </w:trPr>
        <w:tc>
          <w:tcPr>
            <w:tcW w:w="3402" w:type="dxa"/>
            <w:vAlign w:val="center"/>
          </w:tcPr>
          <w:p w14:paraId="3B875864" w14:textId="77777777" w:rsidR="002A33D3" w:rsidRPr="008936AF" w:rsidRDefault="002A33D3" w:rsidP="00BB1E8C">
            <w:pPr>
              <w:jc w:val="center"/>
              <w:rPr>
                <w:rFonts w:cstheme="minorHAnsi"/>
                <w:b/>
                <w:bCs/>
                <w:sz w:val="28"/>
                <w:szCs w:val="28"/>
              </w:rPr>
            </w:pPr>
          </w:p>
        </w:tc>
        <w:tc>
          <w:tcPr>
            <w:tcW w:w="3402" w:type="dxa"/>
            <w:vAlign w:val="center"/>
          </w:tcPr>
          <w:p w14:paraId="5256BFEE" w14:textId="77777777" w:rsidR="002A33D3" w:rsidRPr="008936AF" w:rsidRDefault="002A33D3" w:rsidP="00BB1E8C">
            <w:pPr>
              <w:jc w:val="center"/>
              <w:rPr>
                <w:rFonts w:cstheme="minorHAnsi"/>
                <w:b/>
                <w:bCs/>
                <w:sz w:val="28"/>
                <w:szCs w:val="28"/>
              </w:rPr>
            </w:pPr>
          </w:p>
        </w:tc>
        <w:tc>
          <w:tcPr>
            <w:tcW w:w="3402" w:type="dxa"/>
            <w:vAlign w:val="center"/>
          </w:tcPr>
          <w:p w14:paraId="650DF1DD" w14:textId="77777777" w:rsidR="002A33D3" w:rsidRPr="008936AF" w:rsidRDefault="002A33D3" w:rsidP="00BB1E8C">
            <w:pPr>
              <w:jc w:val="center"/>
              <w:rPr>
                <w:rFonts w:cstheme="minorHAnsi"/>
                <w:b/>
                <w:bCs/>
                <w:sz w:val="28"/>
                <w:szCs w:val="28"/>
              </w:rPr>
            </w:pPr>
          </w:p>
        </w:tc>
      </w:tr>
    </w:tbl>
    <w:tbl>
      <w:tblPr>
        <w:tblStyle w:val="Grilledutableau"/>
        <w:tblW w:w="9539" w:type="dxa"/>
        <w:jc w:val="center"/>
        <w:tblLook w:val="04A0" w:firstRow="1" w:lastRow="0" w:firstColumn="1" w:lastColumn="0" w:noHBand="0" w:noVBand="1"/>
      </w:tblPr>
      <w:tblGrid>
        <w:gridCol w:w="1730"/>
        <w:gridCol w:w="1732"/>
        <w:gridCol w:w="4345"/>
        <w:gridCol w:w="1732"/>
      </w:tblGrid>
      <w:tr w:rsidR="002A33D3" w:rsidRPr="008936AF" w14:paraId="43FED738" w14:textId="77777777" w:rsidTr="00BB1E8C">
        <w:trPr>
          <w:trHeight w:val="885"/>
          <w:jc w:val="center"/>
        </w:trPr>
        <w:tc>
          <w:tcPr>
            <w:tcW w:w="1730" w:type="dxa"/>
            <w:vAlign w:val="center"/>
          </w:tcPr>
          <w:p w14:paraId="3200D8B5" w14:textId="77777777" w:rsidR="002A33D3" w:rsidRPr="002A4B18" w:rsidRDefault="002A33D3" w:rsidP="00BB1E8C">
            <w:pPr>
              <w:spacing w:line="400" w:lineRule="exact"/>
              <w:jc w:val="center"/>
              <w:rPr>
                <w:rFonts w:cstheme="minorHAnsi"/>
                <w:sz w:val="24"/>
                <w:lang w:val="fr-FR"/>
              </w:rPr>
            </w:pPr>
            <w:r>
              <w:rPr>
                <w:rFonts w:cstheme="minorHAnsi"/>
                <w:sz w:val="24"/>
                <w:lang w:val="fr-FR"/>
              </w:rPr>
              <w:t>日期</w:t>
            </w:r>
          </w:p>
        </w:tc>
        <w:tc>
          <w:tcPr>
            <w:tcW w:w="1732" w:type="dxa"/>
            <w:vAlign w:val="center"/>
          </w:tcPr>
          <w:p w14:paraId="65865B43" w14:textId="77777777" w:rsidR="002A33D3" w:rsidRPr="002A4B18" w:rsidRDefault="002A33D3" w:rsidP="00BB1E8C">
            <w:pPr>
              <w:spacing w:line="400" w:lineRule="exact"/>
              <w:jc w:val="center"/>
              <w:rPr>
                <w:rFonts w:cstheme="minorHAnsi"/>
                <w:sz w:val="24"/>
                <w:lang w:val="fr-FR"/>
              </w:rPr>
            </w:pPr>
            <w:r>
              <w:rPr>
                <w:rFonts w:cstheme="minorHAnsi"/>
                <w:sz w:val="24"/>
                <w:lang w:val="fr-FR"/>
              </w:rPr>
              <w:t>版本</w:t>
            </w:r>
          </w:p>
        </w:tc>
        <w:tc>
          <w:tcPr>
            <w:tcW w:w="4345" w:type="dxa"/>
            <w:vAlign w:val="center"/>
          </w:tcPr>
          <w:p w14:paraId="6E680C6D" w14:textId="77777777" w:rsidR="002A33D3" w:rsidRPr="002A4B18" w:rsidRDefault="002A33D3" w:rsidP="00BB1E8C">
            <w:pPr>
              <w:spacing w:line="400" w:lineRule="exact"/>
              <w:jc w:val="center"/>
              <w:rPr>
                <w:rFonts w:cstheme="minorHAnsi"/>
                <w:sz w:val="24"/>
                <w:lang w:val="fr-FR"/>
              </w:rPr>
            </w:pPr>
            <w:r>
              <w:rPr>
                <w:rFonts w:cstheme="minorHAnsi"/>
                <w:sz w:val="24"/>
              </w:rPr>
              <w:t>中号</w:t>
            </w:r>
            <w:r w:rsidRPr="002A4B18">
              <w:rPr>
                <w:rFonts w:cstheme="minorHAnsi"/>
                <w:sz w:val="24"/>
              </w:rPr>
              <w:t>修改</w:t>
            </w:r>
          </w:p>
        </w:tc>
        <w:tc>
          <w:tcPr>
            <w:tcW w:w="1732" w:type="dxa"/>
            <w:vAlign w:val="center"/>
          </w:tcPr>
          <w:p w14:paraId="28B1B1CD" w14:textId="77777777" w:rsidR="002A33D3" w:rsidRPr="008936AF" w:rsidRDefault="002A33D3" w:rsidP="00BB1E8C">
            <w:pPr>
              <w:spacing w:line="400" w:lineRule="exact"/>
              <w:jc w:val="center"/>
              <w:rPr>
                <w:rFonts w:cstheme="minorHAnsi"/>
                <w:sz w:val="24"/>
              </w:rPr>
            </w:pPr>
            <w:proofErr w:type="spellStart"/>
            <w:proofErr w:type="spellEnd"/>
            <w:r w:rsidRPr="002A4B18">
              <w:rPr>
                <w:rFonts w:cstheme="minorHAnsi"/>
                <w:sz w:val="24"/>
              </w:rPr>
              <w:t>修订者</w:t>
            </w:r>
          </w:p>
        </w:tc>
      </w:tr>
      <w:tr w:rsidR="002A33D3" w:rsidRPr="008936AF" w14:paraId="098B382D" w14:textId="77777777" w:rsidTr="00BB1E8C">
        <w:trPr>
          <w:trHeight w:val="662"/>
          <w:jc w:val="center"/>
        </w:trPr>
        <w:tc>
          <w:tcPr>
            <w:tcW w:w="1730" w:type="dxa"/>
            <w:vAlign w:val="center"/>
          </w:tcPr>
          <w:p w14:paraId="22935FB4" w14:textId="77777777" w:rsidR="002A33D3" w:rsidRPr="008936AF" w:rsidRDefault="002A33D3" w:rsidP="00BB1E8C">
            <w:pPr>
              <w:spacing w:line="400" w:lineRule="exact"/>
              <w:jc w:val="center"/>
              <w:rPr>
                <w:rFonts w:cstheme="minorHAnsi"/>
                <w:sz w:val="24"/>
              </w:rPr>
            </w:pPr>
            <w:r>
              <w:rPr>
                <w:rFonts w:cstheme="minorHAnsi"/>
                <w:sz w:val="24"/>
              </w:rPr>
              <w:t>2026年4月23日</w:t>
            </w:r>
          </w:p>
        </w:tc>
        <w:tc>
          <w:tcPr>
            <w:tcW w:w="1732" w:type="dxa"/>
            <w:vAlign w:val="center"/>
          </w:tcPr>
          <w:p w14:paraId="0ACB4680" w14:textId="77777777" w:rsidR="002A33D3" w:rsidRPr="008936AF" w:rsidRDefault="002A33D3" w:rsidP="00BB1E8C">
            <w:pPr>
              <w:spacing w:line="400" w:lineRule="exact"/>
              <w:jc w:val="center"/>
              <w:rPr>
                <w:rFonts w:cstheme="minorHAnsi"/>
                <w:sz w:val="24"/>
              </w:rPr>
            </w:pPr>
            <w:r>
              <w:rPr>
                <w:rFonts w:cstheme="minorHAnsi"/>
                <w:sz w:val="24"/>
              </w:rPr>
              <w:t>V0</w:t>
            </w:r>
          </w:p>
        </w:tc>
        <w:tc>
          <w:tcPr>
            <w:tcW w:w="4345" w:type="dxa"/>
            <w:vAlign w:val="center"/>
          </w:tcPr>
          <w:p w14:paraId="335C4244" w14:textId="77777777" w:rsidR="002A33D3" w:rsidRPr="008936AF" w:rsidRDefault="002A33D3" w:rsidP="00BB1E8C">
            <w:pPr>
              <w:spacing w:line="400" w:lineRule="exact"/>
              <w:jc w:val="center"/>
              <w:rPr>
                <w:rFonts w:cstheme="minorHAnsi"/>
                <w:sz w:val="24"/>
              </w:rPr>
            </w:pPr>
            <w:r>
              <w:rPr>
                <w:rFonts w:cstheme="minorHAnsi"/>
                <w:sz w:val="24"/>
              </w:rPr>
              <w:t>创建</w:t>
            </w:r>
          </w:p>
        </w:tc>
        <w:tc>
          <w:tcPr>
            <w:tcW w:w="1732" w:type="dxa"/>
            <w:vAlign w:val="center"/>
          </w:tcPr>
          <w:p w14:paraId="7566F328" w14:textId="77777777" w:rsidR="002A33D3" w:rsidRPr="008936AF" w:rsidRDefault="002A33D3" w:rsidP="00BB1E8C">
            <w:pPr>
              <w:spacing w:line="400" w:lineRule="exact"/>
              <w:jc w:val="center"/>
              <w:rPr>
                <w:rFonts w:cstheme="minorHAnsi"/>
                <w:sz w:val="24"/>
              </w:rPr>
            </w:pPr>
            <w:r>
              <w:rPr>
                <w:rFonts w:cstheme="minorHAnsi"/>
                <w:sz w:val="24"/>
              </w:rPr>
              <w:t>纳乌雷斯锯</w:t>
            </w:r>
          </w:p>
        </w:tc>
      </w:tr>
      <w:tr w:rsidR="002A33D3" w:rsidRPr="008936AF" w14:paraId="793DF4B8" w14:textId="77777777" w:rsidTr="00BB1E8C">
        <w:trPr>
          <w:trHeight w:val="662"/>
          <w:jc w:val="center"/>
        </w:trPr>
        <w:tc>
          <w:tcPr>
            <w:tcW w:w="1730" w:type="dxa"/>
            <w:vAlign w:val="center"/>
          </w:tcPr>
          <w:p w14:paraId="3CF6C687" w14:textId="77777777" w:rsidR="002A33D3" w:rsidRPr="008936AF" w:rsidRDefault="002A33D3" w:rsidP="00BB1E8C">
            <w:pPr>
              <w:spacing w:line="400" w:lineRule="exact"/>
              <w:jc w:val="center"/>
              <w:rPr>
                <w:rFonts w:cstheme="minorHAnsi"/>
                <w:sz w:val="24"/>
              </w:rPr>
            </w:pPr>
          </w:p>
        </w:tc>
        <w:tc>
          <w:tcPr>
            <w:tcW w:w="1732" w:type="dxa"/>
            <w:vAlign w:val="center"/>
          </w:tcPr>
          <w:p w14:paraId="622AFB03" w14:textId="77777777" w:rsidR="002A33D3" w:rsidRPr="008936AF" w:rsidRDefault="002A33D3" w:rsidP="00BB1E8C">
            <w:pPr>
              <w:spacing w:line="400" w:lineRule="exact"/>
              <w:jc w:val="center"/>
              <w:rPr>
                <w:rFonts w:cstheme="minorHAnsi"/>
                <w:sz w:val="24"/>
              </w:rPr>
            </w:pPr>
          </w:p>
        </w:tc>
        <w:tc>
          <w:tcPr>
            <w:tcW w:w="4345" w:type="dxa"/>
            <w:vAlign w:val="center"/>
          </w:tcPr>
          <w:p w14:paraId="25EC975B" w14:textId="77777777" w:rsidR="002A33D3" w:rsidRPr="008936AF" w:rsidRDefault="002A33D3" w:rsidP="00BB1E8C">
            <w:pPr>
              <w:spacing w:line="400" w:lineRule="exact"/>
              <w:jc w:val="center"/>
              <w:rPr>
                <w:rFonts w:cstheme="minorHAnsi"/>
                <w:sz w:val="24"/>
              </w:rPr>
            </w:pPr>
          </w:p>
        </w:tc>
        <w:tc>
          <w:tcPr>
            <w:tcW w:w="1732" w:type="dxa"/>
            <w:vAlign w:val="center"/>
          </w:tcPr>
          <w:p w14:paraId="00773BCE" w14:textId="77777777" w:rsidR="002A33D3" w:rsidRPr="008936AF" w:rsidRDefault="002A33D3" w:rsidP="00BB1E8C">
            <w:pPr>
              <w:spacing w:line="400" w:lineRule="exact"/>
              <w:jc w:val="center"/>
              <w:rPr>
                <w:rFonts w:cstheme="minorHAnsi"/>
                <w:sz w:val="24"/>
              </w:rPr>
            </w:pPr>
          </w:p>
        </w:tc>
      </w:tr>
      <w:tr w:rsidR="002A33D3" w:rsidRPr="008936AF" w14:paraId="51EC02C0" w14:textId="77777777" w:rsidTr="00BB1E8C">
        <w:trPr>
          <w:trHeight w:val="662"/>
          <w:jc w:val="center"/>
        </w:trPr>
        <w:tc>
          <w:tcPr>
            <w:tcW w:w="1730" w:type="dxa"/>
            <w:vAlign w:val="center"/>
          </w:tcPr>
          <w:p w14:paraId="58E24176" w14:textId="77777777" w:rsidR="002A33D3" w:rsidRPr="008936AF" w:rsidRDefault="002A33D3" w:rsidP="00BB1E8C">
            <w:pPr>
              <w:spacing w:line="400" w:lineRule="exact"/>
              <w:jc w:val="center"/>
              <w:rPr>
                <w:rFonts w:cstheme="minorHAnsi"/>
                <w:sz w:val="24"/>
              </w:rPr>
            </w:pPr>
          </w:p>
        </w:tc>
        <w:tc>
          <w:tcPr>
            <w:tcW w:w="1732" w:type="dxa"/>
            <w:vAlign w:val="center"/>
          </w:tcPr>
          <w:p w14:paraId="7AF63297" w14:textId="77777777" w:rsidR="002A33D3" w:rsidRPr="008936AF" w:rsidRDefault="002A33D3" w:rsidP="00BB1E8C">
            <w:pPr>
              <w:spacing w:line="400" w:lineRule="exact"/>
              <w:jc w:val="center"/>
              <w:rPr>
                <w:rFonts w:cstheme="minorHAnsi"/>
                <w:sz w:val="24"/>
              </w:rPr>
            </w:pPr>
          </w:p>
        </w:tc>
        <w:tc>
          <w:tcPr>
            <w:tcW w:w="4345" w:type="dxa"/>
            <w:vAlign w:val="center"/>
          </w:tcPr>
          <w:p w14:paraId="51FFCC2E" w14:textId="77777777" w:rsidR="002A33D3" w:rsidRPr="008936AF" w:rsidRDefault="002A33D3" w:rsidP="00BB1E8C">
            <w:pPr>
              <w:spacing w:line="400" w:lineRule="exact"/>
              <w:jc w:val="center"/>
              <w:rPr>
                <w:rFonts w:cstheme="minorHAnsi"/>
                <w:sz w:val="24"/>
              </w:rPr>
            </w:pPr>
          </w:p>
        </w:tc>
        <w:tc>
          <w:tcPr>
            <w:tcW w:w="1732" w:type="dxa"/>
            <w:vAlign w:val="center"/>
          </w:tcPr>
          <w:p w14:paraId="5D48EE54" w14:textId="77777777" w:rsidR="002A33D3" w:rsidRPr="008936AF" w:rsidRDefault="002A33D3" w:rsidP="00BB1E8C">
            <w:pPr>
              <w:spacing w:line="400" w:lineRule="exact"/>
              <w:jc w:val="center"/>
              <w:rPr>
                <w:rFonts w:cstheme="minorHAnsi"/>
                <w:sz w:val="24"/>
              </w:rPr>
            </w:pPr>
          </w:p>
        </w:tc>
      </w:tr>
      <w:tr w:rsidR="002A33D3" w:rsidRPr="008936AF" w14:paraId="4E2A18CB" w14:textId="77777777" w:rsidTr="00BB1E8C">
        <w:trPr>
          <w:trHeight w:val="662"/>
          <w:jc w:val="center"/>
        </w:trPr>
        <w:tc>
          <w:tcPr>
            <w:tcW w:w="1730" w:type="dxa"/>
            <w:vAlign w:val="center"/>
          </w:tcPr>
          <w:p w14:paraId="663271B7" w14:textId="77777777" w:rsidR="002A33D3" w:rsidRPr="008936AF" w:rsidRDefault="002A33D3" w:rsidP="00BB1E8C">
            <w:pPr>
              <w:spacing w:line="400" w:lineRule="exact"/>
              <w:jc w:val="center"/>
              <w:rPr>
                <w:rFonts w:cstheme="minorHAnsi"/>
                <w:sz w:val="24"/>
              </w:rPr>
            </w:pPr>
          </w:p>
        </w:tc>
        <w:tc>
          <w:tcPr>
            <w:tcW w:w="1732" w:type="dxa"/>
            <w:vAlign w:val="center"/>
          </w:tcPr>
          <w:p w14:paraId="38415DE3" w14:textId="77777777" w:rsidR="002A33D3" w:rsidRPr="008936AF" w:rsidRDefault="002A33D3" w:rsidP="00BB1E8C">
            <w:pPr>
              <w:spacing w:line="400" w:lineRule="exact"/>
              <w:jc w:val="center"/>
              <w:rPr>
                <w:rFonts w:cstheme="minorHAnsi"/>
                <w:sz w:val="24"/>
              </w:rPr>
            </w:pPr>
          </w:p>
        </w:tc>
        <w:tc>
          <w:tcPr>
            <w:tcW w:w="4345" w:type="dxa"/>
            <w:vAlign w:val="center"/>
          </w:tcPr>
          <w:p w14:paraId="3EBB903A" w14:textId="77777777" w:rsidR="002A33D3" w:rsidRPr="008936AF" w:rsidRDefault="002A33D3" w:rsidP="00BB1E8C">
            <w:pPr>
              <w:spacing w:line="400" w:lineRule="exact"/>
              <w:jc w:val="center"/>
              <w:rPr>
                <w:rFonts w:cstheme="minorHAnsi"/>
                <w:sz w:val="24"/>
              </w:rPr>
            </w:pPr>
          </w:p>
        </w:tc>
        <w:tc>
          <w:tcPr>
            <w:tcW w:w="1732" w:type="dxa"/>
            <w:vAlign w:val="center"/>
          </w:tcPr>
          <w:p w14:paraId="3C98D4D7" w14:textId="77777777" w:rsidR="002A33D3" w:rsidRPr="008936AF" w:rsidRDefault="002A33D3" w:rsidP="00BB1E8C">
            <w:pPr>
              <w:spacing w:line="400" w:lineRule="exact"/>
              <w:jc w:val="center"/>
              <w:rPr>
                <w:rFonts w:cstheme="minorHAnsi"/>
                <w:sz w:val="24"/>
              </w:rPr>
            </w:pPr>
          </w:p>
        </w:tc>
      </w:tr>
      <w:tr w:rsidR="002A33D3" w:rsidRPr="008936AF" w14:paraId="3E19EC7D" w14:textId="77777777" w:rsidTr="00BB1E8C">
        <w:trPr>
          <w:trHeight w:val="662"/>
          <w:jc w:val="center"/>
        </w:trPr>
        <w:tc>
          <w:tcPr>
            <w:tcW w:w="1730" w:type="dxa"/>
            <w:vAlign w:val="center"/>
          </w:tcPr>
          <w:p w14:paraId="4005F1AC" w14:textId="77777777" w:rsidR="002A33D3" w:rsidRPr="008936AF" w:rsidRDefault="002A33D3" w:rsidP="00BB1E8C">
            <w:pPr>
              <w:spacing w:line="400" w:lineRule="exact"/>
              <w:jc w:val="center"/>
              <w:rPr>
                <w:rFonts w:cstheme="minorHAnsi"/>
                <w:sz w:val="24"/>
              </w:rPr>
            </w:pPr>
          </w:p>
        </w:tc>
        <w:tc>
          <w:tcPr>
            <w:tcW w:w="1732" w:type="dxa"/>
            <w:vAlign w:val="center"/>
          </w:tcPr>
          <w:p w14:paraId="3F1529BA" w14:textId="77777777" w:rsidR="002A33D3" w:rsidRPr="008936AF" w:rsidRDefault="002A33D3" w:rsidP="00BB1E8C">
            <w:pPr>
              <w:spacing w:line="400" w:lineRule="exact"/>
              <w:jc w:val="center"/>
              <w:rPr>
                <w:rFonts w:cstheme="minorHAnsi"/>
                <w:sz w:val="24"/>
              </w:rPr>
            </w:pPr>
          </w:p>
        </w:tc>
        <w:tc>
          <w:tcPr>
            <w:tcW w:w="4345" w:type="dxa"/>
            <w:vAlign w:val="center"/>
          </w:tcPr>
          <w:p w14:paraId="29EEA109" w14:textId="77777777" w:rsidR="002A33D3" w:rsidRPr="008936AF" w:rsidRDefault="002A33D3" w:rsidP="00BB1E8C">
            <w:pPr>
              <w:spacing w:line="400" w:lineRule="exact"/>
              <w:jc w:val="center"/>
              <w:rPr>
                <w:rFonts w:cstheme="minorHAnsi"/>
                <w:sz w:val="24"/>
              </w:rPr>
            </w:pPr>
          </w:p>
        </w:tc>
        <w:tc>
          <w:tcPr>
            <w:tcW w:w="1732" w:type="dxa"/>
            <w:vAlign w:val="center"/>
          </w:tcPr>
          <w:p w14:paraId="42A48F4A" w14:textId="77777777" w:rsidR="002A33D3" w:rsidRPr="008936AF" w:rsidRDefault="002A33D3" w:rsidP="00BB1E8C">
            <w:pPr>
              <w:spacing w:line="400" w:lineRule="exact"/>
              <w:jc w:val="center"/>
              <w:rPr>
                <w:rFonts w:cstheme="minorHAnsi"/>
                <w:sz w:val="24"/>
              </w:rPr>
            </w:pPr>
          </w:p>
        </w:tc>
      </w:tr>
      <w:tr w:rsidR="002A33D3" w:rsidRPr="008936AF" w14:paraId="360A3754" w14:textId="77777777" w:rsidTr="00BB1E8C">
        <w:trPr>
          <w:trHeight w:val="662"/>
          <w:jc w:val="center"/>
        </w:trPr>
        <w:tc>
          <w:tcPr>
            <w:tcW w:w="1730" w:type="dxa"/>
            <w:vAlign w:val="center"/>
          </w:tcPr>
          <w:p w14:paraId="039252C0" w14:textId="77777777" w:rsidR="002A33D3" w:rsidRPr="008936AF" w:rsidRDefault="002A33D3" w:rsidP="00BB1E8C">
            <w:pPr>
              <w:spacing w:line="400" w:lineRule="exact"/>
              <w:jc w:val="center"/>
              <w:rPr>
                <w:rFonts w:cstheme="minorHAnsi"/>
                <w:sz w:val="24"/>
              </w:rPr>
            </w:pPr>
          </w:p>
        </w:tc>
        <w:tc>
          <w:tcPr>
            <w:tcW w:w="1732" w:type="dxa"/>
            <w:vAlign w:val="center"/>
          </w:tcPr>
          <w:p w14:paraId="1F7D5356" w14:textId="77777777" w:rsidR="002A33D3" w:rsidRPr="008936AF" w:rsidRDefault="002A33D3" w:rsidP="00BB1E8C">
            <w:pPr>
              <w:spacing w:line="400" w:lineRule="exact"/>
              <w:jc w:val="center"/>
              <w:rPr>
                <w:rFonts w:cstheme="minorHAnsi"/>
                <w:sz w:val="24"/>
              </w:rPr>
            </w:pPr>
          </w:p>
        </w:tc>
        <w:tc>
          <w:tcPr>
            <w:tcW w:w="4345" w:type="dxa"/>
            <w:vAlign w:val="center"/>
          </w:tcPr>
          <w:p w14:paraId="25F2DDF0" w14:textId="77777777" w:rsidR="002A33D3" w:rsidRPr="008936AF" w:rsidRDefault="002A33D3" w:rsidP="00BB1E8C">
            <w:pPr>
              <w:spacing w:line="400" w:lineRule="exact"/>
              <w:jc w:val="center"/>
              <w:rPr>
                <w:rFonts w:cstheme="minorHAnsi"/>
                <w:sz w:val="24"/>
              </w:rPr>
            </w:pPr>
          </w:p>
        </w:tc>
        <w:tc>
          <w:tcPr>
            <w:tcW w:w="1732" w:type="dxa"/>
            <w:vAlign w:val="center"/>
          </w:tcPr>
          <w:p w14:paraId="713915E7" w14:textId="77777777" w:rsidR="002A33D3" w:rsidRPr="008936AF" w:rsidRDefault="002A33D3" w:rsidP="00BB1E8C">
            <w:pPr>
              <w:spacing w:line="400" w:lineRule="exact"/>
              <w:jc w:val="center"/>
              <w:rPr>
                <w:rFonts w:cstheme="minorHAnsi"/>
                <w:sz w:val="24"/>
              </w:rPr>
            </w:pPr>
          </w:p>
        </w:tc>
      </w:tr>
      <w:tr w:rsidR="002A33D3" w:rsidRPr="008936AF" w14:paraId="4E5AD1CD" w14:textId="77777777" w:rsidTr="00BB1E8C">
        <w:trPr>
          <w:trHeight w:val="740"/>
          <w:jc w:val="center"/>
        </w:trPr>
        <w:tc>
          <w:tcPr>
            <w:tcW w:w="1730" w:type="dxa"/>
            <w:vAlign w:val="center"/>
          </w:tcPr>
          <w:p w14:paraId="40F96775" w14:textId="77777777" w:rsidR="002A33D3" w:rsidRPr="008936AF" w:rsidRDefault="002A33D3" w:rsidP="00BB1E8C">
            <w:pPr>
              <w:spacing w:line="400" w:lineRule="exact"/>
              <w:jc w:val="center"/>
              <w:rPr>
                <w:rFonts w:cstheme="minorHAnsi"/>
                <w:sz w:val="24"/>
              </w:rPr>
            </w:pPr>
          </w:p>
        </w:tc>
        <w:tc>
          <w:tcPr>
            <w:tcW w:w="1732" w:type="dxa"/>
            <w:vAlign w:val="center"/>
          </w:tcPr>
          <w:p w14:paraId="3B02DA75" w14:textId="77777777" w:rsidR="002A33D3" w:rsidRPr="008936AF" w:rsidRDefault="002A33D3" w:rsidP="00BB1E8C">
            <w:pPr>
              <w:spacing w:line="400" w:lineRule="exact"/>
              <w:jc w:val="center"/>
              <w:rPr>
                <w:rFonts w:cstheme="minorHAnsi"/>
                <w:sz w:val="24"/>
              </w:rPr>
            </w:pPr>
          </w:p>
        </w:tc>
        <w:tc>
          <w:tcPr>
            <w:tcW w:w="4345" w:type="dxa"/>
            <w:vAlign w:val="center"/>
          </w:tcPr>
          <w:p w14:paraId="77838401" w14:textId="77777777" w:rsidR="002A33D3" w:rsidRPr="008936AF" w:rsidRDefault="002A33D3" w:rsidP="00BB1E8C">
            <w:pPr>
              <w:spacing w:line="400" w:lineRule="exact"/>
              <w:jc w:val="center"/>
              <w:rPr>
                <w:rFonts w:cstheme="minorHAnsi"/>
                <w:sz w:val="24"/>
              </w:rPr>
            </w:pPr>
          </w:p>
        </w:tc>
        <w:tc>
          <w:tcPr>
            <w:tcW w:w="1732" w:type="dxa"/>
            <w:vAlign w:val="center"/>
          </w:tcPr>
          <w:p w14:paraId="0B6C21D6" w14:textId="77777777" w:rsidR="002A33D3" w:rsidRPr="008936AF" w:rsidRDefault="002A33D3" w:rsidP="00BB1E8C">
            <w:pPr>
              <w:spacing w:line="400" w:lineRule="exact"/>
              <w:jc w:val="center"/>
              <w:rPr>
                <w:rFonts w:cstheme="minorHAnsi"/>
                <w:sz w:val="24"/>
              </w:rPr>
            </w:pPr>
          </w:p>
        </w:tc>
      </w:tr>
    </w:tbl>
    <w:sectPr w:rsidR="00C73748">
      <w:headerReference w:type="default" r:id="rId11"/>
      <w:pgSz w:w="11906" w:h="16838"/>
      <w:pgMar w:top="2324" w:right="1020" w:bottom="907" w:left="1020" w:header="851" w:footer="850"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54F34" w14:textId="77777777" w:rsidR="00571563" w:rsidRDefault="00571563">
      <w:r>
        <w:separator/>
      </w:r>
    </w:p>
  </w:endnote>
  <w:endnote w:type="continuationSeparator" w:id="0">
    <w:p w14:paraId="760126F7" w14:textId="77777777" w:rsidR="00571563" w:rsidRDefault="00571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文鼎细仿宋繁">
    <w:altName w:val="SimSun"/>
    <w:charset w:val="86"/>
    <w:family w:val="modern"/>
    <w:pitch w:val="default"/>
    <w:sig w:usb0="00000000" w:usb1="00000000" w:usb2="00000010" w:usb3="00000000" w:csb0="00040000" w:csb1="00000000"/>
  </w:font>
  <w:font w:name="DFKai-SB">
    <w:altName w:val="Microsoft JhengHei Light"/>
    <w:charset w:val="88"/>
    <w:family w:val="script"/>
    <w:pitch w:val="default"/>
    <w:sig w:usb0="00000000" w:usb1="00000000" w:usb2="00000016" w:usb3="00000000" w:csb0="00100001" w:csb1="00000000"/>
  </w:font>
  <w:font w:name="FangSong">
    <w:altName w:val="仿宋"/>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7B023" w14:textId="77777777" w:rsidR="00571563" w:rsidRDefault="00571563">
      <w:r>
        <w:separator/>
      </w:r>
    </w:p>
  </w:footnote>
  <w:footnote w:type="continuationSeparator" w:id="0">
    <w:p w14:paraId="361C1E66" w14:textId="77777777" w:rsidR="00571563" w:rsidRDefault="00571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A3C94" w14:textId="4586E2DC" w:rsidR="00C73748" w:rsidRDefault="002A33D3">
    <w:pPr>
      <w:pStyle w:val="En-tte"/>
    </w:pPr>
    <w:r>
      <w:rPr>
        <w:noProof/>
        <w:lang w:eastAsia="fr-TN"/>
      </w:rPr>
      <w:drawing>
        <wp:inline distT="0" distB="0" distL="0" distR="0" wp14:anchorId="5CF25921" wp14:editId="20C520C5">
          <wp:extent cx="1733550" cy="511810"/>
          <wp:effectExtent l="0" t="0" r="0" b="254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60254"/>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33550" cy="51181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1118" w:tblpY="868"/>
      <w:tblOverlap w:val="neve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38"/>
      <w:gridCol w:w="4002"/>
      <w:gridCol w:w="2835"/>
    </w:tblGrid>
    <w:tr w:rsidR="002A33D3" w14:paraId="70BE8CE7" w14:textId="77777777">
      <w:trPr>
        <w:cantSplit/>
        <w:trHeight w:hRule="exact" w:val="1417"/>
      </w:trPr>
      <w:tc>
        <w:tcPr>
          <w:tcW w:w="3038" w:type="dxa"/>
          <w:tcBorders>
            <w:top w:val="threeDEmboss" w:sz="6" w:space="0" w:color="auto"/>
            <w:left w:val="threeDEmboss" w:sz="6" w:space="0" w:color="auto"/>
            <w:bottom w:val="threeDEmboss" w:sz="6" w:space="0" w:color="auto"/>
            <w:right w:val="threeDEmboss" w:sz="6" w:space="0" w:color="auto"/>
          </w:tcBorders>
          <w:vAlign w:val="center"/>
        </w:tcPr>
        <w:p w14:paraId="75786C19" w14:textId="77777777" w:rsidR="002A33D3" w:rsidRDefault="002A33D3">
          <w:pPr>
            <w:pStyle w:val="Retraitnormal"/>
            <w:ind w:firstLine="0"/>
            <w:jc w:val="center"/>
            <w:rPr>
              <w:rFonts w:ascii="SimSun" w:hAnsi="SimSun" w:cs="SimSun"/>
            </w:rPr>
          </w:pPr>
          <w:r>
            <w:rPr>
              <w:rFonts w:ascii="DengXian" w:eastAsia="DengXian" w:hAnsi="DengXian"/>
              <w:noProof/>
              <w:color w:val="595959"/>
              <w:szCs w:val="21"/>
            </w:rPr>
            <w:drawing>
              <wp:inline distT="0" distB="0" distL="0" distR="0" wp14:anchorId="6B55391B" wp14:editId="3F7CBCD1">
                <wp:extent cx="1775460" cy="381000"/>
                <wp:effectExtent l="0" t="0" r="1524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75460" cy="381000"/>
                        </a:xfrm>
                        <a:prstGeom prst="rect">
                          <a:avLst/>
                        </a:prstGeom>
                        <a:noFill/>
                        <a:ln>
                          <a:noFill/>
                        </a:ln>
                      </pic:spPr>
                    </pic:pic>
                  </a:graphicData>
                </a:graphic>
              </wp:inline>
            </w:drawing>
          </w:r>
        </w:p>
      </w:tc>
      <w:tc>
        <w:tcPr>
          <w:tcW w:w="4002" w:type="dxa"/>
          <w:tcBorders>
            <w:top w:val="threeDEmboss" w:sz="6" w:space="0" w:color="auto"/>
            <w:left w:val="nil"/>
            <w:bottom w:val="threeDEmboss" w:sz="6" w:space="0" w:color="auto"/>
            <w:right w:val="threeDEmboss" w:sz="6" w:space="0" w:color="auto"/>
          </w:tcBorders>
          <w:vAlign w:val="center"/>
        </w:tcPr>
        <w:p w14:paraId="2240632B" w14:textId="3915E957" w:rsidR="002A33D3" w:rsidRPr="002A33D3" w:rsidRDefault="002A33D3" w:rsidP="002A33D3">
          <w:pPr>
            <w:pStyle w:val="NormalWeb"/>
            <w:jc w:val="center"/>
            <w:rPr>
              <w:b/>
              <w:sz w:val="36"/>
              <w:szCs w:val="36"/>
              <w:lang w:val="fr-FR"/>
            </w:rPr>
          </w:pPr>
          <w:r w:rsidRPr="002A33D3">
            <w:rPr>
              <w:rFonts w:hint="eastAsia"/>
              <w:b/>
              <w:sz w:val="24"/>
              <w:lang w:val="fr-FR"/>
            </w:rPr>
            <w:t>过程</w:t>
          </w:r>
          <w:r w:rsidRPr="002A33D3">
            <w:rPr>
              <w:rFonts w:hint="eastAsia"/>
              <w:b/>
              <w:sz w:val="24"/>
              <w:lang w:val="fr-FR"/>
            </w:rPr>
            <w:t xml:space="preserve">工作管理版</w:t>
          </w:r>
          <w:r w:rsidRPr="002A33D3">
            <w:rPr>
              <w:rFonts w:hint="eastAsia"/>
              <w:b/>
              <w:sz w:val="22"/>
              <w:szCs w:val="22"/>
              <w:lang w:val="fr-FR"/>
            </w:rPr>
            <w:t>形成</w:t>
          </w:r>
        </w:p>
      </w:tc>
      <w:tc>
        <w:tcPr>
          <w:tcW w:w="2835" w:type="dxa"/>
          <w:tcBorders>
            <w:top w:val="threeDEmboss" w:sz="6" w:space="0" w:color="auto"/>
            <w:left w:val="nil"/>
            <w:bottom w:val="threeDEmboss" w:sz="6" w:space="0" w:color="auto"/>
            <w:right w:val="threeDEmboss" w:sz="6" w:space="0" w:color="auto"/>
          </w:tcBorders>
          <w:vAlign w:val="center"/>
        </w:tcPr>
        <w:p w14:paraId="1B293F64" w14:textId="565280E0" w:rsidR="002A33D3" w:rsidRPr="002A33D3" w:rsidRDefault="002A33D3">
          <w:pPr>
            <w:spacing w:line="300" w:lineRule="exact"/>
            <w:rPr>
              <w:b/>
              <w:sz w:val="16"/>
              <w:szCs w:val="16"/>
            </w:rPr>
          </w:pPr>
          <w:r w:rsidRPr="00F7183C">
            <w:rPr>
              <w:b/>
              <w:sz w:val="16"/>
              <w:szCs w:val="16"/>
            </w:rPr>
            <w:t>文件编号</w:t>
          </w:r>
          <w:r w:rsidRPr="00F7183C">
            <w:rPr>
              <w:b/>
              <w:sz w:val="16"/>
              <w:szCs w:val="16"/>
            </w:rPr>
            <w:t>：</w:t>
          </w:r>
          <w:r w:rsidRPr="002A33D3">
            <w:rPr>
              <w:rFonts w:hint="eastAsia"/>
              <w:b/>
              <w:sz w:val="16"/>
              <w:szCs w:val="16"/>
            </w:rPr>
            <w:t xml:space="preserve"/>
          </w:r>
          <w:r w:rsidRPr="002A33D3">
            <w:rPr>
              <w:rFonts w:hint="eastAsia"/>
              <w:b/>
              <w:sz w:val="16"/>
              <w:szCs w:val="16"/>
            </w:rPr>
            <w:t>MYC</w:t>
          </w:r>
          <w:r w:rsidRPr="002A33D3">
            <w:rPr>
              <w:b/>
              <w:sz w:val="16"/>
              <w:szCs w:val="16"/>
            </w:rPr>
            <w:t>总氮</w:t>
          </w:r>
          <w:r w:rsidRPr="002A33D3">
            <w:rPr>
              <w:rFonts w:hint="eastAsia"/>
              <w:b/>
              <w:sz w:val="16"/>
              <w:szCs w:val="16"/>
            </w:rPr>
            <w:t>-OP-HR-001</w:t>
          </w:r>
        </w:p>
        <w:p w14:paraId="18719FD8" w14:textId="77777777" w:rsidR="002A33D3" w:rsidRPr="002A33D3" w:rsidRDefault="002A33D3">
          <w:pPr>
            <w:spacing w:line="300" w:lineRule="exact"/>
            <w:rPr>
              <w:b/>
              <w:sz w:val="16"/>
              <w:szCs w:val="16"/>
            </w:rPr>
          </w:pPr>
          <w:r w:rsidRPr="002A33D3">
            <w:rPr>
              <w:b/>
              <w:sz w:val="16"/>
              <w:szCs w:val="16"/>
            </w:rPr>
            <w:t>版本</w:t>
          </w:r>
          <w:r w:rsidRPr="002A33D3">
            <w:rPr>
              <w:b/>
              <w:sz w:val="16"/>
              <w:szCs w:val="16"/>
            </w:rPr>
            <w:t>：</w:t>
          </w:r>
          <w:r w:rsidRPr="002A33D3">
            <w:rPr>
              <w:b/>
              <w:sz w:val="16"/>
              <w:szCs w:val="16"/>
            </w:rPr>
            <w:t>V0</w:t>
          </w:r>
        </w:p>
        <w:p w14:paraId="5A0DE401" w14:textId="01A40250" w:rsidR="002A33D3" w:rsidRPr="002A33D3" w:rsidRDefault="002A33D3">
          <w:pPr>
            <w:spacing w:line="300" w:lineRule="exact"/>
            <w:rPr>
              <w:b/>
              <w:sz w:val="16"/>
              <w:szCs w:val="16"/>
            </w:rPr>
          </w:pPr>
          <w:r w:rsidRPr="002A33D3">
            <w:rPr>
              <w:b/>
              <w:sz w:val="16"/>
              <w:szCs w:val="16"/>
            </w:rPr>
            <w:t xml:space="preserve">日期</w:t>
          </w:r>
          <w:r w:rsidRPr="002A33D3">
            <w:rPr>
              <w:b/>
              <w:sz w:val="16"/>
              <w:szCs w:val="16"/>
            </w:rPr>
            <w:t>发展的</w:t>
          </w:r>
          <w:r w:rsidRPr="002A33D3">
            <w:rPr>
              <w:b/>
              <w:sz w:val="16"/>
              <w:szCs w:val="16"/>
            </w:rPr>
            <w:t>：</w:t>
          </w:r>
          <w:r>
            <w:rPr>
              <w:b/>
              <w:sz w:val="16"/>
              <w:szCs w:val="16"/>
            </w:rPr>
            <w:t>02</w:t>
          </w:r>
          <w:r w:rsidRPr="002A33D3">
            <w:rPr>
              <w:b/>
              <w:sz w:val="16"/>
              <w:szCs w:val="16"/>
            </w:rPr>
            <w:t>/0</w:t>
          </w:r>
          <w:r>
            <w:rPr>
              <w:b/>
              <w:sz w:val="16"/>
              <w:szCs w:val="16"/>
            </w:rPr>
            <w:t>5</w:t>
          </w:r>
          <w:r w:rsidRPr="002A33D3">
            <w:rPr>
              <w:b/>
              <w:sz w:val="16"/>
              <w:szCs w:val="16"/>
            </w:rPr>
            <w:t>/2026</w:t>
          </w:r>
          <w:proofErr w:type="spellStart"/>
          <w:proofErr w:type="spellEnd"/>
        </w:p>
        <w:p w14:paraId="61F0DF97" w14:textId="77777777" w:rsidR="002A33D3" w:rsidRPr="002A33D3" w:rsidRDefault="002A33D3">
          <w:pPr>
            <w:spacing w:line="300" w:lineRule="exact"/>
            <w:jc w:val="left"/>
            <w:rPr>
              <w:b/>
              <w:sz w:val="16"/>
              <w:szCs w:val="16"/>
            </w:rPr>
          </w:pPr>
        </w:p>
      </w:tc>
    </w:tr>
  </w:tbl>
  <w:p w14:paraId="59306D15" w14:textId="77777777" w:rsidR="002A33D3" w:rsidRDefault="002A33D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1118" w:tblpY="868"/>
      <w:tblOverlap w:val="neve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38"/>
      <w:gridCol w:w="4002"/>
      <w:gridCol w:w="2835"/>
    </w:tblGrid>
    <w:tr w:rsidR="00C73748" w14:paraId="510CC56E" w14:textId="77777777">
      <w:trPr>
        <w:cantSplit/>
        <w:trHeight w:hRule="exact" w:val="1417"/>
      </w:trPr>
      <w:tc>
        <w:tcPr>
          <w:tcW w:w="3038" w:type="dxa"/>
          <w:tcBorders>
            <w:top w:val="threeDEmboss" w:sz="6" w:space="0" w:color="auto"/>
            <w:left w:val="threeDEmboss" w:sz="6" w:space="0" w:color="auto"/>
            <w:bottom w:val="threeDEmboss" w:sz="6" w:space="0" w:color="auto"/>
            <w:right w:val="threeDEmboss" w:sz="6" w:space="0" w:color="auto"/>
          </w:tcBorders>
          <w:vAlign w:val="center"/>
        </w:tcPr>
        <w:p w14:paraId="62FA7098" w14:textId="77777777" w:rsidR="00C73748" w:rsidRDefault="00571563">
          <w:pPr>
            <w:pStyle w:val="Retraitnormal"/>
            <w:ind w:rightChars="-160" w:right="-336" w:firstLine="0"/>
            <w:rPr>
              <w:rFonts w:ascii="SimSun" w:eastAsia="SimSun" w:hAnsi="SimSun" w:cs="SimSun"/>
            </w:rPr>
          </w:pPr>
          <w:r>
            <w:rPr>
              <w:rFonts w:ascii="SimSun" w:eastAsia="SimSun" w:hAnsi="SimSun" w:cs="SimSun" w:hint="eastAsia"/>
              <w:noProof/>
            </w:rPr>
            <w:drawing>
              <wp:inline distT="0" distB="0" distL="114300" distR="114300" wp14:anchorId="577CBAF9" wp14:editId="671DC270">
                <wp:extent cx="1718945" cy="572770"/>
                <wp:effectExtent l="0" t="0" r="14605" b="17780"/>
                <wp:docPr id="18" name="图片 18" descr="6b0aa4ff80fad379e73ab9cf594f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b0aa4ff80fad379e73ab9cf594fb9f"/>
                        <pic:cNvPicPr>
                          <a:picLocks noChangeAspect="1"/>
                        </pic:cNvPicPr>
                      </pic:nvPicPr>
                      <pic:blipFill>
                        <a:blip r:embed="rId1"/>
                        <a:stretch>
                          <a:fillRect/>
                        </a:stretch>
                      </pic:blipFill>
                      <pic:spPr>
                        <a:xfrm>
                          <a:off x="0" y="0"/>
                          <a:ext cx="1718945" cy="572770"/>
                        </a:xfrm>
                        <a:prstGeom prst="rect">
                          <a:avLst/>
                        </a:prstGeom>
                      </pic:spPr>
                    </pic:pic>
                  </a:graphicData>
                </a:graphic>
              </wp:inline>
            </w:drawing>
          </w:r>
        </w:p>
      </w:tc>
      <w:tc>
        <w:tcPr>
          <w:tcW w:w="4002" w:type="dxa"/>
          <w:tcBorders>
            <w:top w:val="threeDEmboss" w:sz="6" w:space="0" w:color="auto"/>
            <w:left w:val="nil"/>
            <w:bottom w:val="threeDEmboss" w:sz="6" w:space="0" w:color="auto"/>
            <w:right w:val="threeDEmboss" w:sz="6" w:space="0" w:color="auto"/>
          </w:tcBorders>
          <w:vAlign w:val="center"/>
        </w:tcPr>
        <w:p w14:paraId="3CBE679D" w14:textId="77777777" w:rsidR="00C73748" w:rsidRDefault="00571563">
          <w:pPr>
            <w:jc w:val="center"/>
            <w:rPr>
              <w:rFonts w:ascii="SimSun" w:eastAsia="SimSun" w:hAnsi="SimSun" w:cs="SimSun"/>
              <w:b/>
              <w:bCs/>
              <w:color w:val="2A2B2E"/>
              <w:sz w:val="24"/>
              <w:shd w:val="clear" w:color="auto" w:fill="FFFFFF"/>
            </w:rPr>
          </w:pPr>
          <w:r>
            <w:rPr>
              <w:rFonts w:ascii="SimSun" w:eastAsia="SimSun" w:hAnsi="SimSun" w:cs="SimSun" w:hint="eastAsia"/>
              <w:b/>
              <w:bCs/>
              <w:color w:val="2A2B2E"/>
              <w:sz w:val="24"/>
              <w:shd w:val="clear" w:color="auto" w:fill="FFFFFF"/>
            </w:rPr>
            <w:t>培训运营管理流程</w:t>
          </w:r>
        </w:p>
        <w:p w14:paraId="6F99B731" w14:textId="77777777" w:rsidR="00C73748" w:rsidRDefault="00571563">
          <w:pPr>
            <w:jc w:val="center"/>
            <w:rPr>
              <w:rFonts w:ascii="Times New Roman" w:hAnsi="Times New Roman" w:cs="Times New Roman"/>
              <w:b/>
            </w:rPr>
          </w:pPr>
          <w:r>
            <w:rPr>
              <w:rFonts w:ascii="SimSun" w:eastAsia="SimSun" w:hAnsi="SimSun" w:cs="SimSun" w:hint="eastAsia"/>
              <w:b/>
              <w:sz w:val="24"/>
            </w:rPr>
            <w:t>培训作业管理程序</w:t>
          </w:r>
        </w:p>
      </w:tc>
      <w:tc>
        <w:tcPr>
          <w:tcW w:w="2835" w:type="dxa"/>
          <w:tcBorders>
            <w:top w:val="threeDEmboss" w:sz="6" w:space="0" w:color="auto"/>
            <w:left w:val="nil"/>
            <w:bottom w:val="threeDEmboss" w:sz="6" w:space="0" w:color="auto"/>
            <w:right w:val="threeDEmboss" w:sz="6" w:space="0" w:color="auto"/>
          </w:tcBorders>
          <w:vAlign w:val="center"/>
        </w:tcPr>
        <w:p w14:paraId="7715C5BD" w14:textId="77777777" w:rsidR="00C73748" w:rsidRDefault="00571563">
          <w:pPr>
            <w:spacing w:line="300" w:lineRule="exact"/>
            <w:rPr>
              <w:rFonts w:ascii="SimSun" w:eastAsia="SimSun" w:hAnsi="SimSun" w:cs="SimSun"/>
              <w:b/>
              <w:sz w:val="15"/>
              <w:szCs w:val="15"/>
            </w:rPr>
          </w:pPr>
          <w:r>
            <w:rPr>
              <w:rFonts w:ascii="SimSun" w:eastAsia="SimSun" w:hAnsi="SimSun" w:cs="SimSun" w:hint="eastAsia"/>
              <w:b/>
              <w:sz w:val="15"/>
              <w:szCs w:val="15"/>
            </w:rPr>
            <w:t>Doc No.文件号：MYCAH-OP-HR-001</w:t>
          </w:r>
        </w:p>
        <w:p w14:paraId="194FD614" w14:textId="77777777" w:rsidR="00C73748" w:rsidRDefault="00571563">
          <w:pPr>
            <w:spacing w:line="300" w:lineRule="exact"/>
            <w:rPr>
              <w:rFonts w:ascii="SimSun" w:eastAsia="SimSun" w:hAnsi="SimSun" w:cs="SimSun"/>
              <w:b/>
              <w:sz w:val="15"/>
              <w:szCs w:val="15"/>
            </w:rPr>
          </w:pPr>
          <w:r>
            <w:rPr>
              <w:rFonts w:ascii="SimSun" w:eastAsia="SimSun" w:hAnsi="SimSun" w:cs="SimSun" w:hint="eastAsia"/>
              <w:b/>
              <w:sz w:val="15"/>
              <w:szCs w:val="15"/>
            </w:rPr>
            <w:t>Edition版次：A2</w:t>
          </w:r>
        </w:p>
        <w:p w14:paraId="26D47ED4" w14:textId="77777777" w:rsidR="00C73748" w:rsidRDefault="00571563">
          <w:pPr>
            <w:spacing w:line="300" w:lineRule="exact"/>
            <w:rPr>
              <w:rFonts w:ascii="SimSun" w:eastAsia="SimSun" w:hAnsi="SimSun" w:cs="SimSun"/>
              <w:sz w:val="15"/>
              <w:szCs w:val="15"/>
            </w:rPr>
          </w:pPr>
          <w:r>
            <w:rPr>
              <w:rFonts w:ascii="SimSun" w:eastAsia="SimSun" w:hAnsi="SimSun" w:cs="SimSun" w:hint="eastAsia"/>
              <w:b/>
              <w:sz w:val="15"/>
              <w:szCs w:val="15"/>
            </w:rPr>
            <w:t>Issue Date发行日期：2024/12/06     Page 页数：</w:t>
          </w:r>
          <w:r>
            <w:rPr>
              <w:rStyle w:val="Numrodepage"/>
              <w:rFonts w:ascii="SimSun" w:eastAsia="SimSun" w:hAnsi="SimSun" w:cs="SimSun" w:hint="eastAsia"/>
              <w:b/>
              <w:sz w:val="15"/>
              <w:szCs w:val="15"/>
            </w:rPr>
            <w:t xml:space="preserve">不。</w:t>
          </w:r>
          <w:r>
            <w:rPr>
              <w:rFonts w:ascii="SimSun" w:eastAsia="SimSun" w:hAnsi="SimSun" w:cs="SimSun" w:hint="eastAsia"/>
              <w:b/>
              <w:sz w:val="15"/>
              <w:szCs w:val="15"/>
            </w:rPr>
            <w:fldChar w:fldCharType="begin"/>
          </w:r>
          <w:r>
            <w:rPr>
              <w:rStyle w:val="Numrodepage"/>
              <w:rFonts w:ascii="SimSun" w:eastAsia="SimSun" w:hAnsi="SimSun" w:cs="SimSun" w:hint="eastAsia"/>
              <w:b/>
              <w:sz w:val="15"/>
              <w:szCs w:val="15"/>
            </w:rPr>
            <w:instrText xml:space="preserve"> PAGE </w:instrText>
          </w:r>
          <w:r>
            <w:rPr>
              <w:rFonts w:ascii="SimSun" w:eastAsia="SimSun" w:hAnsi="SimSun" w:cs="SimSun" w:hint="eastAsia"/>
              <w:b/>
              <w:sz w:val="15"/>
              <w:szCs w:val="15"/>
            </w:rPr>
            <w:fldChar w:fldCharType="separate"/>
          </w:r>
          <w:r>
            <w:rPr>
              <w:rStyle w:val="Numrodepage"/>
              <w:rFonts w:ascii="SimSun" w:eastAsia="SimSun" w:hAnsi="SimSun" w:cs="SimSun" w:hint="eastAsia"/>
              <w:b/>
              <w:sz w:val="15"/>
              <w:szCs w:val="15"/>
            </w:rPr>
            <w:t>1</w:t>
          </w:r>
          <w:r>
            <w:rPr>
              <w:rFonts w:ascii="SimSun" w:eastAsia="SimSun" w:hAnsi="SimSun" w:cs="SimSun" w:hint="eastAsia"/>
              <w:b/>
              <w:sz w:val="15"/>
              <w:szCs w:val="15"/>
            </w:rPr>
            <w:fldChar w:fldCharType="end"/>
          </w:r>
          <w:r>
            <w:rPr>
              <w:rStyle w:val="Numrodepage"/>
              <w:rFonts w:ascii="SimSun" w:eastAsia="SimSun" w:hAnsi="SimSun" w:cs="SimSun" w:hint="eastAsia"/>
              <w:b/>
              <w:sz w:val="15"/>
              <w:szCs w:val="15"/>
            </w:rPr>
            <w:t xml:space="preserve"/>
          </w:r>
          <w:r>
            <w:rPr>
              <w:rStyle w:val="Numrodepage"/>
              <w:rFonts w:ascii="SimSun" w:eastAsia="SimSun" w:hAnsi="SimSun" w:cs="SimSun" w:hint="eastAsia"/>
              <w:b/>
              <w:sz w:val="15"/>
              <w:szCs w:val="15"/>
            </w:rPr>
            <w:t>页  共</w:t>
          </w:r>
          <w:r>
            <w:rPr>
              <w:rStyle w:val="Numrodepage"/>
              <w:rFonts w:ascii="SimSun" w:eastAsia="SimSun" w:hAnsi="SimSun" w:cs="SimSun" w:hint="eastAsia"/>
              <w:b/>
              <w:sz w:val="15"/>
              <w:szCs w:val="15"/>
            </w:rPr>
            <w:t xml:space="preserve"/>
          </w:r>
          <w:r>
            <w:rPr>
              <w:rStyle w:val="Numrodepage"/>
              <w:rFonts w:ascii="SimSun" w:eastAsia="SimSun" w:hAnsi="SimSun" w:cs="SimSun" w:hint="eastAsia"/>
              <w:b/>
              <w:sz w:val="15"/>
              <w:szCs w:val="15"/>
            </w:rPr>
            <w:fldChar w:fldCharType="begin"/>
          </w:r>
          <w:r>
            <w:rPr>
              <w:rStyle w:val="Numrodepage"/>
              <w:rFonts w:ascii="SimSun" w:eastAsia="SimSun" w:hAnsi="SimSun" w:cs="SimSun" w:hint="eastAsia"/>
              <w:b/>
              <w:sz w:val="15"/>
              <w:szCs w:val="15"/>
            </w:rPr>
            <w:instrText xml:space="preserve"> NUMPAGES </w:instrText>
          </w:r>
          <w:r>
            <w:rPr>
              <w:rStyle w:val="Numrodepage"/>
              <w:rFonts w:ascii="SimSun" w:eastAsia="SimSun" w:hAnsi="SimSun" w:cs="SimSun" w:hint="eastAsia"/>
              <w:b/>
              <w:sz w:val="15"/>
              <w:szCs w:val="15"/>
            </w:rPr>
            <w:fldChar w:fldCharType="separate"/>
          </w:r>
          <w:r>
            <w:rPr>
              <w:rStyle w:val="Numrodepage"/>
              <w:rFonts w:ascii="SimSun" w:eastAsia="SimSun" w:hAnsi="SimSun" w:cs="SimSun" w:hint="eastAsia"/>
              <w:b/>
              <w:sz w:val="15"/>
              <w:szCs w:val="15"/>
            </w:rPr>
            <w:t>7</w:t>
          </w:r>
          <w:r>
            <w:rPr>
              <w:rStyle w:val="Numrodepage"/>
              <w:rFonts w:ascii="SimSun" w:eastAsia="SimSun" w:hAnsi="SimSun" w:cs="SimSun" w:hint="eastAsia"/>
              <w:b/>
              <w:sz w:val="15"/>
              <w:szCs w:val="15"/>
            </w:rPr>
            <w:fldChar w:fldCharType="end"/>
          </w:r>
          <w:r>
            <w:rPr>
              <w:rStyle w:val="Numrodepage"/>
              <w:rFonts w:ascii="SimSun" w:eastAsia="SimSun" w:hAnsi="SimSun" w:cs="SimSun" w:hint="eastAsia"/>
              <w:b/>
              <w:sz w:val="15"/>
              <w:szCs w:val="15"/>
            </w:rPr>
            <w:t xml:space="preserve">页</w:t>
          </w:r>
          <w:proofErr w:type="gramStart"/>
          <w:proofErr w:type="gramEnd"/>
        </w:p>
        <w:p w14:paraId="41126262" w14:textId="77777777" w:rsidR="00C73748" w:rsidRDefault="00C73748">
          <w:pPr>
            <w:spacing w:line="300" w:lineRule="exact"/>
            <w:rPr>
              <w:rFonts w:ascii="Times New Roman" w:eastAsia="SimSun" w:hAnsi="Times New Roman" w:cs="Times New Roman"/>
              <w:b/>
              <w:sz w:val="16"/>
              <w:szCs w:val="16"/>
            </w:rPr>
          </w:pPr>
        </w:p>
        <w:p w14:paraId="79551B7F" w14:textId="77777777" w:rsidR="00C73748" w:rsidRDefault="00571563">
          <w:pPr>
            <w:spacing w:line="300" w:lineRule="exact"/>
            <w:rPr>
              <w:rFonts w:ascii="Times New Roman" w:hAnsi="Times New Roman" w:cs="Times New Roman"/>
              <w:b/>
              <w:sz w:val="15"/>
            </w:rPr>
          </w:pPr>
          <w:r>
            <w:rPr>
              <w:noProof/>
              <w:sz w:val="15"/>
            </w:rPr>
            <mc:AlternateContent>
              <mc:Choice Requires="wps">
                <w:drawing>
                  <wp:anchor distT="0" distB="0" distL="114300" distR="114300" simplePos="0" relativeHeight="251659264" behindDoc="0" locked="0" layoutInCell="1" allowOverlap="1" wp14:anchorId="7BB936AC" wp14:editId="0B736B95">
                    <wp:simplePos x="0" y="0"/>
                    <wp:positionH relativeFrom="margin">
                      <wp:posOffset>-66675</wp:posOffset>
                    </wp:positionH>
                    <wp:positionV relativeFrom="paragraph">
                      <wp:posOffset>0</wp:posOffset>
                    </wp:positionV>
                    <wp:extent cx="1485265" cy="23622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485265" cy="236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BB99AB" w14:textId="77777777" w:rsidR="00C73748" w:rsidRDefault="00C73748"/>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BB936AC" id="_x0000_t202" coordsize="21600,21600" o:spt="202" path="m,l,21600r21600,l21600,xe">
                    <v:stroke joinstyle="miter"/>
                    <v:path gradientshapeok="t" o:connecttype="rect"/>
                  </v:shapetype>
                  <v:shape id="文本框 22" o:spid="_x0000_s1036" type="#_x0000_t202" style="position:absolute;left:0;text-align:left;margin-left:-5.25pt;margin-top:0;width:116.95pt;height:18.6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" filled="f" stroked="f" strokeweight=".5pt">
                    <v:textbox inset="0,0,0,0">
                      <w:txbxContent>
                        <w:p w14:paraId="3FBB99AB" w14:textId="77777777" w:rsidR="00C73748" w:rsidRDefault="00C73748"/>
                      </w:txbxContent>
                    </v:textbox>
                    <w10:wrap anchorx="margin"/>
                  </v:shape>
                </w:pict>
              </mc:Fallback>
            </mc:AlternateContent>
          </w:r>
        </w:p>
      </w:tc>
    </w:tr>
  </w:tbl>
  <w:p w14:paraId="71FEF52F" w14:textId="77777777" w:rsidR="00C73748" w:rsidRDefault="00C7374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CA80A0"/>
    <w:multiLevelType w:val="multilevel"/>
    <w:tmpl w:val="9BCA80A0"/>
    <w:lvl w:ilvl="0">
      <w:start w:val="1"/>
      <w:numFmt w:val="decimal"/>
      <w:suff w:val="space"/>
      <w:lvlText w:val="%1."/>
      <w:lvlJc w:val="left"/>
      <w:pPr>
        <w:ind w:left="425" w:hanging="425"/>
      </w:pPr>
      <w:rPr>
        <w:rFonts w:ascii="SimSun" w:eastAsia="SimSun" w:hAnsi="SimSun" w:cs="SimSun" w:hint="default"/>
        <w:b/>
        <w:bCs/>
        <w:i w:val="0"/>
        <w:sz w:val="24"/>
        <w:szCs w:val="24"/>
      </w:rPr>
    </w:lvl>
    <w:lvl w:ilvl="1">
      <w:start w:val="1"/>
      <w:numFmt w:val="decimal"/>
      <w:suff w:val="space"/>
      <w:lvlText w:val="%1.%2"/>
      <w:lvlJc w:val="left"/>
      <w:pPr>
        <w:ind w:left="851" w:hanging="341"/>
      </w:pPr>
      <w:rPr>
        <w:rFonts w:ascii="SimSun" w:eastAsia="SimSun" w:hAnsi="SimSun" w:cs="SimSun" w:hint="default"/>
        <w:b w:val="0"/>
        <w:i w:val="0"/>
        <w:sz w:val="24"/>
        <w:szCs w:val="24"/>
      </w:rPr>
    </w:lvl>
    <w:lvl w:ilvl="2">
      <w:start w:val="1"/>
      <w:numFmt w:val="decimal"/>
      <w:suff w:val="space"/>
      <w:lvlText w:val="%1.%2.%3"/>
      <w:lvlJc w:val="left"/>
      <w:pPr>
        <w:ind w:left="1588" w:hanging="681"/>
      </w:pPr>
      <w:rPr>
        <w:rFonts w:hint="eastAsia"/>
        <w:b w:val="0"/>
        <w:i w:val="0"/>
      </w:rPr>
    </w:lvl>
    <w:lvl w:ilvl="3">
      <w:start w:val="1"/>
      <w:numFmt w:val="upperLetter"/>
      <w:suff w:val="space"/>
      <w:lvlText w:val="%4"/>
      <w:lvlJc w:val="left"/>
      <w:pPr>
        <w:ind w:left="1640" w:hanging="170"/>
      </w:pPr>
      <w:rPr>
        <w:rFonts w:hint="eastAsia"/>
        <w:b w:val="0"/>
        <w:i w:val="0"/>
      </w:rPr>
    </w:lvl>
    <w:lvl w:ilvl="4">
      <w:start w:val="1"/>
      <w:numFmt w:val="decimal"/>
      <w:suff w:val="space"/>
      <w:lvlText w:val="%5"/>
      <w:lvlJc w:val="left"/>
      <w:pPr>
        <w:ind w:left="1907" w:hanging="227"/>
      </w:pPr>
      <w:rPr>
        <w:rFonts w:hint="eastAsia"/>
        <w:b w:val="0"/>
        <w:i w:val="0"/>
        <w:color w:val="000000"/>
      </w:rPr>
    </w:lvl>
    <w:lvl w:ilvl="5">
      <w:start w:val="1"/>
      <w:numFmt w:val="lowerLetter"/>
      <w:suff w:val="space"/>
      <w:lvlText w:val="%6"/>
      <w:lvlJc w:val="left"/>
      <w:pPr>
        <w:ind w:left="2526" w:hanging="426"/>
      </w:pPr>
      <w:rPr>
        <w:rFonts w:ascii="SimSun" w:eastAsia="SimSun" w:hAnsi="SimSun" w:cs="SimSun" w:hint="default"/>
        <w:b w:val="0"/>
        <w:i w:val="0"/>
        <w:color w:val="000000"/>
        <w:sz w:val="24"/>
        <w:szCs w:val="24"/>
      </w:rPr>
    </w:lvl>
    <w:lvl w:ilvl="6">
      <w:start w:val="1"/>
      <w:numFmt w:val="lowerRoman"/>
      <w:suff w:val="space"/>
      <w:lvlText w:val="%7"/>
      <w:lvlJc w:val="left"/>
      <w:pPr>
        <w:ind w:left="2835" w:hanging="284"/>
      </w:pPr>
      <w:rPr>
        <w:rFonts w:hint="eastAsia"/>
        <w:b w:val="0"/>
        <w:i w:val="0"/>
        <w:color w:val="000000"/>
        <w:u w:val="none"/>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1" w15:restartNumberingAfterBreak="0">
    <w:nsid w:val="FAD46E34"/>
    <w:multiLevelType w:val="multilevel"/>
    <w:tmpl w:val="FAD46E34"/>
    <w:lvl w:ilvl="0">
      <w:start w:val="1"/>
      <w:numFmt w:val="decimal"/>
      <w:suff w:val="space"/>
      <w:lvlText w:val="%1."/>
      <w:lvlJc w:val="left"/>
      <w:pPr>
        <w:ind w:left="425" w:hanging="425"/>
      </w:pPr>
      <w:rPr>
        <w:rFonts w:ascii="SimSun" w:eastAsia="SimSun" w:hAnsi="SimSun" w:cs="SimSun" w:hint="default"/>
        <w:b/>
        <w:bCs/>
        <w:i w:val="0"/>
        <w:sz w:val="24"/>
        <w:szCs w:val="24"/>
      </w:rPr>
    </w:lvl>
    <w:lvl w:ilvl="1">
      <w:start w:val="1"/>
      <w:numFmt w:val="decimal"/>
      <w:suff w:val="space"/>
      <w:lvlText w:val="%1.%2"/>
      <w:lvlJc w:val="left"/>
      <w:pPr>
        <w:ind w:left="551" w:hanging="341"/>
      </w:pPr>
      <w:rPr>
        <w:rFonts w:ascii="SimSun" w:eastAsia="SimSun" w:hAnsi="SimSun" w:cs="SimSun" w:hint="default"/>
        <w:b w:val="0"/>
        <w:i w:val="0"/>
        <w:sz w:val="24"/>
        <w:szCs w:val="24"/>
      </w:rPr>
    </w:lvl>
    <w:lvl w:ilvl="2">
      <w:start w:val="1"/>
      <w:numFmt w:val="decimal"/>
      <w:suff w:val="space"/>
      <w:lvlText w:val="%1.%2.%3"/>
      <w:lvlJc w:val="left"/>
      <w:pPr>
        <w:ind w:left="1311" w:hanging="681"/>
      </w:pPr>
      <w:rPr>
        <w:rFonts w:ascii="SimSun" w:eastAsia="SimSun" w:hAnsi="SimSun" w:cs="SimSun" w:hint="default"/>
        <w:b w:val="0"/>
        <w:i w:val="0"/>
        <w:sz w:val="24"/>
        <w:szCs w:val="24"/>
      </w:rPr>
    </w:lvl>
    <w:lvl w:ilvl="3">
      <w:start w:val="1"/>
      <w:numFmt w:val="upperLetter"/>
      <w:suff w:val="space"/>
      <w:lvlText w:val="%4"/>
      <w:lvlJc w:val="left"/>
      <w:pPr>
        <w:ind w:left="1010" w:hanging="170"/>
      </w:pPr>
      <w:rPr>
        <w:rFonts w:ascii="SimSun" w:eastAsia="SimSun" w:hAnsi="SimSun" w:cs="SimSun" w:hint="default"/>
        <w:b w:val="0"/>
        <w:i w:val="0"/>
        <w:sz w:val="24"/>
        <w:szCs w:val="24"/>
      </w:rPr>
    </w:lvl>
    <w:lvl w:ilvl="4">
      <w:start w:val="1"/>
      <w:numFmt w:val="decimal"/>
      <w:suff w:val="space"/>
      <w:lvlText w:val="%5"/>
      <w:lvlJc w:val="left"/>
      <w:pPr>
        <w:ind w:left="1487" w:hanging="227"/>
      </w:pPr>
      <w:rPr>
        <w:rFonts w:ascii="SimSun" w:eastAsia="SimSun" w:hAnsi="SimSun" w:cs="SimSun" w:hint="default"/>
        <w:b w:val="0"/>
        <w:i w:val="0"/>
        <w:color w:val="000000"/>
        <w:sz w:val="24"/>
        <w:szCs w:val="24"/>
      </w:rPr>
    </w:lvl>
    <w:lvl w:ilvl="5">
      <w:start w:val="1"/>
      <w:numFmt w:val="lowerLetter"/>
      <w:suff w:val="space"/>
      <w:lvlText w:val="%6"/>
      <w:lvlJc w:val="left"/>
      <w:pPr>
        <w:ind w:left="2552" w:hanging="426"/>
      </w:pPr>
      <w:rPr>
        <w:rFonts w:ascii="SimSun" w:eastAsia="SimSun" w:hAnsi="SimSun" w:cs="SimSun" w:hint="default"/>
        <w:b w:val="0"/>
        <w:i w:val="0"/>
        <w:color w:val="000000"/>
        <w:sz w:val="24"/>
        <w:szCs w:val="24"/>
      </w:rPr>
    </w:lvl>
    <w:lvl w:ilvl="6">
      <w:start w:val="1"/>
      <w:numFmt w:val="lowerRoman"/>
      <w:lvlText w:val="%7"/>
      <w:lvlJc w:val="left"/>
      <w:pPr>
        <w:tabs>
          <w:tab w:val="left" w:pos="2835"/>
        </w:tabs>
        <w:ind w:left="2835" w:hanging="284"/>
      </w:pPr>
      <w:rPr>
        <w:rFonts w:hint="eastAsia"/>
        <w:b w:val="0"/>
        <w:i w:val="0"/>
        <w:color w:val="000000"/>
        <w:u w:val="none"/>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num w:numId="1" w16cid:durableId="2136291566">
    <w:abstractNumId w:val="0"/>
  </w:num>
  <w:num w:numId="2" w16cid:durableId="795635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Y0NDI1MWYxYmFhMTZlMjExYzNhMDQxYTg1N2I2YjEifQ=="/>
    <w:docVar w:name="KSO_WPS_MARK_KEY" w:val="6d55d698-4caf-4b05-ae47-5eb167d2d311"/>
  </w:docVars>
  <w:rsids>
    <w:rsidRoot w:val="07213B7F"/>
    <w:rsid w:val="000529F7"/>
    <w:rsid w:val="002A33D3"/>
    <w:rsid w:val="004629EC"/>
    <w:rsid w:val="00462E4F"/>
    <w:rsid w:val="004B69EB"/>
    <w:rsid w:val="00571563"/>
    <w:rsid w:val="005C088A"/>
    <w:rsid w:val="00C73748"/>
    <w:rsid w:val="00E86C72"/>
    <w:rsid w:val="0157021D"/>
    <w:rsid w:val="01645B12"/>
    <w:rsid w:val="016E2E7C"/>
    <w:rsid w:val="01A04741"/>
    <w:rsid w:val="020939B9"/>
    <w:rsid w:val="02152903"/>
    <w:rsid w:val="0250441F"/>
    <w:rsid w:val="025C1016"/>
    <w:rsid w:val="02704AC1"/>
    <w:rsid w:val="02A209F3"/>
    <w:rsid w:val="02C00827"/>
    <w:rsid w:val="02E5725D"/>
    <w:rsid w:val="02EE59E6"/>
    <w:rsid w:val="03400523"/>
    <w:rsid w:val="034D4E02"/>
    <w:rsid w:val="03663073"/>
    <w:rsid w:val="03E254DD"/>
    <w:rsid w:val="044A296F"/>
    <w:rsid w:val="04BA3A86"/>
    <w:rsid w:val="05340028"/>
    <w:rsid w:val="05373674"/>
    <w:rsid w:val="06266E7F"/>
    <w:rsid w:val="06471FDD"/>
    <w:rsid w:val="06676B24"/>
    <w:rsid w:val="07213B7F"/>
    <w:rsid w:val="07A9641B"/>
    <w:rsid w:val="07AB0D27"/>
    <w:rsid w:val="08323F03"/>
    <w:rsid w:val="08F301FA"/>
    <w:rsid w:val="08FF26FB"/>
    <w:rsid w:val="09774987"/>
    <w:rsid w:val="09C5033E"/>
    <w:rsid w:val="0A3746EB"/>
    <w:rsid w:val="0A40746F"/>
    <w:rsid w:val="0A586566"/>
    <w:rsid w:val="0AA120EB"/>
    <w:rsid w:val="0AE222D4"/>
    <w:rsid w:val="0B896BF3"/>
    <w:rsid w:val="0C232BA4"/>
    <w:rsid w:val="0C7E5E60"/>
    <w:rsid w:val="0CC51A91"/>
    <w:rsid w:val="0D8550D5"/>
    <w:rsid w:val="0DCB75F9"/>
    <w:rsid w:val="0E666369"/>
    <w:rsid w:val="0E7D2A40"/>
    <w:rsid w:val="0F493FDA"/>
    <w:rsid w:val="0F570DD3"/>
    <w:rsid w:val="0FB90329"/>
    <w:rsid w:val="0FD5545C"/>
    <w:rsid w:val="102E005D"/>
    <w:rsid w:val="10971F8A"/>
    <w:rsid w:val="109D35A2"/>
    <w:rsid w:val="10A867B9"/>
    <w:rsid w:val="10DD5A17"/>
    <w:rsid w:val="110F2EA6"/>
    <w:rsid w:val="11780BC2"/>
    <w:rsid w:val="11B12A00"/>
    <w:rsid w:val="11E3678F"/>
    <w:rsid w:val="1226519C"/>
    <w:rsid w:val="12A6008B"/>
    <w:rsid w:val="12D8014C"/>
    <w:rsid w:val="12F23260"/>
    <w:rsid w:val="13174AE5"/>
    <w:rsid w:val="136A10B9"/>
    <w:rsid w:val="13CD2C24"/>
    <w:rsid w:val="143A4607"/>
    <w:rsid w:val="149845D8"/>
    <w:rsid w:val="14A67B88"/>
    <w:rsid w:val="160C7038"/>
    <w:rsid w:val="16556050"/>
    <w:rsid w:val="16911289"/>
    <w:rsid w:val="16C64858"/>
    <w:rsid w:val="17B05A7A"/>
    <w:rsid w:val="17CC0594"/>
    <w:rsid w:val="17EC02EE"/>
    <w:rsid w:val="18577845"/>
    <w:rsid w:val="18583841"/>
    <w:rsid w:val="18D75B41"/>
    <w:rsid w:val="18E2335B"/>
    <w:rsid w:val="195B1BCF"/>
    <w:rsid w:val="19DC4392"/>
    <w:rsid w:val="19E5593D"/>
    <w:rsid w:val="1A464EB0"/>
    <w:rsid w:val="1A4E00D4"/>
    <w:rsid w:val="1A6751A7"/>
    <w:rsid w:val="1A705206"/>
    <w:rsid w:val="1B216501"/>
    <w:rsid w:val="1B813443"/>
    <w:rsid w:val="1BA20C22"/>
    <w:rsid w:val="1BB25466"/>
    <w:rsid w:val="1CF051AA"/>
    <w:rsid w:val="1D2A27C1"/>
    <w:rsid w:val="1EF978A2"/>
    <w:rsid w:val="1F10784B"/>
    <w:rsid w:val="1F6840BB"/>
    <w:rsid w:val="20657105"/>
    <w:rsid w:val="208E6B45"/>
    <w:rsid w:val="223C1909"/>
    <w:rsid w:val="227A6AB2"/>
    <w:rsid w:val="228850B7"/>
    <w:rsid w:val="23065F21"/>
    <w:rsid w:val="2358717F"/>
    <w:rsid w:val="24083319"/>
    <w:rsid w:val="24272A11"/>
    <w:rsid w:val="24E011DB"/>
    <w:rsid w:val="24F353B2"/>
    <w:rsid w:val="256516E0"/>
    <w:rsid w:val="25673B4A"/>
    <w:rsid w:val="256A6D5A"/>
    <w:rsid w:val="258532AB"/>
    <w:rsid w:val="25D24FC7"/>
    <w:rsid w:val="267E13EC"/>
    <w:rsid w:val="26976211"/>
    <w:rsid w:val="26B41E2F"/>
    <w:rsid w:val="27693709"/>
    <w:rsid w:val="28D40955"/>
    <w:rsid w:val="29932CBF"/>
    <w:rsid w:val="29C607FF"/>
    <w:rsid w:val="2B3A74E8"/>
    <w:rsid w:val="2B737A81"/>
    <w:rsid w:val="2B8635E3"/>
    <w:rsid w:val="2BD61589"/>
    <w:rsid w:val="2BE905FE"/>
    <w:rsid w:val="2CB371D5"/>
    <w:rsid w:val="2CE43832"/>
    <w:rsid w:val="2D596F69"/>
    <w:rsid w:val="2D652A16"/>
    <w:rsid w:val="2D9214E0"/>
    <w:rsid w:val="2DD45655"/>
    <w:rsid w:val="2F2B1BEC"/>
    <w:rsid w:val="2F5A7DDB"/>
    <w:rsid w:val="2FF62BD7"/>
    <w:rsid w:val="300A35B0"/>
    <w:rsid w:val="30112B3A"/>
    <w:rsid w:val="30641031"/>
    <w:rsid w:val="307301C5"/>
    <w:rsid w:val="30D016C2"/>
    <w:rsid w:val="30F36E3B"/>
    <w:rsid w:val="31056AAA"/>
    <w:rsid w:val="31C41D11"/>
    <w:rsid w:val="31D420C7"/>
    <w:rsid w:val="31F35C74"/>
    <w:rsid w:val="321D3A6E"/>
    <w:rsid w:val="32A3397A"/>
    <w:rsid w:val="32B30C0E"/>
    <w:rsid w:val="32E4633A"/>
    <w:rsid w:val="330610CD"/>
    <w:rsid w:val="335C16D5"/>
    <w:rsid w:val="33CC276C"/>
    <w:rsid w:val="340C7E8F"/>
    <w:rsid w:val="346911EC"/>
    <w:rsid w:val="34A9687D"/>
    <w:rsid w:val="34EC237C"/>
    <w:rsid w:val="34F83135"/>
    <w:rsid w:val="35245EE0"/>
    <w:rsid w:val="35577297"/>
    <w:rsid w:val="358F7238"/>
    <w:rsid w:val="36343E46"/>
    <w:rsid w:val="36354CEC"/>
    <w:rsid w:val="365F5A93"/>
    <w:rsid w:val="36653563"/>
    <w:rsid w:val="36DC328B"/>
    <w:rsid w:val="37161CE8"/>
    <w:rsid w:val="37647ECF"/>
    <w:rsid w:val="37FD078B"/>
    <w:rsid w:val="38277363"/>
    <w:rsid w:val="3872263A"/>
    <w:rsid w:val="38C535A0"/>
    <w:rsid w:val="38DB3D3B"/>
    <w:rsid w:val="394F14AB"/>
    <w:rsid w:val="399A59A4"/>
    <w:rsid w:val="3A0617DF"/>
    <w:rsid w:val="3A791A5E"/>
    <w:rsid w:val="3B732451"/>
    <w:rsid w:val="3B7833E0"/>
    <w:rsid w:val="3BA73B99"/>
    <w:rsid w:val="3C3A6FCB"/>
    <w:rsid w:val="3C922A41"/>
    <w:rsid w:val="3D012F52"/>
    <w:rsid w:val="3D8F1598"/>
    <w:rsid w:val="3DD11F15"/>
    <w:rsid w:val="3E0913F2"/>
    <w:rsid w:val="3E6B5B61"/>
    <w:rsid w:val="3EAF4400"/>
    <w:rsid w:val="3F0C3D79"/>
    <w:rsid w:val="3F214472"/>
    <w:rsid w:val="3F8F6474"/>
    <w:rsid w:val="3FCB3B0B"/>
    <w:rsid w:val="408A49C4"/>
    <w:rsid w:val="40D41EF0"/>
    <w:rsid w:val="41EF2605"/>
    <w:rsid w:val="42764EA8"/>
    <w:rsid w:val="427D66D0"/>
    <w:rsid w:val="42A33B1C"/>
    <w:rsid w:val="42E01B14"/>
    <w:rsid w:val="42F21E7D"/>
    <w:rsid w:val="430729DB"/>
    <w:rsid w:val="435272F0"/>
    <w:rsid w:val="44B23056"/>
    <w:rsid w:val="454B7BE4"/>
    <w:rsid w:val="458467D1"/>
    <w:rsid w:val="465670F7"/>
    <w:rsid w:val="46A002DC"/>
    <w:rsid w:val="470A5FA6"/>
    <w:rsid w:val="47157EE9"/>
    <w:rsid w:val="471E5E67"/>
    <w:rsid w:val="47870BFB"/>
    <w:rsid w:val="48154176"/>
    <w:rsid w:val="481D4186"/>
    <w:rsid w:val="48607A87"/>
    <w:rsid w:val="48C97119"/>
    <w:rsid w:val="48E51FD0"/>
    <w:rsid w:val="49242C91"/>
    <w:rsid w:val="49724248"/>
    <w:rsid w:val="4A161DBD"/>
    <w:rsid w:val="4AC46D25"/>
    <w:rsid w:val="4AF50B4A"/>
    <w:rsid w:val="4B1B3F03"/>
    <w:rsid w:val="4B38326F"/>
    <w:rsid w:val="4B7101FD"/>
    <w:rsid w:val="4B812D3B"/>
    <w:rsid w:val="4BF4543A"/>
    <w:rsid w:val="4C3B4DC5"/>
    <w:rsid w:val="4D3E462C"/>
    <w:rsid w:val="4D57309C"/>
    <w:rsid w:val="4DAB1AD6"/>
    <w:rsid w:val="4DE3180D"/>
    <w:rsid w:val="4DFC4787"/>
    <w:rsid w:val="4E28581D"/>
    <w:rsid w:val="4E4B32B9"/>
    <w:rsid w:val="4EC07803"/>
    <w:rsid w:val="4FC275AB"/>
    <w:rsid w:val="5121547F"/>
    <w:rsid w:val="514C537E"/>
    <w:rsid w:val="52576A5A"/>
    <w:rsid w:val="52FF5941"/>
    <w:rsid w:val="53C25DCC"/>
    <w:rsid w:val="53CC16A8"/>
    <w:rsid w:val="54396DF8"/>
    <w:rsid w:val="5562466E"/>
    <w:rsid w:val="558D2C50"/>
    <w:rsid w:val="558D755F"/>
    <w:rsid w:val="55AC5092"/>
    <w:rsid w:val="55DF423E"/>
    <w:rsid w:val="560E3AE1"/>
    <w:rsid w:val="56BA5480"/>
    <w:rsid w:val="575059AE"/>
    <w:rsid w:val="5798508D"/>
    <w:rsid w:val="57E31A57"/>
    <w:rsid w:val="5852787D"/>
    <w:rsid w:val="58706EA0"/>
    <w:rsid w:val="58FB6326"/>
    <w:rsid w:val="591A1F3C"/>
    <w:rsid w:val="592866D1"/>
    <w:rsid w:val="594736BB"/>
    <w:rsid w:val="59FB327B"/>
    <w:rsid w:val="5A763462"/>
    <w:rsid w:val="5B2232DD"/>
    <w:rsid w:val="5B340130"/>
    <w:rsid w:val="5B88001D"/>
    <w:rsid w:val="5BC36B85"/>
    <w:rsid w:val="5C49653A"/>
    <w:rsid w:val="5CA16EC6"/>
    <w:rsid w:val="5CD128D2"/>
    <w:rsid w:val="5CE45857"/>
    <w:rsid w:val="5D266FF4"/>
    <w:rsid w:val="5D3715D8"/>
    <w:rsid w:val="5D5C5022"/>
    <w:rsid w:val="5DAD140F"/>
    <w:rsid w:val="5E115985"/>
    <w:rsid w:val="5E2A288F"/>
    <w:rsid w:val="5E99133C"/>
    <w:rsid w:val="5F97635E"/>
    <w:rsid w:val="5FEB2206"/>
    <w:rsid w:val="60237BF2"/>
    <w:rsid w:val="602474A1"/>
    <w:rsid w:val="60F65306"/>
    <w:rsid w:val="60FC2A8F"/>
    <w:rsid w:val="61534507"/>
    <w:rsid w:val="62A21FBE"/>
    <w:rsid w:val="62F76920"/>
    <w:rsid w:val="630648AF"/>
    <w:rsid w:val="637013A0"/>
    <w:rsid w:val="638634C4"/>
    <w:rsid w:val="64695C31"/>
    <w:rsid w:val="64A4221F"/>
    <w:rsid w:val="65BB357F"/>
    <w:rsid w:val="66455862"/>
    <w:rsid w:val="66AA2247"/>
    <w:rsid w:val="66B93056"/>
    <w:rsid w:val="671464E6"/>
    <w:rsid w:val="67283D40"/>
    <w:rsid w:val="675C517B"/>
    <w:rsid w:val="67DD7586"/>
    <w:rsid w:val="68460921"/>
    <w:rsid w:val="692C20A6"/>
    <w:rsid w:val="698B1A51"/>
    <w:rsid w:val="698F470A"/>
    <w:rsid w:val="69FC339F"/>
    <w:rsid w:val="6A1C4030"/>
    <w:rsid w:val="6AAD4C88"/>
    <w:rsid w:val="6ACB7804"/>
    <w:rsid w:val="6AE663EC"/>
    <w:rsid w:val="6AF60278"/>
    <w:rsid w:val="6B0066F9"/>
    <w:rsid w:val="6C44161C"/>
    <w:rsid w:val="6C8B3B99"/>
    <w:rsid w:val="6CCB3AEB"/>
    <w:rsid w:val="6CE4695B"/>
    <w:rsid w:val="6D8B6DD7"/>
    <w:rsid w:val="6E282122"/>
    <w:rsid w:val="6E4C3D31"/>
    <w:rsid w:val="6E971ED7"/>
    <w:rsid w:val="6EE80311"/>
    <w:rsid w:val="6F5C0A2B"/>
    <w:rsid w:val="6F750EA0"/>
    <w:rsid w:val="6F7D56B4"/>
    <w:rsid w:val="6FD14D1F"/>
    <w:rsid w:val="713F0604"/>
    <w:rsid w:val="716A5681"/>
    <w:rsid w:val="719E7326"/>
    <w:rsid w:val="71B27028"/>
    <w:rsid w:val="721C4BAF"/>
    <w:rsid w:val="723368F8"/>
    <w:rsid w:val="726D6DC4"/>
    <w:rsid w:val="726F563C"/>
    <w:rsid w:val="733046A8"/>
    <w:rsid w:val="734054E7"/>
    <w:rsid w:val="738B7EA4"/>
    <w:rsid w:val="744360BA"/>
    <w:rsid w:val="74647AEF"/>
    <w:rsid w:val="74850A24"/>
    <w:rsid w:val="753A4DCA"/>
    <w:rsid w:val="761E3652"/>
    <w:rsid w:val="763009E3"/>
    <w:rsid w:val="76F65C09"/>
    <w:rsid w:val="774A4518"/>
    <w:rsid w:val="778356EE"/>
    <w:rsid w:val="77FA7F7D"/>
    <w:rsid w:val="78372035"/>
    <w:rsid w:val="789E1BCC"/>
    <w:rsid w:val="78C20C6D"/>
    <w:rsid w:val="78F87A16"/>
    <w:rsid w:val="7920335B"/>
    <w:rsid w:val="79336CA0"/>
    <w:rsid w:val="797F1669"/>
    <w:rsid w:val="799D1324"/>
    <w:rsid w:val="79DC2E94"/>
    <w:rsid w:val="7A480529"/>
    <w:rsid w:val="7B0D44B4"/>
    <w:rsid w:val="7B227E20"/>
    <w:rsid w:val="7B3726BC"/>
    <w:rsid w:val="7B8E01BE"/>
    <w:rsid w:val="7BB265A2"/>
    <w:rsid w:val="7BB410AD"/>
    <w:rsid w:val="7C2B25F8"/>
    <w:rsid w:val="7CCA3477"/>
    <w:rsid w:val="7CE64CE0"/>
    <w:rsid w:val="7CF130FA"/>
    <w:rsid w:val="7D0C3A90"/>
    <w:rsid w:val="7DAA5ABA"/>
    <w:rsid w:val="7E6B34F5"/>
    <w:rsid w:val="7F673B47"/>
    <w:rsid w:val="7F731272"/>
    <w:rsid w:val="7FEA5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3EC6CB2"/>
  <w15:docId w15:val="{EC43AF57-A577-44A0-81A2-8C995B583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fr-TN" w:eastAsia="fr-T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Body Text 2" w:uiPriority="99" w:unhideWhenUsed="1" w:qFormat="1"/>
    <w:lsdException w:name="Body Text 3"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rPr>
  </w:style>
  <w:style w:type="paragraph" w:styleId="Titre1">
    <w:name w:val="heading 1"/>
    <w:basedOn w:val="Normal"/>
    <w:next w:val="Normal"/>
    <w:qFormat/>
    <w:pPr>
      <w:keepNext/>
      <w:jc w:val="center"/>
      <w:outlineLvl w:val="0"/>
    </w:pPr>
    <w:rPr>
      <w:rFonts w:ascii="文鼎细仿宋繁" w:eastAsia="文鼎细仿宋繁"/>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normal">
    <w:name w:val="Normal Indent"/>
    <w:basedOn w:val="Normal"/>
    <w:qFormat/>
    <w:pPr>
      <w:ind w:firstLine="420"/>
    </w:pPr>
  </w:style>
  <w:style w:type="paragraph" w:styleId="Corpsdetexte3">
    <w:name w:val="Body Text 3"/>
    <w:basedOn w:val="Normal"/>
    <w:uiPriority w:val="99"/>
    <w:unhideWhenUsed/>
    <w:qFormat/>
    <w:pPr>
      <w:spacing w:after="120"/>
    </w:pPr>
    <w:rPr>
      <w:rFonts w:eastAsia="SimSun"/>
      <w:sz w:val="16"/>
      <w:szCs w:val="16"/>
    </w:rPr>
  </w:style>
  <w:style w:type="paragraph" w:styleId="Corpsdetexte">
    <w:name w:val="Body Text"/>
    <w:basedOn w:val="Normal"/>
    <w:qFormat/>
    <w:pPr>
      <w:jc w:val="left"/>
    </w:pPr>
    <w:rPr>
      <w:rFonts w:ascii="SimSun" w:hint="eastAsia"/>
      <w:bCs/>
      <w:sz w:val="24"/>
    </w:rPr>
  </w:style>
  <w:style w:type="paragraph" w:styleId="Pieddepage">
    <w:name w:val="footer"/>
    <w:basedOn w:val="Normal"/>
    <w:qFormat/>
    <w:pPr>
      <w:tabs>
        <w:tab w:val="center" w:pos="4153"/>
        <w:tab w:val="right" w:pos="8306"/>
      </w:tabs>
      <w:snapToGrid w:val="0"/>
      <w:jc w:val="left"/>
    </w:pPr>
    <w:rPr>
      <w:sz w:val="18"/>
    </w:rPr>
  </w:style>
  <w:style w:type="paragraph" w:styleId="En-tte">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Corpsdetexte2">
    <w:name w:val="Body Text 2"/>
    <w:basedOn w:val="Normal"/>
    <w:uiPriority w:val="99"/>
    <w:unhideWhenUsed/>
    <w:qFormat/>
    <w:pPr>
      <w:spacing w:after="120" w:line="480" w:lineRule="auto"/>
    </w:pPr>
    <w:rPr>
      <w:rFonts w:eastAsia="SimSun"/>
    </w:rPr>
  </w:style>
  <w:style w:type="paragraph" w:styleId="NormalWeb">
    <w:name w:val="Normal (Web)"/>
    <w:basedOn w:val="Normal"/>
    <w:uiPriority w:val="99"/>
    <w:unhideWhenUsed/>
    <w:qFormat/>
    <w:pPr>
      <w:widowControl/>
      <w:spacing w:before="100" w:beforeAutospacing="1" w:after="100" w:afterAutospacing="1"/>
    </w:pPr>
    <w:rPr>
      <w:rFonts w:ascii="SimSun" w:eastAsia="SimSun" w:hAnsi="SimSun" w:cs="SimSun"/>
      <w:kern w:val="0"/>
    </w:rPr>
  </w:style>
  <w:style w:type="table" w:styleId="Grilledutableau">
    <w:name w:val="Table Grid"/>
    <w:basedOn w:val="Tableau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qFormat/>
  </w:style>
  <w:style w:type="paragraph" w:customStyle="1" w:styleId="a">
    <w:name w:val="段"/>
    <w:qFormat/>
    <w:pPr>
      <w:ind w:firstLineChars="200" w:firstLine="200"/>
      <w:jc w:val="both"/>
    </w:pPr>
    <w:rPr>
      <w:rFonts w:ascii="SimSun"/>
      <w:sz w:val="21"/>
      <w:lang w:val="en-US" w:eastAsia="zh-CN"/>
    </w:rPr>
  </w:style>
  <w:style w:type="paragraph" w:customStyle="1" w:styleId="Bodytext1">
    <w:name w:val="Body text|1"/>
    <w:basedOn w:val="Normal"/>
    <w:qFormat/>
    <w:pPr>
      <w:spacing w:line="480" w:lineRule="auto"/>
      <w:jc w:val="left"/>
    </w:pPr>
    <w:rPr>
      <w:rFonts w:ascii="SimSun" w:hAnsi="SimSun" w:cs="SimSun"/>
      <w:kern w:val="0"/>
      <w:sz w:val="26"/>
      <w:szCs w:val="26"/>
      <w:lang w:val="zh-TW" w:eastAsia="zh-TW" w:bidi="zh-TW"/>
    </w:rPr>
  </w:style>
  <w:style w:type="paragraph" w:customStyle="1" w:styleId="1">
    <w:name w:val="內文1"/>
    <w:basedOn w:val="Normal"/>
    <w:next w:val="Normal"/>
    <w:qFormat/>
    <w:pPr>
      <w:spacing w:line="360" w:lineRule="atLeast"/>
      <w:ind w:left="425" w:right="289"/>
    </w:pPr>
    <w:rPr>
      <w:rFonts w:eastAsia="DFKai-S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cid:image001.png@01DCDCA3.F7759350"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cid:image001.jpg@01DCDBA7.A47D03B0" TargetMode="External"/><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22</Pages>
  <Words>4805</Words>
  <Characters>27393</Characters>
  <Application>Microsoft Office Word</Application>
  <DocSecurity>0</DocSecurity>
  <Lines>228</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Naoures Zaag</cp:lastModifiedBy>
  <cp:revision>3</cp:revision>
  <cp:lastPrinted>2023-05-31T10:42:00Z</cp:lastPrinted>
  <dcterms:created xsi:type="dcterms:W3CDTF">2022-08-07T06:42:00Z</dcterms:created>
  <dcterms:modified xsi:type="dcterms:W3CDTF">2026-05-05T16:43:00Z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D8357D37F1E24AAA8888D7F70A84007C_13</vt:lpwstr>
  </property>
  <property fmtid="{D5CDD505-2E9C-101B-9397-08002B2CF9AE}" pid="4" name="KSOTemplateDocerSaveRecord">
    <vt:lpwstr>eyJoZGlkIjoiYjA3YWNhNWUxZDM0ZDg1YzI3Y2IwZmQ5ZmZlOGM3OGUiLCJ1c2VySWQiOiIxMDMwNTA5MTE0In0=</vt:lpwstr>
  </property>
</Properties>
</file>