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Cosy Home Care Website Redevelopment &amp; Market Comparison Strategy</w:t>
      </w:r>
    </w:p>
    <w:p>
      <w:r>
        <w:t>This document combines competitor research, market benchmarking, strategic positioning, and the full redevelopment project plan for the Cosy Home Care website. The objective is to position Cosy Home Care as one of Victoria’s leading SIL and disability housing providers.</w:t>
      </w:r>
    </w:p>
    <w:p>
      <w:pPr>
        <w:pStyle w:val="Heading2"/>
      </w:pPr>
      <w:r>
        <w:t>1. Project Vision</w:t>
      </w:r>
    </w:p>
    <w:p>
      <w:r>
        <w:t>Build a premium SIL-focused website that competes with leading Australian Supported Independent Living providers in:</w:t>
        <w:br/>
        <w:t>• Referral generation</w:t>
        <w:br/>
        <w:t>• SIL occupancy conversion</w:t>
        <w:br/>
        <w:t>• Support coordinator engagement</w:t>
        <w:br/>
        <w:t>• Google SEO rankings</w:t>
        <w:br/>
        <w:t>• Mobile-first user experience</w:t>
        <w:br/>
        <w:t>• Trust and professionalism</w:t>
        <w:br/>
        <w:t>• Property marketing and vacancy management</w:t>
      </w:r>
    </w:p>
    <w:p>
      <w:pPr>
        <w:pStyle w:val="Heading2"/>
      </w:pPr>
      <w:r>
        <w:t>2. Benchmark Websites</w:t>
      </w:r>
    </w:p>
    <w:p>
      <w:r>
        <w:t>Scope Australia – Strong accessibility, trust positioning, emotional storytelling, and professional branding.</w:t>
        <w:br/>
        <w:t>Website: https://www.scopeaust.org.au</w:t>
        <w:br/>
        <w:br/>
        <w:t>Tibii – Premium modern appearance, lifestyle-focused messaging, and warm branding.</w:t>
        <w:br/>
        <w:t>Website: https://www.tibii.com.au</w:t>
        <w:br/>
        <w:br/>
        <w:t>Kuremara – Strong SIL visibility, vacancy marketing, and coordinator-focused structure.</w:t>
        <w:br/>
        <w:t>Website: https://kuremara.com.au</w:t>
        <w:br/>
        <w:br/>
        <w:t>DLi Australia – Community-based trust feel, simple navigation, and participant-centered messaging.</w:t>
        <w:br/>
        <w:t>Website: https://dli.org.au</w:t>
        <w:br/>
        <w:br/>
        <w:t>Maple Community Services – Excellent SEO structure and SIL-focused conversion strategy.</w:t>
        <w:br/>
        <w:t>Website: https://maplecommunity.com.au/supported-independent-living/</w:t>
      </w:r>
    </w:p>
    <w:p>
      <w:pPr>
        <w:pStyle w:val="Heading2"/>
      </w:pPr>
      <w:r>
        <w:t>3. Key Lessons from Market Leaders</w:t>
      </w:r>
    </w:p>
    <w:p>
      <w:r>
        <w:t>• Premium design creates trust immediately.</w:t>
        <w:br/>
        <w:t>• Emotional storytelling performs better than clinical language.</w:t>
        <w:br/>
        <w:t>• SIL property pages are the main conversion drivers.</w:t>
        <w:br/>
        <w:t>• Support coordinator portals increase referrals.</w:t>
        <w:br/>
        <w:t>• Mobile-first design is critical.</w:t>
        <w:br/>
        <w:t>• SEO suburb pages dominate Google search rankings.</w:t>
        <w:br/>
        <w:t>• Large spacing, clean layouts, and professional photography improve user experience.</w:t>
      </w:r>
    </w:p>
    <w:p>
      <w:pPr>
        <w:pStyle w:val="Heading2"/>
      </w:pPr>
      <w:r>
        <w:t>4. Strategic Positioning for Cosy Home Care</w:t>
      </w:r>
    </w:p>
    <w:p>
      <w:r>
        <w:t>Recommended Positioning Statement:</w:t>
        <w:br/>
        <w:br/>
        <w:t>“Cosy Home Care is a specialist Supported Independent Living and disability housing provider focused on independence, compatibility, dignity, and long-term participant outcomes.”</w:t>
        <w:br/>
        <w:br/>
        <w:t>The website should position Cosy Home Care as:</w:t>
        <w:br/>
        <w:t>• Housing specialists</w:t>
        <w:br/>
        <w:t>• SIL experts</w:t>
        <w:br/>
        <w:t>• Participant-focused</w:t>
        <w:br/>
        <w:t>• Referral-friendly</w:t>
        <w:br/>
        <w:t>• Operationally capable</w:t>
        <w:br/>
        <w:t>• Community-connected</w:t>
      </w:r>
    </w:p>
    <w:p>
      <w:pPr>
        <w:pStyle w:val="Heading2"/>
      </w:pPr>
      <w:r>
        <w:t>5. Website Structure</w:t>
      </w:r>
    </w:p>
    <w:p>
      <w:r>
        <w:t>Core Pages:</w:t>
        <w:br/>
        <w:t>• Homepage</w:t>
        <w:br/>
        <w:t>• About Us</w:t>
        <w:br/>
        <w:t>• Services</w:t>
        <w:br/>
        <w:t>• SIL Vacancies</w:t>
        <w:br/>
        <w:t>• Property Detail Pages</w:t>
        <w:br/>
        <w:t>• Support Coordinator Portal</w:t>
        <w:br/>
        <w:t>• Contact Page</w:t>
        <w:br/>
        <w:t>• SEO Location Pages</w:t>
      </w:r>
    </w:p>
    <w:p>
      <w:pPr>
        <w:pStyle w:val="Heading2"/>
      </w:pPr>
      <w:r>
        <w:t>6. Homepage Requirements</w:t>
      </w:r>
    </w:p>
    <w:p>
      <w:r>
        <w:t>The homepage should include:</w:t>
        <w:br/>
        <w:t>• Hero banner with emotional imagery</w:t>
        <w:br/>
        <w:t>• Strong SIL-focused headline</w:t>
        <w:br/>
        <w:t>• Clear call-to-action buttons</w:t>
        <w:br/>
        <w:t>• Featured vacancies</w:t>
        <w:br/>
        <w:t>• Participant journey section</w:t>
        <w:br/>
        <w:t>• Why Choose Cosy section</w:t>
        <w:br/>
        <w:t>• Support Coordinator referral section</w:t>
        <w:br/>
        <w:t>• Testimonials</w:t>
        <w:br/>
        <w:t>• Contact information</w:t>
      </w:r>
    </w:p>
    <w:p>
      <w:pPr>
        <w:pStyle w:val="Heading2"/>
      </w:pPr>
      <w:r>
        <w:t>7. SIL Vacancy System</w:t>
      </w:r>
    </w:p>
    <w:p>
      <w:r>
        <w:t>The SIL vacancy system is the most important feature of the website.</w:t>
        <w:br/>
        <w:br/>
        <w:t>Each property page must include:</w:t>
        <w:br/>
        <w:t>• Professional photography</w:t>
        <w:br/>
        <w:t>• Video walkthrough</w:t>
        <w:br/>
        <w:t>• Floorplans</w:t>
        <w:br/>
        <w:t>• SDA category</w:t>
        <w:br/>
        <w:t>• Support ratios</w:t>
        <w:br/>
        <w:t>• Compatibility information</w:t>
        <w:br/>
        <w:t>• Local amenities</w:t>
        <w:br/>
        <w:t>• Referral forms</w:t>
        <w:br/>
        <w:t>• Vacancy status</w:t>
      </w:r>
    </w:p>
    <w:p>
      <w:pPr>
        <w:pStyle w:val="Heading2"/>
      </w:pPr>
      <w:r>
        <w:t>8. Support Coordinator Portal</w:t>
      </w:r>
    </w:p>
    <w:p>
      <w:r>
        <w:t>The website should contain a dedicated Support Coordinator section including:</w:t>
        <w:br/>
        <w:t>• Fast referral forms</w:t>
        <w:br/>
        <w:t>• Vacancy updates</w:t>
        <w:br/>
        <w:t>• Downloadable brochures</w:t>
        <w:br/>
        <w:t>• Complex care capability information</w:t>
        <w:br/>
        <w:t>• Mental health support capability</w:t>
        <w:br/>
        <w:t>• Hospital transition support details</w:t>
      </w:r>
    </w:p>
    <w:p>
      <w:pPr>
        <w:pStyle w:val="Heading2"/>
      </w:pPr>
      <w:r>
        <w:t>9. SEO Strategy</w:t>
      </w:r>
    </w:p>
    <w:p>
      <w:r>
        <w:t>SEO target pages should include:</w:t>
        <w:br/>
        <w:t>• SIL Heidelberg West</w:t>
        <w:br/>
        <w:t>• SIL Melbourne</w:t>
        <w:br/>
        <w:t>• SIL Ivanhoe</w:t>
        <w:br/>
        <w:t>• SDA Melbourne</w:t>
        <w:br/>
        <w:t>• Disability Housing Victoria</w:t>
        <w:br/>
        <w:t>• SIL near Austin Hospital</w:t>
        <w:br/>
        <w:t>• Mental Health SIL Victoria</w:t>
        <w:br/>
        <w:br/>
        <w:t>SEO requirements:</w:t>
        <w:br/>
        <w:t>• Meta titles</w:t>
        <w:br/>
        <w:t>• Meta descriptions</w:t>
        <w:br/>
        <w:t>• Alt tags</w:t>
        <w:br/>
        <w:t>• Structured headings</w:t>
        <w:br/>
        <w:t>• FAQ sections</w:t>
        <w:br/>
        <w:t>• Internal linking</w:t>
      </w:r>
    </w:p>
    <w:p>
      <w:pPr>
        <w:pStyle w:val="Heading2"/>
      </w:pPr>
      <w:r>
        <w:t>10. Design Direction</w:t>
      </w:r>
    </w:p>
    <w:p>
      <w:r>
        <w:t>Design Style:</w:t>
        <w:br/>
        <w:t>• Premium</w:t>
        <w:br/>
        <w:t>• Warm</w:t>
        <w:br/>
        <w:t>• Professional</w:t>
        <w:br/>
        <w:t>• Human-centered</w:t>
        <w:br/>
        <w:t>• Accessible</w:t>
        <w:br/>
        <w:br/>
        <w:t>Recommended Colours:</w:t>
        <w:br/>
        <w:t>• Deep navy</w:t>
        <w:br/>
        <w:t>• Warm white</w:t>
        <w:br/>
        <w:t>• Soft beige</w:t>
        <w:br/>
        <w:t>• Teal or gold accent colours</w:t>
        <w:br/>
        <w:br/>
        <w:t>Typography:</w:t>
        <w:br/>
        <w:t>• Poppins / Montserrat for headings</w:t>
        <w:br/>
        <w:t>• Inter / Open Sans for body text</w:t>
      </w:r>
    </w:p>
    <w:p>
      <w:pPr>
        <w:pStyle w:val="Heading2"/>
      </w:pPr>
      <w:r>
        <w:t>11. Mobile &amp; User Experience</w:t>
      </w:r>
    </w:p>
    <w:p>
      <w:r>
        <w:t>The website must be mobile-first and optimized for:</w:t>
        <w:br/>
        <w:t>• Fast loading</w:t>
        <w:br/>
        <w:t>• Easy navigation</w:t>
        <w:br/>
        <w:t>• Simple referral process</w:t>
        <w:br/>
        <w:t>• Clear calls-to-action</w:t>
        <w:br/>
        <w:t>• Mobile-friendly forms</w:t>
        <w:br/>
        <w:t>• Sticky contact buttons</w:t>
      </w:r>
    </w:p>
    <w:p>
      <w:pPr>
        <w:pStyle w:val="Heading2"/>
      </w:pPr>
      <w:r>
        <w:t>12. Development Requirements</w:t>
      </w:r>
    </w:p>
    <w:p>
      <w:r>
        <w:t>Recommended Platforms:</w:t>
        <w:br/>
        <w:t>• WordPress</w:t>
        <w:br/>
        <w:t>OR</w:t>
        <w:br/>
        <w:t>• Webflow</w:t>
        <w:br/>
        <w:br/>
        <w:t>Required Features:</w:t>
        <w:br/>
        <w:t>• CMS access</w:t>
        <w:br/>
        <w:t>• Property management system</w:t>
        <w:br/>
        <w:t>• Google Analytics</w:t>
        <w:br/>
        <w:t>• Meta Pixel</w:t>
        <w:br/>
        <w:t>• SEO integrations</w:t>
        <w:br/>
        <w:t>• CRM integrations</w:t>
        <w:br/>
        <w:t>• Contact forms</w:t>
      </w:r>
    </w:p>
    <w:p>
      <w:pPr>
        <w:pStyle w:val="Heading2"/>
      </w:pPr>
      <w:r>
        <w:t>13. Project Phases</w:t>
      </w:r>
    </w:p>
    <w:p>
      <w:r>
        <w:t>Phase 1 – Discovery &amp; Strategy (1 Week)</w:t>
        <w:br/>
        <w:t>Phase 2 – UI/UX Design (2–3 Weeks)</w:t>
        <w:br/>
        <w:t>Phase 3 – Development (3–5 Weeks)</w:t>
        <w:br/>
        <w:t>Phase 4 – Content Upload (1–2 Weeks)</w:t>
        <w:br/>
        <w:t>Phase 5 – Testing &amp; QA (1 Week)</w:t>
        <w:br/>
        <w:t>Phase 6 – Launch (2–3 Days)</w:t>
      </w:r>
    </w:p>
    <w:p>
      <w:pPr>
        <w:pStyle w:val="Heading2"/>
      </w:pPr>
      <w:r>
        <w:t>14. Priority Features</w:t>
      </w:r>
    </w:p>
    <w:p>
      <w:r>
        <w:t>Non-Negotiable Features:</w:t>
        <w:br/>
        <w:t>• SIL vacancy system</w:t>
        <w:br/>
        <w:t>• Coordinator referral portal</w:t>
        <w:br/>
        <w:t>• Mobile-first design</w:t>
        <w:br/>
        <w:t>• Property galleries</w:t>
        <w:br/>
        <w:t>• Video walkthroughs</w:t>
        <w:br/>
        <w:t>• SEO suburb pages</w:t>
        <w:br/>
        <w:t>• Analytics setup</w:t>
        <w:br/>
        <w:t>• Fast loading speed</w:t>
        <w:br/>
        <w:t>• Premium branding</w:t>
      </w:r>
    </w:p>
    <w:p>
      <w:pPr>
        <w:pStyle w:val="Heading2"/>
      </w:pPr>
      <w:r>
        <w:t>15. Long-Term Upgrades</w:t>
      </w:r>
    </w:p>
    <w:p>
      <w:r>
        <w:t>Future enhancements may include:</w:t>
        <w:br/>
        <w:t>• Interactive property maps</w:t>
        <w:br/>
        <w:t>• AI referral assistant</w:t>
        <w:br/>
        <w:t>• Live vacancy API</w:t>
        <w:br/>
        <w:t>• Virtual inspections</w:t>
        <w:br/>
        <w:t>• Online participant onboarding</w:t>
        <w:br/>
        <w:t>• Coordinator dashboards</w:t>
      </w:r>
    </w:p>
    <w:p>
      <w:pPr>
        <w:pStyle w:val="Heading2"/>
      </w:pPr>
      <w:r>
        <w:t>16. Final Strategic Recommendation</w:t>
      </w:r>
    </w:p>
    <w:p>
      <w:r>
        <w:t>Cosy Home Care already has strong operational capability and SIL experience.</w:t>
        <w:br/>
        <w:t>The redevelopment should now focus on visually communicating:</w:t>
        <w:br/>
        <w:t>• Trust</w:t>
        <w:br/>
        <w:t>• Professionalism</w:t>
        <w:br/>
        <w:t>• Housing expertise</w:t>
        <w:br/>
        <w:t>• Participant outcomes</w:t>
        <w:br/>
        <w:t>• Referral responsiveness</w:t>
        <w:br/>
        <w:br/>
        <w:t>A professionally executed redesign can position Cosy Home Care among the strongest SIL-focused providers in Victoria within 12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