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CCA8" w14:textId="77777777" w:rsidR="002736DE" w:rsidRPr="00A86BAD" w:rsidRDefault="002736DE" w:rsidP="00A86BAD">
      <w:pPr>
        <w:autoSpaceDE w:val="0"/>
        <w:autoSpaceDN w:val="0"/>
        <w:adjustRightInd w:val="0"/>
        <w:spacing w:after="40" w:line="320" w:lineRule="atLeast"/>
        <w:textAlignment w:val="center"/>
        <w:outlineLvl w:val="1"/>
        <w:rPr>
          <w:rFonts w:ascii="Franklin Gothic Medium" w:hAnsi="Franklin Gothic Medium" w:cs="Franklin Gothic Demi"/>
          <w:color w:val="FF0000"/>
          <w:sz w:val="28"/>
          <w:szCs w:val="28"/>
        </w:rPr>
      </w:pPr>
      <w:r w:rsidRPr="00A86BAD">
        <w:rPr>
          <w:rFonts w:ascii="Franklin Gothic Medium" w:hAnsi="Franklin Gothic Medium" w:cs="Franklin Gothic Demi"/>
          <w:color w:val="FF0000"/>
          <w:sz w:val="28"/>
          <w:szCs w:val="28"/>
        </w:rPr>
        <w:t>All Controllers distribution of Day 1 - prop 1 of 2</w:t>
      </w:r>
    </w:p>
    <w:tbl>
      <w:tblPr>
        <w:tblStyle w:val="TableGrid"/>
        <w:tblW w:w="0" w:type="auto"/>
        <w:tblLook w:val="04A0" w:firstRow="1" w:lastRow="0" w:firstColumn="1" w:lastColumn="0" w:noHBand="0" w:noVBand="1"/>
      </w:tblPr>
      <w:tblGrid>
        <w:gridCol w:w="9350"/>
      </w:tblGrid>
      <w:tr w:rsidR="002736DE" w14:paraId="33D92929" w14:textId="77777777" w:rsidTr="00DE0ED7">
        <w:tc>
          <w:tcPr>
            <w:tcW w:w="9360" w:type="dxa"/>
          </w:tcPr>
          <w:p w14:paraId="5FAE1143"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NWS – DAY 1 Prop 1 of 2</w:t>
            </w:r>
          </w:p>
        </w:tc>
      </w:tr>
      <w:tr w:rsidR="002736DE" w14:paraId="5F21B652" w14:textId="77777777" w:rsidTr="00DE0ED7">
        <w:tc>
          <w:tcPr>
            <w:tcW w:w="9360" w:type="dxa"/>
          </w:tcPr>
          <w:p w14:paraId="2D0CD101"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URGENT - WEATHER MESSAGE</w:t>
            </w:r>
          </w:p>
          <w:p w14:paraId="5FBAD54C"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National Weather Service </w:t>
            </w:r>
            <w:r>
              <w:rPr>
                <w:rFonts w:ascii="Consolas" w:hAnsi="Consolas" w:cs="Courier New"/>
                <w:color w:val="333333"/>
                <w:sz w:val="20"/>
                <w:szCs w:val="20"/>
              </w:rPr>
              <w:t>of Columbia</w:t>
            </w:r>
            <w:r w:rsidRPr="005D6712">
              <w:rPr>
                <w:rFonts w:ascii="Consolas" w:hAnsi="Consolas" w:cs="Courier New"/>
                <w:color w:val="333333"/>
                <w:sz w:val="20"/>
                <w:szCs w:val="20"/>
              </w:rPr>
              <w:t xml:space="preserve"> </w:t>
            </w:r>
            <w:r>
              <w:rPr>
                <w:rFonts w:ascii="Consolas" w:hAnsi="Consolas" w:cs="Courier New"/>
                <w:color w:val="333333"/>
                <w:sz w:val="20"/>
                <w:szCs w:val="20"/>
              </w:rPr>
              <w:t>State</w:t>
            </w:r>
          </w:p>
          <w:p w14:paraId="1D95BED2"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1257 PM MST </w:t>
            </w:r>
            <w:r>
              <w:rPr>
                <w:rFonts w:ascii="Consolas" w:hAnsi="Consolas" w:cs="Courier New"/>
                <w:color w:val="333333"/>
                <w:sz w:val="20"/>
                <w:szCs w:val="20"/>
              </w:rPr>
              <w:t>THURSDAY</w:t>
            </w:r>
          </w:p>
          <w:p w14:paraId="14C63B95"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13E88CF0"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LIBERTY COUNTY, COLUMBIA</w:t>
            </w:r>
          </w:p>
          <w:p w14:paraId="5B738371"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1257 PM </w:t>
            </w:r>
            <w:r>
              <w:rPr>
                <w:rFonts w:ascii="Consolas" w:hAnsi="Consolas" w:cs="Courier New"/>
                <w:color w:val="333333"/>
                <w:sz w:val="20"/>
                <w:szCs w:val="20"/>
              </w:rPr>
              <w:t>THURSDAY</w:t>
            </w:r>
          </w:p>
          <w:p w14:paraId="79865EFD"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32F7010E"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w:t>
            </w:r>
            <w:r>
              <w:rPr>
                <w:rFonts w:ascii="Consolas" w:hAnsi="Consolas" w:cs="Courier New"/>
                <w:color w:val="333333"/>
                <w:sz w:val="20"/>
                <w:szCs w:val="20"/>
              </w:rPr>
              <w:t>EXTREME</w:t>
            </w:r>
            <w:r w:rsidRPr="005D6712">
              <w:rPr>
                <w:rFonts w:ascii="Consolas" w:hAnsi="Consolas" w:cs="Courier New"/>
                <w:color w:val="333333"/>
                <w:sz w:val="20"/>
                <w:szCs w:val="20"/>
              </w:rPr>
              <w:t xml:space="preserve"> HEAT WATCH IN EFFECT FROM</w:t>
            </w:r>
            <w:r>
              <w:rPr>
                <w:rFonts w:ascii="Consolas" w:hAnsi="Consolas" w:cs="Courier New"/>
                <w:color w:val="333333"/>
                <w:sz w:val="20"/>
                <w:szCs w:val="20"/>
              </w:rPr>
              <w:t xml:space="preserve"> FRIDAY </w:t>
            </w:r>
            <w:r w:rsidRPr="005D6712">
              <w:rPr>
                <w:rFonts w:ascii="Consolas" w:hAnsi="Consolas" w:cs="Courier New"/>
                <w:color w:val="333333"/>
                <w:sz w:val="20"/>
                <w:szCs w:val="20"/>
              </w:rPr>
              <w:t>MORNING THROUGH</w:t>
            </w:r>
          </w:p>
          <w:p w14:paraId="48F0345A"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TUESDAY EVENING...</w:t>
            </w:r>
            <w:r>
              <w:rPr>
                <w:rFonts w:ascii="Consolas" w:hAnsi="Consolas" w:cs="Courier New"/>
                <w:color w:val="333333"/>
                <w:sz w:val="20"/>
                <w:szCs w:val="20"/>
              </w:rPr>
              <w:t xml:space="preserve"> HIGH CONFIDENCE</w:t>
            </w:r>
          </w:p>
          <w:p w14:paraId="4215385D"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43200F31"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WHAT...Dangerously hot conditions possible. Afternoon</w:t>
            </w:r>
          </w:p>
          <w:p w14:paraId="3FF3A89D"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  temperatures 1</w:t>
            </w:r>
            <w:r>
              <w:rPr>
                <w:rFonts w:ascii="Consolas" w:hAnsi="Consolas" w:cs="Courier New"/>
                <w:color w:val="333333"/>
                <w:sz w:val="20"/>
                <w:szCs w:val="20"/>
              </w:rPr>
              <w:t>15</w:t>
            </w:r>
            <w:r w:rsidRPr="005D6712">
              <w:rPr>
                <w:rFonts w:ascii="Consolas" w:hAnsi="Consolas" w:cs="Courier New"/>
                <w:color w:val="333333"/>
                <w:sz w:val="20"/>
                <w:szCs w:val="20"/>
              </w:rPr>
              <w:t xml:space="preserve"> to 1</w:t>
            </w:r>
            <w:r>
              <w:rPr>
                <w:rFonts w:ascii="Consolas" w:hAnsi="Consolas" w:cs="Courier New"/>
                <w:color w:val="333333"/>
                <w:sz w:val="20"/>
                <w:szCs w:val="20"/>
              </w:rPr>
              <w:t>25</w:t>
            </w:r>
            <w:r w:rsidRPr="005D6712">
              <w:rPr>
                <w:rFonts w:ascii="Consolas" w:hAnsi="Consolas" w:cs="Courier New"/>
                <w:color w:val="333333"/>
                <w:sz w:val="20"/>
                <w:szCs w:val="20"/>
              </w:rPr>
              <w:t>.</w:t>
            </w:r>
          </w:p>
          <w:p w14:paraId="01985266"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4B9DD1D8"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WHERE...</w:t>
            </w:r>
            <w:r>
              <w:rPr>
                <w:rFonts w:ascii="Consolas" w:hAnsi="Consolas" w:cs="Courier New"/>
                <w:color w:val="333333"/>
                <w:sz w:val="20"/>
                <w:szCs w:val="20"/>
              </w:rPr>
              <w:t>All</w:t>
            </w:r>
            <w:r w:rsidRPr="005D6712">
              <w:rPr>
                <w:rFonts w:ascii="Consolas" w:hAnsi="Consolas" w:cs="Courier New"/>
                <w:color w:val="333333"/>
                <w:sz w:val="20"/>
                <w:szCs w:val="20"/>
              </w:rPr>
              <w:t xml:space="preserve"> </w:t>
            </w:r>
            <w:r>
              <w:rPr>
                <w:rFonts w:ascii="Consolas" w:hAnsi="Consolas" w:cs="Courier New"/>
                <w:color w:val="333333"/>
                <w:sz w:val="20"/>
                <w:szCs w:val="20"/>
              </w:rPr>
              <w:t>the State of Columbia</w:t>
            </w:r>
            <w:r w:rsidRPr="005D6712">
              <w:rPr>
                <w:rFonts w:ascii="Consolas" w:hAnsi="Consolas" w:cs="Courier New"/>
                <w:color w:val="333333"/>
                <w:sz w:val="20"/>
                <w:szCs w:val="20"/>
              </w:rPr>
              <w:t>.</w:t>
            </w:r>
          </w:p>
          <w:p w14:paraId="00882D8E"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0348569D"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 WHEN...From </w:t>
            </w:r>
            <w:r>
              <w:rPr>
                <w:rFonts w:ascii="Consolas" w:hAnsi="Consolas" w:cs="Courier New"/>
                <w:color w:val="333333"/>
                <w:sz w:val="20"/>
                <w:szCs w:val="20"/>
              </w:rPr>
              <w:t>Saturday</w:t>
            </w:r>
            <w:r w:rsidRPr="005D6712">
              <w:rPr>
                <w:rFonts w:ascii="Consolas" w:hAnsi="Consolas" w:cs="Courier New"/>
                <w:color w:val="333333"/>
                <w:sz w:val="20"/>
                <w:szCs w:val="20"/>
              </w:rPr>
              <w:t xml:space="preserve"> morning through Tuesday evening.</w:t>
            </w:r>
          </w:p>
          <w:p w14:paraId="092F7718"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7CF87937"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IMPACTS...High Heat Risk. Overexposure can cause heat cramps</w:t>
            </w:r>
          </w:p>
          <w:p w14:paraId="634F2BF6" w14:textId="77777777" w:rsidR="002736DE" w:rsidRPr="005D6712"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  and heat exhaustion to develop and, without intervention, can</w:t>
            </w:r>
          </w:p>
          <w:p w14:paraId="6F565C59" w14:textId="77777777" w:rsidR="002736DE" w:rsidRPr="00C869FE" w:rsidRDefault="002736DE"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5D6712">
              <w:rPr>
                <w:rFonts w:ascii="Consolas" w:hAnsi="Consolas" w:cs="Courier New"/>
                <w:color w:val="333333"/>
                <w:sz w:val="20"/>
                <w:szCs w:val="20"/>
              </w:rPr>
              <w:t xml:space="preserve">  lead to heat stroke.</w:t>
            </w:r>
          </w:p>
        </w:tc>
      </w:tr>
    </w:tbl>
    <w:p w14:paraId="5CD1F6FE" w14:textId="77777777" w:rsidR="007B3390" w:rsidRDefault="007B3390"/>
    <w:p w14:paraId="34A237A4" w14:textId="4E3D5443" w:rsidR="00B445BF" w:rsidRDefault="00B445BF" w:rsidP="00A86BAD">
      <w:pPr>
        <w:autoSpaceDE w:val="0"/>
        <w:autoSpaceDN w:val="0"/>
        <w:adjustRightInd w:val="0"/>
        <w:spacing w:after="40" w:line="320" w:lineRule="atLeast"/>
        <w:textAlignment w:val="center"/>
        <w:outlineLvl w:val="1"/>
      </w:pPr>
      <w:r>
        <w:br w:type="page"/>
      </w:r>
    </w:p>
    <w:p w14:paraId="083747BD" w14:textId="77777777" w:rsidR="00286377" w:rsidRPr="00A86BAD" w:rsidRDefault="00286377" w:rsidP="00A86BAD">
      <w:pPr>
        <w:autoSpaceDE w:val="0"/>
        <w:autoSpaceDN w:val="0"/>
        <w:adjustRightInd w:val="0"/>
        <w:spacing w:after="40" w:line="320" w:lineRule="atLeast"/>
        <w:textAlignment w:val="center"/>
        <w:outlineLvl w:val="1"/>
        <w:rPr>
          <w:rFonts w:ascii="Franklin Gothic Medium" w:hAnsi="Franklin Gothic Medium" w:cs="Franklin Gothic Demi"/>
          <w:color w:val="FF0000"/>
          <w:sz w:val="28"/>
          <w:szCs w:val="28"/>
        </w:rPr>
      </w:pPr>
      <w:r w:rsidRPr="00A86BAD">
        <w:rPr>
          <w:rFonts w:ascii="Franklin Gothic Medium" w:hAnsi="Franklin Gothic Medium" w:cs="Franklin Gothic Demi"/>
          <w:color w:val="FF0000"/>
          <w:sz w:val="28"/>
          <w:szCs w:val="28"/>
        </w:rPr>
        <w:lastRenderedPageBreak/>
        <w:t>All Controllers distribution of Day 1 – prop 2 of 3</w:t>
      </w:r>
    </w:p>
    <w:p w14:paraId="4BC7D4E2" w14:textId="4F10538F" w:rsidR="00286377" w:rsidRDefault="00286377" w:rsidP="00286377">
      <w:r>
        <w:t xml:space="preserve">This prop will be used as the temperature for the exercise. Players should refer to this prop for day by day temperatures. </w:t>
      </w:r>
      <w:r>
        <w:t>The five-day forecast:</w:t>
      </w:r>
    </w:p>
    <w:tbl>
      <w:tblPr>
        <w:tblStyle w:val="TableGrid"/>
        <w:tblW w:w="0" w:type="auto"/>
        <w:tblLook w:val="04A0" w:firstRow="1" w:lastRow="0" w:firstColumn="1" w:lastColumn="0" w:noHBand="0" w:noVBand="1"/>
      </w:tblPr>
      <w:tblGrid>
        <w:gridCol w:w="1110"/>
        <w:gridCol w:w="1648"/>
        <w:gridCol w:w="1648"/>
        <w:gridCol w:w="1648"/>
        <w:gridCol w:w="1648"/>
        <w:gridCol w:w="1648"/>
      </w:tblGrid>
      <w:tr w:rsidR="00286377" w14:paraId="106DE883" w14:textId="77777777" w:rsidTr="00DE0ED7">
        <w:tc>
          <w:tcPr>
            <w:tcW w:w="1872" w:type="dxa"/>
          </w:tcPr>
          <w:p w14:paraId="4C3EB6EC" w14:textId="77777777" w:rsidR="00286377" w:rsidRDefault="00286377" w:rsidP="00DE0ED7"/>
        </w:tc>
        <w:tc>
          <w:tcPr>
            <w:tcW w:w="1872" w:type="dxa"/>
          </w:tcPr>
          <w:p w14:paraId="1CFC46E4" w14:textId="77777777" w:rsidR="00286377" w:rsidRDefault="00286377" w:rsidP="00DE0ED7">
            <w:r>
              <w:t>Thursday</w:t>
            </w:r>
          </w:p>
        </w:tc>
        <w:tc>
          <w:tcPr>
            <w:tcW w:w="1872" w:type="dxa"/>
          </w:tcPr>
          <w:p w14:paraId="1538536D" w14:textId="77777777" w:rsidR="00286377" w:rsidRDefault="00286377" w:rsidP="00DE0ED7">
            <w:r>
              <w:t>Friday</w:t>
            </w:r>
          </w:p>
        </w:tc>
        <w:tc>
          <w:tcPr>
            <w:tcW w:w="1872" w:type="dxa"/>
          </w:tcPr>
          <w:p w14:paraId="2CE531B9" w14:textId="77777777" w:rsidR="00286377" w:rsidRDefault="00286377" w:rsidP="00DE0ED7">
            <w:r>
              <w:t>Saturday</w:t>
            </w:r>
          </w:p>
        </w:tc>
        <w:tc>
          <w:tcPr>
            <w:tcW w:w="1872" w:type="dxa"/>
          </w:tcPr>
          <w:p w14:paraId="6FB157BA" w14:textId="77777777" w:rsidR="00286377" w:rsidRDefault="00286377" w:rsidP="00DE0ED7">
            <w:r>
              <w:t>Sunday</w:t>
            </w:r>
          </w:p>
        </w:tc>
        <w:tc>
          <w:tcPr>
            <w:tcW w:w="1872" w:type="dxa"/>
          </w:tcPr>
          <w:p w14:paraId="017F6C64" w14:textId="77777777" w:rsidR="00286377" w:rsidRDefault="00286377" w:rsidP="00DE0ED7">
            <w:r>
              <w:t>Monday</w:t>
            </w:r>
          </w:p>
        </w:tc>
      </w:tr>
      <w:tr w:rsidR="00286377" w14:paraId="5B13A174" w14:textId="77777777" w:rsidTr="00DE0ED7">
        <w:tc>
          <w:tcPr>
            <w:tcW w:w="1872" w:type="dxa"/>
          </w:tcPr>
          <w:p w14:paraId="637D9533" w14:textId="77777777" w:rsidR="00286377" w:rsidRDefault="00286377" w:rsidP="00DE0ED7"/>
        </w:tc>
        <w:tc>
          <w:tcPr>
            <w:tcW w:w="1872" w:type="dxa"/>
          </w:tcPr>
          <w:p w14:paraId="63D19FED" w14:textId="77777777" w:rsidR="00286377" w:rsidRDefault="00286377" w:rsidP="00DE0ED7">
            <w:r>
              <w:rPr>
                <w:noProof/>
              </w:rPr>
              <w:drawing>
                <wp:inline distT="0" distB="0" distL="0" distR="0" wp14:anchorId="3FBC2ED3" wp14:editId="315D1F6F">
                  <wp:extent cx="820420" cy="820420"/>
                  <wp:effectExtent l="0" t="0" r="0" b="0"/>
                  <wp:docPr id="1738894439" name="Picture 1" descr="Wednesday: Sunny, with a high near 89. Calm wind becoming west southwest around 5 mph in the aftern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dnesday: Sunny, with a high near 89. Calm wind becoming west southwest around 5 mph in the afternoo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0420" cy="820420"/>
                          </a:xfrm>
                          <a:prstGeom prst="rect">
                            <a:avLst/>
                          </a:prstGeom>
                          <a:noFill/>
                          <a:ln>
                            <a:noFill/>
                          </a:ln>
                        </pic:spPr>
                      </pic:pic>
                    </a:graphicData>
                  </a:graphic>
                </wp:inline>
              </w:drawing>
            </w:r>
          </w:p>
          <w:p w14:paraId="7BF139E2" w14:textId="77777777" w:rsidR="00286377" w:rsidRDefault="00286377" w:rsidP="00DE0ED7">
            <w:r>
              <w:t>Sunny</w:t>
            </w:r>
          </w:p>
        </w:tc>
        <w:tc>
          <w:tcPr>
            <w:tcW w:w="1872" w:type="dxa"/>
          </w:tcPr>
          <w:p w14:paraId="70469DCB" w14:textId="77777777" w:rsidR="00286377" w:rsidRDefault="00286377" w:rsidP="00DE0ED7">
            <w:r>
              <w:rPr>
                <w:noProof/>
              </w:rPr>
              <w:drawing>
                <wp:inline distT="0" distB="0" distL="0" distR="0" wp14:anchorId="5C8BA370" wp14:editId="7409EFC7">
                  <wp:extent cx="820420" cy="820420"/>
                  <wp:effectExtent l="0" t="0" r="0" b="0"/>
                  <wp:docPr id="1353640079" name="Picture 2" descr="Wednesday: Sunny, with a high near 89. Calm wind becoming west southwest around 5 mph in the aftern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dnesday: Sunny, with a high near 89. Calm wind becoming west southwest around 5 mph in the afternoo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0420" cy="820420"/>
                          </a:xfrm>
                          <a:prstGeom prst="rect">
                            <a:avLst/>
                          </a:prstGeom>
                          <a:noFill/>
                          <a:ln>
                            <a:noFill/>
                          </a:ln>
                        </pic:spPr>
                      </pic:pic>
                    </a:graphicData>
                  </a:graphic>
                </wp:inline>
              </w:drawing>
            </w:r>
          </w:p>
          <w:p w14:paraId="602056FA" w14:textId="77777777" w:rsidR="00286377" w:rsidRDefault="00286377" w:rsidP="00DE0ED7">
            <w:r>
              <w:t>Sunny</w:t>
            </w:r>
          </w:p>
        </w:tc>
        <w:tc>
          <w:tcPr>
            <w:tcW w:w="1872" w:type="dxa"/>
          </w:tcPr>
          <w:p w14:paraId="53B593C1" w14:textId="77777777" w:rsidR="00286377" w:rsidRDefault="00286377" w:rsidP="00DE0ED7">
            <w:r>
              <w:rPr>
                <w:noProof/>
              </w:rPr>
              <w:drawing>
                <wp:inline distT="0" distB="0" distL="0" distR="0" wp14:anchorId="3C409B4E" wp14:editId="1592DC7A">
                  <wp:extent cx="820420" cy="820420"/>
                  <wp:effectExtent l="0" t="0" r="0" b="0"/>
                  <wp:docPr id="303741536" name="Picture 2" descr="Wednesday: Sunny, with a high near 89. Calm wind becoming west southwest around 5 mph in the aftern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dnesday: Sunny, with a high near 89. Calm wind becoming west southwest around 5 mph in the afternoo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0420" cy="820420"/>
                          </a:xfrm>
                          <a:prstGeom prst="rect">
                            <a:avLst/>
                          </a:prstGeom>
                          <a:noFill/>
                          <a:ln>
                            <a:noFill/>
                          </a:ln>
                        </pic:spPr>
                      </pic:pic>
                    </a:graphicData>
                  </a:graphic>
                </wp:inline>
              </w:drawing>
            </w:r>
          </w:p>
          <w:p w14:paraId="77F23245" w14:textId="77777777" w:rsidR="00286377" w:rsidRDefault="00286377" w:rsidP="00DE0ED7">
            <w:r>
              <w:t>Sunny</w:t>
            </w:r>
          </w:p>
        </w:tc>
        <w:tc>
          <w:tcPr>
            <w:tcW w:w="1872" w:type="dxa"/>
          </w:tcPr>
          <w:p w14:paraId="217F7522" w14:textId="77777777" w:rsidR="00286377" w:rsidRDefault="00286377" w:rsidP="00DE0ED7">
            <w:r>
              <w:rPr>
                <w:noProof/>
              </w:rPr>
              <w:drawing>
                <wp:inline distT="0" distB="0" distL="0" distR="0" wp14:anchorId="3E20DF54" wp14:editId="0E247D66">
                  <wp:extent cx="820420" cy="820420"/>
                  <wp:effectExtent l="0" t="0" r="0" b="0"/>
                  <wp:docPr id="1959236034" name="Picture 2" descr="Wednesday: Sunny, with a high near 89. Calm wind becoming west southwest around 5 mph in the aftern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dnesday: Sunny, with a high near 89. Calm wind becoming west southwest around 5 mph in the afternoo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0420" cy="820420"/>
                          </a:xfrm>
                          <a:prstGeom prst="rect">
                            <a:avLst/>
                          </a:prstGeom>
                          <a:noFill/>
                          <a:ln>
                            <a:noFill/>
                          </a:ln>
                        </pic:spPr>
                      </pic:pic>
                    </a:graphicData>
                  </a:graphic>
                </wp:inline>
              </w:drawing>
            </w:r>
          </w:p>
          <w:p w14:paraId="31BD5AC4" w14:textId="77777777" w:rsidR="00286377" w:rsidRDefault="00286377" w:rsidP="00DE0ED7">
            <w:r>
              <w:t>Sunny</w:t>
            </w:r>
          </w:p>
        </w:tc>
        <w:tc>
          <w:tcPr>
            <w:tcW w:w="1872" w:type="dxa"/>
          </w:tcPr>
          <w:p w14:paraId="484FDAA2" w14:textId="77777777" w:rsidR="00286377" w:rsidRDefault="00286377" w:rsidP="00DE0ED7">
            <w:r>
              <w:rPr>
                <w:noProof/>
              </w:rPr>
              <w:drawing>
                <wp:inline distT="0" distB="0" distL="0" distR="0" wp14:anchorId="28EB6A67" wp14:editId="6A5DBBAB">
                  <wp:extent cx="820420" cy="820420"/>
                  <wp:effectExtent l="0" t="0" r="0" b="0"/>
                  <wp:docPr id="1713956504" name="Picture 2" descr="Wednesday: Sunny, with a high near 89. Calm wind becoming west southwest around 5 mph in the aftern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dnesday: Sunny, with a high near 89. Calm wind becoming west southwest around 5 mph in the afternoo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0420" cy="820420"/>
                          </a:xfrm>
                          <a:prstGeom prst="rect">
                            <a:avLst/>
                          </a:prstGeom>
                          <a:noFill/>
                          <a:ln>
                            <a:noFill/>
                          </a:ln>
                        </pic:spPr>
                      </pic:pic>
                    </a:graphicData>
                  </a:graphic>
                </wp:inline>
              </w:drawing>
            </w:r>
          </w:p>
          <w:p w14:paraId="3A8352FE" w14:textId="77777777" w:rsidR="00286377" w:rsidRDefault="00286377" w:rsidP="00DE0ED7">
            <w:r>
              <w:t>Sunny</w:t>
            </w:r>
          </w:p>
        </w:tc>
      </w:tr>
      <w:tr w:rsidR="00286377" w14:paraId="1863B4EF" w14:textId="77777777" w:rsidTr="00DE0ED7">
        <w:tc>
          <w:tcPr>
            <w:tcW w:w="1872" w:type="dxa"/>
          </w:tcPr>
          <w:p w14:paraId="1B25CE69" w14:textId="77777777" w:rsidR="00286377" w:rsidRDefault="00286377" w:rsidP="00DE0ED7">
            <w:r>
              <w:t>High</w:t>
            </w:r>
          </w:p>
        </w:tc>
        <w:tc>
          <w:tcPr>
            <w:tcW w:w="1872" w:type="dxa"/>
          </w:tcPr>
          <w:p w14:paraId="146C61DF" w14:textId="77777777" w:rsidR="00286377" w:rsidRDefault="00286377" w:rsidP="00DE0ED7">
            <w:r>
              <w:t>80</w:t>
            </w:r>
          </w:p>
        </w:tc>
        <w:tc>
          <w:tcPr>
            <w:tcW w:w="1872" w:type="dxa"/>
          </w:tcPr>
          <w:p w14:paraId="1CF365AE" w14:textId="77777777" w:rsidR="00286377" w:rsidRDefault="00286377" w:rsidP="00DE0ED7">
            <w:r>
              <w:t>91</w:t>
            </w:r>
          </w:p>
        </w:tc>
        <w:tc>
          <w:tcPr>
            <w:tcW w:w="1872" w:type="dxa"/>
          </w:tcPr>
          <w:p w14:paraId="40908A7E" w14:textId="77777777" w:rsidR="00286377" w:rsidRDefault="00286377" w:rsidP="00DE0ED7">
            <w:r>
              <w:t>114</w:t>
            </w:r>
          </w:p>
        </w:tc>
        <w:tc>
          <w:tcPr>
            <w:tcW w:w="1872" w:type="dxa"/>
          </w:tcPr>
          <w:p w14:paraId="041DEC27" w14:textId="77777777" w:rsidR="00286377" w:rsidRDefault="00286377" w:rsidP="00DE0ED7">
            <w:r>
              <w:t>121</w:t>
            </w:r>
          </w:p>
        </w:tc>
        <w:tc>
          <w:tcPr>
            <w:tcW w:w="1872" w:type="dxa"/>
          </w:tcPr>
          <w:p w14:paraId="0AF9489F" w14:textId="77777777" w:rsidR="00286377" w:rsidRDefault="00286377" w:rsidP="00DE0ED7">
            <w:r>
              <w:t>120</w:t>
            </w:r>
          </w:p>
        </w:tc>
      </w:tr>
      <w:tr w:rsidR="00286377" w14:paraId="379F2075" w14:textId="77777777" w:rsidTr="00DE0ED7">
        <w:tc>
          <w:tcPr>
            <w:tcW w:w="1872" w:type="dxa"/>
          </w:tcPr>
          <w:p w14:paraId="4420FF01" w14:textId="77777777" w:rsidR="00286377" w:rsidRDefault="00286377" w:rsidP="00DE0ED7">
            <w:r>
              <w:t>Low</w:t>
            </w:r>
          </w:p>
        </w:tc>
        <w:tc>
          <w:tcPr>
            <w:tcW w:w="1872" w:type="dxa"/>
          </w:tcPr>
          <w:p w14:paraId="40E39C76" w14:textId="77777777" w:rsidR="00286377" w:rsidRDefault="00286377" w:rsidP="00DE0ED7">
            <w:r>
              <w:t>77</w:t>
            </w:r>
          </w:p>
        </w:tc>
        <w:tc>
          <w:tcPr>
            <w:tcW w:w="1872" w:type="dxa"/>
          </w:tcPr>
          <w:p w14:paraId="76F61F33" w14:textId="77777777" w:rsidR="00286377" w:rsidRDefault="00286377" w:rsidP="00DE0ED7">
            <w:r>
              <w:t>86</w:t>
            </w:r>
          </w:p>
        </w:tc>
        <w:tc>
          <w:tcPr>
            <w:tcW w:w="1872" w:type="dxa"/>
          </w:tcPr>
          <w:p w14:paraId="5B17DA8A" w14:textId="77777777" w:rsidR="00286377" w:rsidRDefault="00286377" w:rsidP="00DE0ED7">
            <w:r>
              <w:t>110</w:t>
            </w:r>
          </w:p>
        </w:tc>
        <w:tc>
          <w:tcPr>
            <w:tcW w:w="1872" w:type="dxa"/>
          </w:tcPr>
          <w:p w14:paraId="3D27D971" w14:textId="77777777" w:rsidR="00286377" w:rsidRDefault="00286377" w:rsidP="00DE0ED7">
            <w:r>
              <w:t>115</w:t>
            </w:r>
          </w:p>
        </w:tc>
        <w:tc>
          <w:tcPr>
            <w:tcW w:w="1872" w:type="dxa"/>
          </w:tcPr>
          <w:p w14:paraId="3CCDA0D0" w14:textId="77777777" w:rsidR="00286377" w:rsidRDefault="00286377" w:rsidP="00DE0ED7">
            <w:r>
              <w:t>114</w:t>
            </w:r>
          </w:p>
        </w:tc>
      </w:tr>
    </w:tbl>
    <w:tbl>
      <w:tblPr>
        <w:tblW w:w="9518" w:type="dxa"/>
        <w:jc w:val="center"/>
        <w:tblCellSpacing w:w="0" w:type="dxa"/>
        <w:shd w:val="clear" w:color="auto" w:fill="FEFEFE"/>
        <w:tblCellMar>
          <w:left w:w="0" w:type="dxa"/>
          <w:right w:w="0" w:type="dxa"/>
        </w:tblCellMar>
        <w:tblLook w:val="04A0" w:firstRow="1" w:lastRow="0" w:firstColumn="1" w:lastColumn="0" w:noHBand="0" w:noVBand="1"/>
      </w:tblPr>
      <w:tblGrid>
        <w:gridCol w:w="9518"/>
      </w:tblGrid>
      <w:tr w:rsidR="00286377" w14:paraId="7D17A8F5" w14:textId="77777777" w:rsidTr="00DE0ED7">
        <w:trPr>
          <w:trHeight w:val="453"/>
          <w:tblCellSpacing w:w="0" w:type="dxa"/>
          <w:jc w:val="center"/>
        </w:trPr>
        <w:tc>
          <w:tcPr>
            <w:tcW w:w="0" w:type="auto"/>
            <w:tcBorders>
              <w:top w:val="single" w:sz="18" w:space="0" w:color="EEEEEE"/>
              <w:left w:val="nil"/>
              <w:bottom w:val="nil"/>
              <w:right w:val="nil"/>
            </w:tcBorders>
            <w:shd w:val="clear" w:color="auto" w:fill="FEFEFE"/>
            <w:tcMar>
              <w:top w:w="0" w:type="dxa"/>
              <w:left w:w="180" w:type="dxa"/>
              <w:bottom w:w="150" w:type="dxa"/>
              <w:right w:w="0" w:type="dxa"/>
            </w:tcMar>
            <w:vAlign w:val="center"/>
            <w:hideMark/>
          </w:tcPr>
          <w:p w14:paraId="6EACFA9F" w14:textId="77777777" w:rsidR="00286377" w:rsidRDefault="00286377" w:rsidP="00DE0ED7">
            <w:pPr>
              <w:rPr>
                <w:rFonts w:ascii="Roboto" w:hAnsi="Roboto" w:cs="Aptos"/>
                <w:b/>
                <w:bCs/>
                <w:color w:val="007BFF"/>
              </w:rPr>
            </w:pPr>
            <w:r>
              <w:rPr>
                <w:rFonts w:ascii="Roboto" w:hAnsi="Roboto"/>
                <w:b/>
                <w:bCs/>
                <w:color w:val="007BFF"/>
              </w:rPr>
              <w:t>WEATHER RISK OUTLOOK</w:t>
            </w:r>
          </w:p>
        </w:tc>
      </w:tr>
      <w:tr w:rsidR="00286377" w14:paraId="6439A261" w14:textId="77777777" w:rsidTr="00DE0ED7">
        <w:trPr>
          <w:trHeight w:val="669"/>
          <w:tblCellSpacing w:w="0" w:type="dxa"/>
          <w:jc w:val="center"/>
        </w:trPr>
        <w:tc>
          <w:tcPr>
            <w:tcW w:w="0" w:type="auto"/>
            <w:shd w:val="clear" w:color="auto" w:fill="FEFEFE"/>
            <w:tcMar>
              <w:top w:w="0" w:type="dxa"/>
              <w:left w:w="180" w:type="dxa"/>
              <w:bottom w:w="150" w:type="dxa"/>
              <w:right w:w="0" w:type="dxa"/>
            </w:tcMar>
            <w:vAlign w:val="center"/>
            <w:hideMark/>
          </w:tcPr>
          <w:p w14:paraId="0FB9C14F" w14:textId="77777777" w:rsidR="00286377" w:rsidRDefault="00286377" w:rsidP="00DE0ED7">
            <w:pPr>
              <w:rPr>
                <w:rFonts w:ascii="Roboto" w:hAnsi="Roboto"/>
                <w:sz w:val="18"/>
                <w:szCs w:val="18"/>
              </w:rPr>
            </w:pPr>
            <w:r>
              <w:rPr>
                <w:rFonts w:ascii="Roboto" w:hAnsi="Roboto"/>
                <w:sz w:val="18"/>
                <w:szCs w:val="18"/>
              </w:rPr>
              <w:t>Risk levels incorporate potential impacts from weather hazards and likelihood of occurrence for a reasonable worst-case scenario.</w:t>
            </w:r>
          </w:p>
        </w:tc>
      </w:tr>
      <w:tr w:rsidR="00286377" w14:paraId="23DC7DBB" w14:textId="77777777" w:rsidTr="00DE0ED7">
        <w:trPr>
          <w:trHeight w:val="810"/>
          <w:tblCellSpacing w:w="0" w:type="dxa"/>
          <w:jc w:val="center"/>
        </w:trPr>
        <w:tc>
          <w:tcPr>
            <w:tcW w:w="0" w:type="auto"/>
            <w:shd w:val="clear" w:color="auto" w:fill="FEFEFE"/>
            <w:vAlign w:val="center"/>
            <w:hideMark/>
          </w:tcPr>
          <w:tbl>
            <w:tblPr>
              <w:tblW w:w="7826" w:type="dxa"/>
              <w:tblCellSpacing w:w="15" w:type="dxa"/>
              <w:tblLook w:val="04A0" w:firstRow="1" w:lastRow="0" w:firstColumn="1" w:lastColumn="0" w:noHBand="0" w:noVBand="1"/>
            </w:tblPr>
            <w:tblGrid>
              <w:gridCol w:w="1128"/>
              <w:gridCol w:w="1114"/>
              <w:gridCol w:w="1114"/>
              <w:gridCol w:w="1114"/>
              <w:gridCol w:w="1114"/>
              <w:gridCol w:w="1114"/>
              <w:gridCol w:w="1128"/>
            </w:tblGrid>
            <w:tr w:rsidR="00286377" w14:paraId="15C94C8A" w14:textId="77777777" w:rsidTr="00DE0ED7">
              <w:trPr>
                <w:trHeight w:val="259"/>
                <w:tblCellSpacing w:w="15" w:type="dxa"/>
              </w:trPr>
              <w:tc>
                <w:tcPr>
                  <w:tcW w:w="1083" w:type="dxa"/>
                  <w:shd w:val="clear" w:color="auto" w:fill="E0E0E0"/>
                  <w:tcMar>
                    <w:top w:w="15" w:type="dxa"/>
                    <w:left w:w="15" w:type="dxa"/>
                    <w:bottom w:w="15" w:type="dxa"/>
                    <w:right w:w="15" w:type="dxa"/>
                  </w:tcMar>
                  <w:vAlign w:val="center"/>
                  <w:hideMark/>
                </w:tcPr>
                <w:p w14:paraId="1217434D"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Thu 5/1</w:t>
                  </w:r>
                </w:p>
              </w:tc>
              <w:tc>
                <w:tcPr>
                  <w:tcW w:w="1084" w:type="dxa"/>
                  <w:shd w:val="clear" w:color="auto" w:fill="E0E0E0"/>
                  <w:tcMar>
                    <w:top w:w="15" w:type="dxa"/>
                    <w:left w:w="15" w:type="dxa"/>
                    <w:bottom w:w="15" w:type="dxa"/>
                    <w:right w:w="15" w:type="dxa"/>
                  </w:tcMar>
                  <w:vAlign w:val="center"/>
                  <w:hideMark/>
                </w:tcPr>
                <w:p w14:paraId="217D8F35"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Fri 5/2</w:t>
                  </w:r>
                </w:p>
              </w:tc>
              <w:tc>
                <w:tcPr>
                  <w:tcW w:w="1084" w:type="dxa"/>
                  <w:shd w:val="clear" w:color="auto" w:fill="E0E0E0"/>
                  <w:tcMar>
                    <w:top w:w="15" w:type="dxa"/>
                    <w:left w:w="15" w:type="dxa"/>
                    <w:bottom w:w="15" w:type="dxa"/>
                    <w:right w:w="15" w:type="dxa"/>
                  </w:tcMar>
                  <w:vAlign w:val="center"/>
                  <w:hideMark/>
                </w:tcPr>
                <w:p w14:paraId="68EB9A80"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Sat 5/3</w:t>
                  </w:r>
                </w:p>
              </w:tc>
              <w:tc>
                <w:tcPr>
                  <w:tcW w:w="1084" w:type="dxa"/>
                  <w:shd w:val="clear" w:color="auto" w:fill="E0E0E0"/>
                  <w:tcMar>
                    <w:top w:w="15" w:type="dxa"/>
                    <w:left w:w="15" w:type="dxa"/>
                    <w:bottom w:w="15" w:type="dxa"/>
                    <w:right w:w="15" w:type="dxa"/>
                  </w:tcMar>
                  <w:vAlign w:val="center"/>
                  <w:hideMark/>
                </w:tcPr>
                <w:p w14:paraId="31930DD2"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Sun 5/4</w:t>
                  </w:r>
                </w:p>
              </w:tc>
              <w:tc>
                <w:tcPr>
                  <w:tcW w:w="1084" w:type="dxa"/>
                  <w:shd w:val="clear" w:color="auto" w:fill="E0E0E0"/>
                  <w:tcMar>
                    <w:top w:w="15" w:type="dxa"/>
                    <w:left w:w="15" w:type="dxa"/>
                    <w:bottom w:w="15" w:type="dxa"/>
                    <w:right w:w="15" w:type="dxa"/>
                  </w:tcMar>
                  <w:vAlign w:val="center"/>
                  <w:hideMark/>
                </w:tcPr>
                <w:p w14:paraId="71860BA6"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Mon 5/5</w:t>
                  </w:r>
                </w:p>
              </w:tc>
              <w:tc>
                <w:tcPr>
                  <w:tcW w:w="1084" w:type="dxa"/>
                  <w:shd w:val="clear" w:color="auto" w:fill="E0E0E0"/>
                  <w:tcMar>
                    <w:top w:w="15" w:type="dxa"/>
                    <w:left w:w="15" w:type="dxa"/>
                    <w:bottom w:w="15" w:type="dxa"/>
                    <w:right w:w="15" w:type="dxa"/>
                  </w:tcMar>
                  <w:vAlign w:val="center"/>
                </w:tcPr>
                <w:p w14:paraId="3E79E1C1"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Tue 5/6</w:t>
                  </w:r>
                </w:p>
              </w:tc>
              <w:tc>
                <w:tcPr>
                  <w:tcW w:w="1083" w:type="dxa"/>
                  <w:shd w:val="clear" w:color="auto" w:fill="E0E0E0"/>
                  <w:tcMar>
                    <w:top w:w="15" w:type="dxa"/>
                    <w:left w:w="15" w:type="dxa"/>
                    <w:bottom w:w="15" w:type="dxa"/>
                    <w:right w:w="15" w:type="dxa"/>
                  </w:tcMar>
                  <w:vAlign w:val="center"/>
                </w:tcPr>
                <w:p w14:paraId="64D68C17" w14:textId="77777777" w:rsidR="00286377" w:rsidRDefault="00286377" w:rsidP="00DE0ED7">
                  <w:pPr>
                    <w:spacing w:before="100" w:beforeAutospacing="1" w:after="100" w:afterAutospacing="1"/>
                    <w:jc w:val="center"/>
                    <w:rPr>
                      <w:rFonts w:ascii="Roboto" w:hAnsi="Roboto"/>
                      <w:b/>
                      <w:bCs/>
                      <w:color w:val="000000"/>
                      <w:sz w:val="18"/>
                      <w:szCs w:val="18"/>
                    </w:rPr>
                  </w:pPr>
                  <w:r>
                    <w:rPr>
                      <w:rFonts w:ascii="Roboto" w:hAnsi="Roboto"/>
                      <w:b/>
                      <w:bCs/>
                      <w:color w:val="000000"/>
                      <w:sz w:val="18"/>
                      <w:szCs w:val="18"/>
                    </w:rPr>
                    <w:t>Wed 5/7</w:t>
                  </w:r>
                </w:p>
              </w:tc>
            </w:tr>
            <w:tr w:rsidR="00286377" w14:paraId="0ADE5790" w14:textId="77777777" w:rsidTr="00DE0ED7">
              <w:trPr>
                <w:trHeight w:val="247"/>
                <w:tblCellSpacing w:w="15" w:type="dxa"/>
              </w:trPr>
              <w:tc>
                <w:tcPr>
                  <w:tcW w:w="0" w:type="auto"/>
                  <w:shd w:val="clear" w:color="auto" w:fill="FFC000"/>
                  <w:tcMar>
                    <w:top w:w="75" w:type="dxa"/>
                    <w:left w:w="75" w:type="dxa"/>
                    <w:bottom w:w="75" w:type="dxa"/>
                    <w:right w:w="75" w:type="dxa"/>
                  </w:tcMar>
                  <w:vAlign w:val="center"/>
                  <w:hideMark/>
                </w:tcPr>
                <w:p w14:paraId="6689F91C"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Warm</w:t>
                  </w:r>
                </w:p>
              </w:tc>
              <w:tc>
                <w:tcPr>
                  <w:tcW w:w="0" w:type="auto"/>
                  <w:shd w:val="clear" w:color="auto" w:fill="FFC000"/>
                  <w:tcMar>
                    <w:top w:w="75" w:type="dxa"/>
                    <w:left w:w="75" w:type="dxa"/>
                    <w:bottom w:w="75" w:type="dxa"/>
                    <w:right w:w="75" w:type="dxa"/>
                  </w:tcMar>
                  <w:vAlign w:val="center"/>
                  <w:hideMark/>
                </w:tcPr>
                <w:p w14:paraId="5626A31A"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Hot</w:t>
                  </w:r>
                </w:p>
              </w:tc>
              <w:tc>
                <w:tcPr>
                  <w:tcW w:w="0" w:type="auto"/>
                  <w:shd w:val="clear" w:color="auto" w:fill="7030A0"/>
                  <w:tcMar>
                    <w:top w:w="75" w:type="dxa"/>
                    <w:left w:w="75" w:type="dxa"/>
                    <w:bottom w:w="75" w:type="dxa"/>
                    <w:right w:w="75" w:type="dxa"/>
                  </w:tcMar>
                  <w:vAlign w:val="center"/>
                  <w:hideMark/>
                </w:tcPr>
                <w:p w14:paraId="234C06EC"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Hot</w:t>
                  </w:r>
                </w:p>
              </w:tc>
              <w:tc>
                <w:tcPr>
                  <w:tcW w:w="0" w:type="auto"/>
                  <w:shd w:val="clear" w:color="auto" w:fill="7030A0"/>
                  <w:tcMar>
                    <w:top w:w="75" w:type="dxa"/>
                    <w:left w:w="75" w:type="dxa"/>
                    <w:bottom w:w="75" w:type="dxa"/>
                    <w:right w:w="75" w:type="dxa"/>
                  </w:tcMar>
                  <w:vAlign w:val="center"/>
                  <w:hideMark/>
                </w:tcPr>
                <w:p w14:paraId="36B2437B"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Hot</w:t>
                  </w:r>
                </w:p>
              </w:tc>
              <w:tc>
                <w:tcPr>
                  <w:tcW w:w="0" w:type="auto"/>
                  <w:shd w:val="clear" w:color="auto" w:fill="7030A0"/>
                  <w:tcMar>
                    <w:top w:w="75" w:type="dxa"/>
                    <w:left w:w="75" w:type="dxa"/>
                    <w:bottom w:w="75" w:type="dxa"/>
                    <w:right w:w="75" w:type="dxa"/>
                  </w:tcMar>
                  <w:vAlign w:val="center"/>
                  <w:hideMark/>
                </w:tcPr>
                <w:p w14:paraId="6FD3A4EA"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Hot</w:t>
                  </w:r>
                </w:p>
              </w:tc>
              <w:tc>
                <w:tcPr>
                  <w:tcW w:w="0" w:type="auto"/>
                  <w:shd w:val="clear" w:color="auto" w:fill="FFC000"/>
                  <w:tcMar>
                    <w:top w:w="75" w:type="dxa"/>
                    <w:left w:w="75" w:type="dxa"/>
                    <w:bottom w:w="75" w:type="dxa"/>
                    <w:right w:w="75" w:type="dxa"/>
                  </w:tcMar>
                  <w:vAlign w:val="center"/>
                </w:tcPr>
                <w:p w14:paraId="256AA00B"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Warm</w:t>
                  </w:r>
                </w:p>
              </w:tc>
              <w:tc>
                <w:tcPr>
                  <w:tcW w:w="0" w:type="auto"/>
                  <w:shd w:val="clear" w:color="auto" w:fill="FFC000"/>
                  <w:tcMar>
                    <w:top w:w="75" w:type="dxa"/>
                    <w:left w:w="75" w:type="dxa"/>
                    <w:bottom w:w="75" w:type="dxa"/>
                    <w:right w:w="75" w:type="dxa"/>
                  </w:tcMar>
                  <w:vAlign w:val="center"/>
                </w:tcPr>
                <w:p w14:paraId="068A835E" w14:textId="77777777" w:rsidR="00286377" w:rsidRPr="00294F03" w:rsidRDefault="00286377" w:rsidP="00DE0ED7">
                  <w:pPr>
                    <w:spacing w:before="100" w:beforeAutospacing="1" w:after="100" w:afterAutospacing="1"/>
                    <w:jc w:val="center"/>
                    <w:rPr>
                      <w:rFonts w:ascii="Roboto" w:hAnsi="Roboto"/>
                      <w:b/>
                      <w:bCs/>
                      <w:color w:val="FFFFFF" w:themeColor="background1"/>
                      <w:spacing w:val="-6"/>
                      <w:sz w:val="17"/>
                      <w:szCs w:val="17"/>
                    </w:rPr>
                  </w:pPr>
                  <w:r w:rsidRPr="00294F03">
                    <w:rPr>
                      <w:rFonts w:ascii="Roboto" w:hAnsi="Roboto"/>
                      <w:b/>
                      <w:bCs/>
                      <w:color w:val="FFFFFF" w:themeColor="background1"/>
                      <w:spacing w:val="-6"/>
                      <w:sz w:val="17"/>
                      <w:szCs w:val="17"/>
                    </w:rPr>
                    <w:t>Warm</w:t>
                  </w:r>
                </w:p>
              </w:tc>
            </w:tr>
          </w:tbl>
          <w:p w14:paraId="0ED1DB73" w14:textId="77777777" w:rsidR="00286377" w:rsidRDefault="00286377" w:rsidP="00DE0ED7">
            <w:pPr>
              <w:rPr>
                <w:rFonts w:ascii="Times New Roman" w:hAnsi="Times New Roman" w:cs="Times New Roman"/>
                <w:sz w:val="20"/>
                <w:szCs w:val="20"/>
              </w:rPr>
            </w:pPr>
          </w:p>
        </w:tc>
      </w:tr>
      <w:tr w:rsidR="00286377" w14:paraId="3A934B4A" w14:textId="77777777" w:rsidTr="00DE0ED7">
        <w:trPr>
          <w:trHeight w:val="496"/>
          <w:tblCellSpacing w:w="0" w:type="dxa"/>
          <w:jc w:val="center"/>
        </w:trPr>
        <w:tc>
          <w:tcPr>
            <w:tcW w:w="0" w:type="auto"/>
            <w:shd w:val="clear" w:color="auto" w:fill="FEFEFE"/>
            <w:vAlign w:val="center"/>
            <w:hideMark/>
          </w:tcPr>
          <w:tbl>
            <w:tblPr>
              <w:tblW w:w="4994" w:type="dxa"/>
              <w:tblCellSpacing w:w="15" w:type="dxa"/>
              <w:tblCellMar>
                <w:top w:w="150" w:type="dxa"/>
                <w:left w:w="0" w:type="dxa"/>
                <w:bottom w:w="150" w:type="dxa"/>
                <w:right w:w="0" w:type="dxa"/>
              </w:tblCellMar>
              <w:tblLook w:val="04A0" w:firstRow="1" w:lastRow="0" w:firstColumn="1" w:lastColumn="0" w:noHBand="0" w:noVBand="1"/>
            </w:tblPr>
            <w:tblGrid>
              <w:gridCol w:w="921"/>
              <w:gridCol w:w="946"/>
              <w:gridCol w:w="654"/>
              <w:gridCol w:w="959"/>
              <w:gridCol w:w="649"/>
              <w:gridCol w:w="865"/>
            </w:tblGrid>
            <w:tr w:rsidR="00286377" w14:paraId="5211BD25" w14:textId="77777777" w:rsidTr="00DE0ED7">
              <w:trPr>
                <w:trHeight w:val="259"/>
                <w:tblCellSpacing w:w="15" w:type="dxa"/>
              </w:trPr>
              <w:tc>
                <w:tcPr>
                  <w:tcW w:w="0" w:type="auto"/>
                  <w:shd w:val="clear" w:color="auto" w:fill="FFFFFF"/>
                  <w:tcMar>
                    <w:top w:w="75" w:type="dxa"/>
                    <w:left w:w="75" w:type="dxa"/>
                    <w:bottom w:w="75" w:type="dxa"/>
                    <w:right w:w="75" w:type="dxa"/>
                  </w:tcMar>
                  <w:vAlign w:val="center"/>
                  <w:hideMark/>
                </w:tcPr>
                <w:p w14:paraId="5CD03630" w14:textId="77777777" w:rsidR="00286377" w:rsidRDefault="00286377" w:rsidP="00DE0ED7">
                  <w:pPr>
                    <w:spacing w:before="100" w:beforeAutospacing="1" w:after="100" w:afterAutospacing="1"/>
                    <w:rPr>
                      <w:rFonts w:ascii="Roboto" w:hAnsi="Roboto" w:cs="Aptos"/>
                      <w:b/>
                      <w:bCs/>
                      <w:sz w:val="18"/>
                      <w:szCs w:val="18"/>
                    </w:rPr>
                  </w:pPr>
                  <w:r>
                    <w:rPr>
                      <w:rFonts w:ascii="Roboto" w:hAnsi="Roboto"/>
                      <w:b/>
                      <w:bCs/>
                      <w:sz w:val="18"/>
                      <w:szCs w:val="18"/>
                    </w:rPr>
                    <w:t>Risk Levels</w:t>
                  </w:r>
                </w:p>
              </w:tc>
              <w:tc>
                <w:tcPr>
                  <w:tcW w:w="0" w:type="auto"/>
                  <w:shd w:val="clear" w:color="auto" w:fill="E8F9E7"/>
                  <w:tcMar>
                    <w:top w:w="75" w:type="dxa"/>
                    <w:left w:w="75" w:type="dxa"/>
                    <w:bottom w:w="75" w:type="dxa"/>
                    <w:right w:w="75" w:type="dxa"/>
                  </w:tcMar>
                  <w:vAlign w:val="center"/>
                  <w:hideMark/>
                </w:tcPr>
                <w:p w14:paraId="3ABBC5AD" w14:textId="77777777" w:rsidR="00286377" w:rsidRDefault="00286377" w:rsidP="00DE0ED7">
                  <w:pPr>
                    <w:spacing w:before="100" w:beforeAutospacing="1" w:after="100" w:afterAutospacing="1"/>
                    <w:rPr>
                      <w:rFonts w:ascii="Roboto" w:hAnsi="Roboto"/>
                      <w:b/>
                      <w:bCs/>
                      <w:color w:val="000000"/>
                      <w:sz w:val="18"/>
                      <w:szCs w:val="18"/>
                    </w:rPr>
                  </w:pPr>
                  <w:r>
                    <w:rPr>
                      <w:rFonts w:ascii="Roboto" w:hAnsi="Roboto"/>
                      <w:b/>
                      <w:bCs/>
                      <w:color w:val="000000"/>
                      <w:sz w:val="18"/>
                      <w:szCs w:val="18"/>
                    </w:rPr>
                    <w:t>Little to None</w:t>
                  </w:r>
                </w:p>
              </w:tc>
              <w:tc>
                <w:tcPr>
                  <w:tcW w:w="0" w:type="auto"/>
                  <w:shd w:val="clear" w:color="auto" w:fill="F4F257"/>
                  <w:tcMar>
                    <w:top w:w="75" w:type="dxa"/>
                    <w:left w:w="75" w:type="dxa"/>
                    <w:bottom w:w="75" w:type="dxa"/>
                    <w:right w:w="75" w:type="dxa"/>
                  </w:tcMar>
                  <w:vAlign w:val="center"/>
                  <w:hideMark/>
                </w:tcPr>
                <w:p w14:paraId="509B4973" w14:textId="77777777" w:rsidR="00286377" w:rsidRDefault="00286377" w:rsidP="00DE0ED7">
                  <w:pPr>
                    <w:spacing w:before="100" w:beforeAutospacing="1" w:after="100" w:afterAutospacing="1"/>
                    <w:rPr>
                      <w:rFonts w:ascii="Roboto" w:hAnsi="Roboto"/>
                      <w:b/>
                      <w:bCs/>
                      <w:color w:val="000000"/>
                      <w:sz w:val="18"/>
                      <w:szCs w:val="18"/>
                    </w:rPr>
                  </w:pPr>
                  <w:r>
                    <w:rPr>
                      <w:rFonts w:ascii="Roboto" w:hAnsi="Roboto"/>
                      <w:b/>
                      <w:bCs/>
                      <w:color w:val="000000"/>
                      <w:sz w:val="18"/>
                      <w:szCs w:val="18"/>
                    </w:rPr>
                    <w:t>Minor</w:t>
                  </w:r>
                </w:p>
              </w:tc>
              <w:tc>
                <w:tcPr>
                  <w:tcW w:w="0" w:type="auto"/>
                  <w:shd w:val="clear" w:color="auto" w:fill="F69632"/>
                  <w:tcMar>
                    <w:top w:w="75" w:type="dxa"/>
                    <w:left w:w="75" w:type="dxa"/>
                    <w:bottom w:w="75" w:type="dxa"/>
                    <w:right w:w="75" w:type="dxa"/>
                  </w:tcMar>
                  <w:vAlign w:val="center"/>
                  <w:hideMark/>
                </w:tcPr>
                <w:p w14:paraId="705DA52E" w14:textId="77777777" w:rsidR="00286377" w:rsidRDefault="00286377" w:rsidP="00DE0ED7">
                  <w:pPr>
                    <w:spacing w:before="100" w:beforeAutospacing="1" w:after="100" w:afterAutospacing="1"/>
                    <w:rPr>
                      <w:rFonts w:ascii="Roboto" w:hAnsi="Roboto"/>
                      <w:b/>
                      <w:bCs/>
                      <w:color w:val="FFFFFF"/>
                      <w:sz w:val="18"/>
                      <w:szCs w:val="18"/>
                    </w:rPr>
                  </w:pPr>
                  <w:r>
                    <w:rPr>
                      <w:rFonts w:ascii="Roboto" w:hAnsi="Roboto"/>
                      <w:b/>
                      <w:bCs/>
                      <w:color w:val="FFFFFF"/>
                      <w:sz w:val="18"/>
                      <w:szCs w:val="18"/>
                    </w:rPr>
                    <w:t>Moderate</w:t>
                  </w:r>
                </w:p>
              </w:tc>
              <w:tc>
                <w:tcPr>
                  <w:tcW w:w="0" w:type="auto"/>
                  <w:shd w:val="clear" w:color="auto" w:fill="E22F33"/>
                  <w:tcMar>
                    <w:top w:w="75" w:type="dxa"/>
                    <w:left w:w="75" w:type="dxa"/>
                    <w:bottom w:w="75" w:type="dxa"/>
                    <w:right w:w="75" w:type="dxa"/>
                  </w:tcMar>
                  <w:vAlign w:val="center"/>
                  <w:hideMark/>
                </w:tcPr>
                <w:p w14:paraId="5396BED6" w14:textId="77777777" w:rsidR="00286377" w:rsidRDefault="00286377" w:rsidP="00DE0ED7">
                  <w:pPr>
                    <w:spacing w:before="100" w:beforeAutospacing="1" w:after="100" w:afterAutospacing="1"/>
                    <w:rPr>
                      <w:rFonts w:ascii="Roboto" w:hAnsi="Roboto"/>
                      <w:b/>
                      <w:bCs/>
                      <w:color w:val="FFFFFF"/>
                      <w:sz w:val="18"/>
                      <w:szCs w:val="18"/>
                    </w:rPr>
                  </w:pPr>
                  <w:r>
                    <w:rPr>
                      <w:rFonts w:ascii="Roboto" w:hAnsi="Roboto"/>
                      <w:b/>
                      <w:bCs/>
                      <w:color w:val="FFFFFF"/>
                      <w:sz w:val="18"/>
                      <w:szCs w:val="18"/>
                    </w:rPr>
                    <w:t>Major</w:t>
                  </w:r>
                </w:p>
              </w:tc>
              <w:tc>
                <w:tcPr>
                  <w:tcW w:w="0" w:type="auto"/>
                  <w:shd w:val="clear" w:color="auto" w:fill="7A0E7F"/>
                  <w:tcMar>
                    <w:top w:w="75" w:type="dxa"/>
                    <w:left w:w="75" w:type="dxa"/>
                    <w:bottom w:w="75" w:type="dxa"/>
                    <w:right w:w="75" w:type="dxa"/>
                  </w:tcMar>
                  <w:vAlign w:val="center"/>
                  <w:hideMark/>
                </w:tcPr>
                <w:p w14:paraId="5923EB96" w14:textId="77777777" w:rsidR="00286377" w:rsidRDefault="00286377" w:rsidP="00DE0ED7">
                  <w:pPr>
                    <w:spacing w:before="100" w:beforeAutospacing="1" w:after="100" w:afterAutospacing="1"/>
                    <w:rPr>
                      <w:rFonts w:ascii="Roboto" w:hAnsi="Roboto"/>
                      <w:b/>
                      <w:bCs/>
                      <w:color w:val="FFFFFF"/>
                      <w:sz w:val="18"/>
                      <w:szCs w:val="18"/>
                    </w:rPr>
                  </w:pPr>
                  <w:r>
                    <w:rPr>
                      <w:rFonts w:ascii="Roboto" w:hAnsi="Roboto"/>
                      <w:b/>
                      <w:bCs/>
                      <w:color w:val="FFFFFF"/>
                      <w:sz w:val="18"/>
                      <w:szCs w:val="18"/>
                    </w:rPr>
                    <w:t>Extreme</w:t>
                  </w:r>
                </w:p>
              </w:tc>
            </w:tr>
          </w:tbl>
          <w:p w14:paraId="0D92249D" w14:textId="77777777" w:rsidR="00286377" w:rsidRDefault="00286377" w:rsidP="00DE0ED7">
            <w:pPr>
              <w:rPr>
                <w:rFonts w:ascii="Times New Roman" w:hAnsi="Times New Roman" w:cs="Times New Roman"/>
                <w:sz w:val="20"/>
                <w:szCs w:val="20"/>
              </w:rPr>
            </w:pPr>
          </w:p>
        </w:tc>
      </w:tr>
    </w:tbl>
    <w:p w14:paraId="21D66555" w14:textId="77777777" w:rsidR="00B445BF" w:rsidRDefault="00B445BF"/>
    <w:p w14:paraId="45EEFEFF" w14:textId="77777777" w:rsidR="000355DE" w:rsidRPr="00A86BAD" w:rsidRDefault="000355DE" w:rsidP="00A86BAD">
      <w:pPr>
        <w:autoSpaceDE w:val="0"/>
        <w:autoSpaceDN w:val="0"/>
        <w:adjustRightInd w:val="0"/>
        <w:spacing w:after="40" w:line="320" w:lineRule="atLeast"/>
        <w:textAlignment w:val="center"/>
        <w:outlineLvl w:val="1"/>
        <w:rPr>
          <w:rFonts w:ascii="Franklin Gothic Medium" w:hAnsi="Franklin Gothic Medium" w:cs="Franklin Gothic Demi"/>
          <w:color w:val="FF0000"/>
          <w:sz w:val="28"/>
          <w:szCs w:val="28"/>
        </w:rPr>
      </w:pPr>
      <w:r w:rsidRPr="00A86BAD">
        <w:rPr>
          <w:rFonts w:ascii="Franklin Gothic Medium" w:hAnsi="Franklin Gothic Medium" w:cs="Franklin Gothic Demi"/>
          <w:color w:val="FF0000"/>
          <w:sz w:val="28"/>
          <w:szCs w:val="28"/>
        </w:rPr>
        <w:t>All Controllers distribution of Day 1 - prop 3 of 3</w:t>
      </w:r>
    </w:p>
    <w:p w14:paraId="7CB968C1" w14:textId="77777777" w:rsidR="000355DE" w:rsidRPr="004C727A" w:rsidRDefault="000355DE" w:rsidP="000355DE">
      <w:r>
        <w:t>Have a player read this prop.</w:t>
      </w:r>
    </w:p>
    <w:tbl>
      <w:tblPr>
        <w:tblStyle w:val="TableGrid"/>
        <w:tblW w:w="0" w:type="auto"/>
        <w:tblLook w:val="04A0" w:firstRow="1" w:lastRow="0" w:firstColumn="1" w:lastColumn="0" w:noHBand="0" w:noVBand="1"/>
      </w:tblPr>
      <w:tblGrid>
        <w:gridCol w:w="9350"/>
      </w:tblGrid>
      <w:tr w:rsidR="000355DE" w14:paraId="1A547223" w14:textId="77777777" w:rsidTr="00DE0ED7">
        <w:tc>
          <w:tcPr>
            <w:tcW w:w="9360" w:type="dxa"/>
          </w:tcPr>
          <w:p w14:paraId="6FF4B86F" w14:textId="77777777" w:rsidR="000355DE" w:rsidRDefault="000355DE" w:rsidP="00DE0ED7">
            <w:r>
              <w:t>Columbia Newspaper –Day 1 – Prop 2 of 2</w:t>
            </w:r>
          </w:p>
        </w:tc>
      </w:tr>
      <w:tr w:rsidR="000355DE" w14:paraId="75E6BEC9" w14:textId="77777777" w:rsidTr="00DE0ED7">
        <w:tc>
          <w:tcPr>
            <w:tcW w:w="9360" w:type="dxa"/>
          </w:tcPr>
          <w:p w14:paraId="34AB6D46" w14:textId="77777777" w:rsidR="000355DE" w:rsidRDefault="000355DE" w:rsidP="00DE0ED7">
            <w:r>
              <w:t>Headline: DR. EVIL RELEASED FROM PRISON</w:t>
            </w:r>
          </w:p>
          <w:p w14:paraId="2F8BF7FD" w14:textId="77777777" w:rsidR="000355DE" w:rsidRPr="005C4DE4" w:rsidRDefault="000355DE" w:rsidP="00DE0ED7">
            <w:r>
              <w:t xml:space="preserve">Story: </w:t>
            </w:r>
            <w:r w:rsidRPr="005C4DE4">
              <w:t>Dr. Evil, a notorious threat to humanity, was released today from his cryogenic prison after serving a 10-year sentence. Initially frozen as part of his punishment, Dr. Evil emerged looking unchanged from the day he was incarcerated. “He looks not a day older than when he went in,” remarked Prosecutor Smithers. “I don’t think he’s aged at all.”</w:t>
            </w:r>
          </w:p>
          <w:p w14:paraId="27B56B6B" w14:textId="77777777" w:rsidR="000355DE" w:rsidRDefault="000355DE" w:rsidP="00DE0ED7">
            <w:r w:rsidRPr="005C4DE4">
              <w:t>Upon release, Dr. Evil exhibited no remorse. When asked about his plans, he responded ominously, “You haven’t seen the last of me!” while laughing uncontrollably and holding his pinky finger to his mouth. Many are questioning the Colombian government’s decision to release such a dangerous individual.</w:t>
            </w:r>
          </w:p>
        </w:tc>
      </w:tr>
    </w:tbl>
    <w:p w14:paraId="617E50CF" w14:textId="77777777" w:rsidR="000355DE" w:rsidRDefault="000355DE"/>
    <w:p w14:paraId="31AFEF7E" w14:textId="77777777" w:rsidR="00D572ED" w:rsidRPr="00A86BAD" w:rsidRDefault="00D572ED" w:rsidP="00D572ED">
      <w:pPr>
        <w:pStyle w:val="Heading2"/>
        <w:rPr>
          <w:rFonts w:ascii="Franklin Gothic Medium" w:eastAsia="Times New Roman" w:hAnsi="Franklin Gothic Medium" w:cs="Franklin Gothic Demi"/>
          <w:color w:val="FF0000"/>
          <w:sz w:val="28"/>
          <w:szCs w:val="28"/>
        </w:rPr>
      </w:pPr>
      <w:r w:rsidRPr="00A86BAD">
        <w:rPr>
          <w:rFonts w:ascii="Franklin Gothic Medium" w:eastAsia="Times New Roman" w:hAnsi="Franklin Gothic Medium" w:cs="Franklin Gothic Demi"/>
          <w:color w:val="FF0000"/>
          <w:sz w:val="28"/>
          <w:szCs w:val="28"/>
        </w:rPr>
        <w:lastRenderedPageBreak/>
        <w:t>All Controllers - NWS Excessive Heat Warning – distribution of Day 2 – prop 1</w:t>
      </w:r>
      <w:r>
        <w:t xml:space="preserve"> </w:t>
      </w:r>
      <w:r w:rsidRPr="00A86BAD">
        <w:rPr>
          <w:rFonts w:ascii="Franklin Gothic Medium" w:eastAsia="Times New Roman" w:hAnsi="Franklin Gothic Medium" w:cs="Franklin Gothic Demi"/>
          <w:color w:val="FF0000"/>
          <w:sz w:val="28"/>
          <w:szCs w:val="28"/>
        </w:rPr>
        <w:t>of 2</w:t>
      </w:r>
    </w:p>
    <w:p w14:paraId="45838758" w14:textId="77777777" w:rsidR="00D572ED" w:rsidRDefault="00D572ED" w:rsidP="00D572ED">
      <w:r>
        <w:t>The local National Weather Service office releases an Excessive Heat Warning Product:</w:t>
      </w:r>
    </w:p>
    <w:tbl>
      <w:tblPr>
        <w:tblStyle w:val="TableGrid"/>
        <w:tblW w:w="0" w:type="auto"/>
        <w:tblLook w:val="04A0" w:firstRow="1" w:lastRow="0" w:firstColumn="1" w:lastColumn="0" w:noHBand="0" w:noVBand="1"/>
      </w:tblPr>
      <w:tblGrid>
        <w:gridCol w:w="9350"/>
      </w:tblGrid>
      <w:tr w:rsidR="00D572ED" w14:paraId="39DE4FC0" w14:textId="77777777" w:rsidTr="00DE0ED7">
        <w:tc>
          <w:tcPr>
            <w:tcW w:w="9360" w:type="dxa"/>
          </w:tcPr>
          <w:p w14:paraId="61EC1B40"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NWS - Friday DAY 2 - Prop 1 of 2</w:t>
            </w:r>
          </w:p>
        </w:tc>
      </w:tr>
      <w:tr w:rsidR="00D572ED" w14:paraId="5DD0CD0B" w14:textId="77777777" w:rsidTr="00DE0ED7">
        <w:tc>
          <w:tcPr>
            <w:tcW w:w="9360" w:type="dxa"/>
          </w:tcPr>
          <w:p w14:paraId="20A64900"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xml:space="preserve">1149 AM MST </w:t>
            </w:r>
            <w:r>
              <w:rPr>
                <w:rFonts w:ascii="Consolas" w:hAnsi="Consolas" w:cs="Courier New"/>
                <w:color w:val="333333"/>
                <w:sz w:val="20"/>
                <w:szCs w:val="20"/>
              </w:rPr>
              <w:t>Friday</w:t>
            </w:r>
          </w:p>
          <w:p w14:paraId="264B4D15"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31D8EE6E"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w:t>
            </w:r>
            <w:r>
              <w:rPr>
                <w:rFonts w:ascii="Consolas" w:hAnsi="Consolas" w:cs="Courier New"/>
                <w:color w:val="333333"/>
                <w:sz w:val="20"/>
                <w:szCs w:val="20"/>
              </w:rPr>
              <w:t>EXTREME</w:t>
            </w:r>
            <w:r w:rsidRPr="00DD416D">
              <w:rPr>
                <w:rFonts w:ascii="Consolas" w:hAnsi="Consolas" w:cs="Courier New"/>
                <w:color w:val="333333"/>
                <w:sz w:val="20"/>
                <w:szCs w:val="20"/>
              </w:rPr>
              <w:t xml:space="preserve"> HEAT WARNING IN EFFECT FROM 10 AM </w:t>
            </w:r>
            <w:r>
              <w:rPr>
                <w:rFonts w:ascii="Consolas" w:hAnsi="Consolas" w:cs="Courier New"/>
                <w:color w:val="333333"/>
                <w:sz w:val="20"/>
                <w:szCs w:val="20"/>
              </w:rPr>
              <w:t>FRIDAY</w:t>
            </w:r>
            <w:r w:rsidRPr="00DD416D">
              <w:rPr>
                <w:rFonts w:ascii="Consolas" w:hAnsi="Consolas" w:cs="Courier New"/>
                <w:color w:val="333333"/>
                <w:sz w:val="20"/>
                <w:szCs w:val="20"/>
              </w:rPr>
              <w:t xml:space="preserve"> TO 8 PM</w:t>
            </w:r>
          </w:p>
          <w:p w14:paraId="6A3FB698"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MST TUESDAY...</w:t>
            </w:r>
          </w:p>
          <w:p w14:paraId="294CCDBF"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027DDAC7"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WHAT...Dangerously hot conditions. Afternoon temperatures 1</w:t>
            </w:r>
            <w:r>
              <w:rPr>
                <w:rFonts w:ascii="Consolas" w:hAnsi="Consolas" w:cs="Courier New"/>
                <w:color w:val="333333"/>
                <w:sz w:val="20"/>
                <w:szCs w:val="20"/>
              </w:rPr>
              <w:t>10</w:t>
            </w:r>
          </w:p>
          <w:p w14:paraId="313EB539" w14:textId="77777777" w:rsidR="00D572E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xml:space="preserve">  to 1</w:t>
            </w:r>
            <w:r>
              <w:rPr>
                <w:rFonts w:ascii="Consolas" w:hAnsi="Consolas" w:cs="Courier New"/>
                <w:color w:val="333333"/>
                <w:sz w:val="20"/>
                <w:szCs w:val="20"/>
              </w:rPr>
              <w:t>22</w:t>
            </w:r>
            <w:r w:rsidRPr="00DD416D">
              <w:rPr>
                <w:rFonts w:ascii="Consolas" w:hAnsi="Consolas" w:cs="Courier New"/>
                <w:color w:val="333333"/>
                <w:sz w:val="20"/>
                <w:szCs w:val="20"/>
              </w:rPr>
              <w:t xml:space="preserve"> expected.</w:t>
            </w:r>
          </w:p>
          <w:p w14:paraId="4DBB16A3" w14:textId="77777777" w:rsidR="00D572E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Friday – Hot - Low 90s expected</w:t>
            </w:r>
          </w:p>
          <w:p w14:paraId="1D604E46" w14:textId="77777777" w:rsidR="00D572E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Saturday – Very Hot – 114 expected</w:t>
            </w:r>
          </w:p>
          <w:p w14:paraId="12A78BDB" w14:textId="77777777" w:rsidR="00D572E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Sunday – Very Hot – 121 expected</w:t>
            </w:r>
          </w:p>
          <w:p w14:paraId="40ACFB6B"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Pr>
                <w:rFonts w:ascii="Consolas" w:hAnsi="Consolas" w:cs="Courier New"/>
                <w:color w:val="333333"/>
                <w:sz w:val="20"/>
                <w:szCs w:val="20"/>
              </w:rPr>
              <w:t>Monday – Very Hot – 120 expected</w:t>
            </w:r>
          </w:p>
          <w:p w14:paraId="47360DD0"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7FBCCB83"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xml:space="preserve">* WHERE... </w:t>
            </w:r>
            <w:r>
              <w:rPr>
                <w:rFonts w:ascii="Consolas" w:hAnsi="Consolas" w:cs="Courier New"/>
                <w:color w:val="333333"/>
                <w:sz w:val="20"/>
                <w:szCs w:val="20"/>
              </w:rPr>
              <w:t>State of Columbia</w:t>
            </w:r>
            <w:r w:rsidRPr="00DD416D">
              <w:rPr>
                <w:rFonts w:ascii="Consolas" w:hAnsi="Consolas" w:cs="Courier New"/>
                <w:color w:val="333333"/>
                <w:sz w:val="20"/>
                <w:szCs w:val="20"/>
              </w:rPr>
              <w:t>.</w:t>
            </w:r>
          </w:p>
          <w:p w14:paraId="08D85076"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6D9379AF"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xml:space="preserve">* WHEN...From 10 AM </w:t>
            </w:r>
            <w:r>
              <w:rPr>
                <w:rFonts w:ascii="Consolas" w:hAnsi="Consolas" w:cs="Courier New"/>
                <w:color w:val="333333"/>
                <w:sz w:val="20"/>
                <w:szCs w:val="20"/>
              </w:rPr>
              <w:t>Friday</w:t>
            </w:r>
            <w:r w:rsidRPr="00DD416D">
              <w:rPr>
                <w:rFonts w:ascii="Consolas" w:hAnsi="Consolas" w:cs="Courier New"/>
                <w:color w:val="333333"/>
                <w:sz w:val="20"/>
                <w:szCs w:val="20"/>
              </w:rPr>
              <w:t xml:space="preserve"> to 8 PM MST Tuesday.</w:t>
            </w:r>
          </w:p>
          <w:p w14:paraId="4DB01EF7"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p>
          <w:p w14:paraId="78A0D540"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IMPACTS...Major Heat Risk. Overexposure can cause heat cramps</w:t>
            </w:r>
          </w:p>
          <w:p w14:paraId="4D21EB31"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xml:space="preserve">  and heat exhaustion to develop and, without intervention, can</w:t>
            </w:r>
          </w:p>
          <w:p w14:paraId="294882DB" w14:textId="77777777" w:rsidR="00D572ED" w:rsidRPr="00DD416D" w:rsidRDefault="00D572ED" w:rsidP="00DE0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DD416D">
              <w:rPr>
                <w:rFonts w:ascii="Consolas" w:hAnsi="Consolas" w:cs="Courier New"/>
                <w:color w:val="333333"/>
                <w:sz w:val="20"/>
                <w:szCs w:val="20"/>
              </w:rPr>
              <w:t xml:space="preserve">  lead to heat stroke.</w:t>
            </w:r>
          </w:p>
        </w:tc>
      </w:tr>
    </w:tbl>
    <w:p w14:paraId="46832F07" w14:textId="77777777" w:rsidR="00D572ED" w:rsidRDefault="00D572ED"/>
    <w:p w14:paraId="1C085C85" w14:textId="77777777" w:rsidR="00040723" w:rsidRDefault="00040723">
      <w:pPr>
        <w:spacing w:after="160" w:line="278" w:lineRule="auto"/>
        <w:rPr>
          <w:rFonts w:asciiTheme="majorHAnsi" w:eastAsiaTheme="majorEastAsia" w:hAnsiTheme="majorHAnsi" w:cstheme="majorBidi"/>
          <w:color w:val="0F4761" w:themeColor="accent1" w:themeShade="BF"/>
          <w:sz w:val="32"/>
          <w:szCs w:val="32"/>
        </w:rPr>
      </w:pPr>
      <w:r>
        <w:br w:type="page"/>
      </w:r>
    </w:p>
    <w:p w14:paraId="2B58766F" w14:textId="2B3B4665" w:rsidR="00066D2B" w:rsidRPr="00A86BAD" w:rsidRDefault="00066D2B" w:rsidP="00A86BAD">
      <w:pPr>
        <w:autoSpaceDE w:val="0"/>
        <w:autoSpaceDN w:val="0"/>
        <w:adjustRightInd w:val="0"/>
        <w:spacing w:after="40" w:line="320" w:lineRule="atLeast"/>
        <w:textAlignment w:val="center"/>
        <w:outlineLvl w:val="1"/>
        <w:rPr>
          <w:rFonts w:ascii="Franklin Gothic Medium" w:hAnsi="Franklin Gothic Medium" w:cs="Franklin Gothic Demi"/>
          <w:color w:val="FF0000"/>
          <w:sz w:val="28"/>
          <w:szCs w:val="28"/>
        </w:rPr>
      </w:pPr>
      <w:r w:rsidRPr="00A86BAD">
        <w:rPr>
          <w:rFonts w:ascii="Franklin Gothic Medium" w:hAnsi="Franklin Gothic Medium" w:cs="Franklin Gothic Demi"/>
          <w:color w:val="FF0000"/>
          <w:sz w:val="28"/>
          <w:szCs w:val="28"/>
        </w:rPr>
        <w:lastRenderedPageBreak/>
        <w:t>All Controllers distribution of Day 2 – prop 2 of 2</w:t>
      </w:r>
    </w:p>
    <w:p w14:paraId="7BC442A2" w14:textId="77777777" w:rsidR="00066D2B" w:rsidRPr="00D904F1" w:rsidRDefault="00066D2B" w:rsidP="00066D2B">
      <w:r>
        <w:t>Have a player read this prop</w:t>
      </w:r>
    </w:p>
    <w:tbl>
      <w:tblPr>
        <w:tblStyle w:val="TableGrid"/>
        <w:tblW w:w="0" w:type="auto"/>
        <w:tblLook w:val="04A0" w:firstRow="1" w:lastRow="0" w:firstColumn="1" w:lastColumn="0" w:noHBand="0" w:noVBand="1"/>
      </w:tblPr>
      <w:tblGrid>
        <w:gridCol w:w="9350"/>
      </w:tblGrid>
      <w:tr w:rsidR="00066D2B" w14:paraId="4E88782E" w14:textId="77777777" w:rsidTr="00DE0ED7">
        <w:tc>
          <w:tcPr>
            <w:tcW w:w="9360" w:type="dxa"/>
          </w:tcPr>
          <w:p w14:paraId="333D378A" w14:textId="77777777" w:rsidR="00066D2B" w:rsidRDefault="00066D2B" w:rsidP="00DE0ED7">
            <w:r>
              <w:t>County Fair News - Friday Day 2 – Prop 2 of 2</w:t>
            </w:r>
          </w:p>
        </w:tc>
      </w:tr>
      <w:tr w:rsidR="00066D2B" w14:paraId="49783544" w14:textId="77777777" w:rsidTr="00DE0ED7">
        <w:tc>
          <w:tcPr>
            <w:tcW w:w="9360" w:type="dxa"/>
          </w:tcPr>
          <w:p w14:paraId="64776EC0" w14:textId="77777777" w:rsidR="00066D2B" w:rsidRDefault="00066D2B" w:rsidP="00DE0ED7">
            <w:r>
              <w:t>Headline: Welcome to the Fair!</w:t>
            </w:r>
          </w:p>
          <w:p w14:paraId="54E0A71F" w14:textId="77777777" w:rsidR="00066D2B" w:rsidRDefault="00066D2B" w:rsidP="00DE0ED7">
            <w:r>
              <w:t xml:space="preserve">Story: The County Fair Opens Today! </w:t>
            </w:r>
            <w:r w:rsidRPr="007017F7">
              <w:t xml:space="preserve">Among the attractions is an unexpected guest: Dr. </w:t>
            </w:r>
            <w:r>
              <w:t>Evil! Unaged</w:t>
            </w:r>
            <w:r w:rsidRPr="007017F7">
              <w:t>, Dr. Evil addresse</w:t>
            </w:r>
            <w:r>
              <w:t>s</w:t>
            </w:r>
            <w:r w:rsidRPr="007017F7">
              <w:t xml:space="preserve"> fairgoers with his signature mischievous grin</w:t>
            </w:r>
            <w:r>
              <w:t xml:space="preserve"> proclaiming, “I’m a changed man”</w:t>
            </w:r>
            <w:r w:rsidRPr="007017F7">
              <w:t xml:space="preserve">. </w:t>
            </w:r>
            <w:r>
              <w:t xml:space="preserve">Despite his declaration, he continues to say, </w:t>
            </w:r>
            <w:r w:rsidRPr="007017F7">
              <w:t>“I’ll admit,</w:t>
            </w:r>
            <w:r>
              <w:t xml:space="preserve"> being frozen</w:t>
            </w:r>
            <w:r w:rsidRPr="007017F7">
              <w:t xml:space="preserve"> made</w:t>
            </w:r>
            <w:r>
              <w:t xml:space="preserve"> my prison sentence </w:t>
            </w:r>
            <w:r w:rsidRPr="007017F7">
              <w:t>feel</w:t>
            </w:r>
            <w:r>
              <w:t xml:space="preserve"> like the blink of an eye. </w:t>
            </w:r>
            <w:r w:rsidRPr="007017F7">
              <w:t>And in that blink, I spared just a moment to consider change—then decided against it.”</w:t>
            </w:r>
          </w:p>
        </w:tc>
      </w:tr>
    </w:tbl>
    <w:p w14:paraId="29F6CEB1" w14:textId="77777777" w:rsidR="00066D2B" w:rsidRDefault="00066D2B"/>
    <w:p w14:paraId="6D963E14" w14:textId="77777777" w:rsidR="00A86BAD" w:rsidRPr="00A86BAD" w:rsidRDefault="00A86BAD" w:rsidP="00A86BAD">
      <w:pPr>
        <w:autoSpaceDE w:val="0"/>
        <w:autoSpaceDN w:val="0"/>
        <w:adjustRightInd w:val="0"/>
        <w:spacing w:after="40" w:line="320" w:lineRule="atLeast"/>
        <w:textAlignment w:val="center"/>
        <w:outlineLvl w:val="1"/>
        <w:rPr>
          <w:rFonts w:ascii="Franklin Gothic Medium" w:hAnsi="Franklin Gothic Medium" w:cs="Franklin Gothic Demi"/>
          <w:color w:val="FF0000"/>
          <w:sz w:val="28"/>
          <w:szCs w:val="28"/>
        </w:rPr>
      </w:pPr>
      <w:r w:rsidRPr="00A86BAD">
        <w:rPr>
          <w:rFonts w:ascii="Franklin Gothic Medium" w:hAnsi="Franklin Gothic Medium" w:cs="Franklin Gothic Demi"/>
          <w:color w:val="FF0000"/>
          <w:sz w:val="28"/>
          <w:szCs w:val="28"/>
        </w:rPr>
        <w:t>All Controllers distribution of Day 3 – prop 1 of 1 (Counties get 2 props this day)</w:t>
      </w:r>
    </w:p>
    <w:p w14:paraId="768DF3EC" w14:textId="77777777" w:rsidR="00B63559" w:rsidRPr="00B63559" w:rsidRDefault="00B63559" w:rsidP="00B63559">
      <w:r w:rsidRPr="00B63559">
        <w:t>Levine Hospital evacuation breakdown of information:</w:t>
      </w:r>
    </w:p>
    <w:tbl>
      <w:tblPr>
        <w:tblStyle w:val="ReportDefaultTable"/>
        <w:tblW w:w="0" w:type="auto"/>
        <w:tblLook w:val="04A0" w:firstRow="1" w:lastRow="0" w:firstColumn="1" w:lastColumn="0" w:noHBand="0" w:noVBand="1"/>
      </w:tblPr>
      <w:tblGrid>
        <w:gridCol w:w="4680"/>
        <w:gridCol w:w="4680"/>
      </w:tblGrid>
      <w:tr w:rsidR="00B63559" w:rsidRPr="00B63559" w14:paraId="78D77A4D" w14:textId="77777777" w:rsidTr="00DE0ED7">
        <w:trPr>
          <w:cnfStyle w:val="100000000000" w:firstRow="1" w:lastRow="0" w:firstColumn="0" w:lastColumn="0" w:oddVBand="0" w:evenVBand="0" w:oddHBand="0" w:evenHBand="0" w:firstRowFirstColumn="0" w:firstRowLastColumn="0" w:lastRowFirstColumn="0" w:lastRowLastColumn="0"/>
        </w:trPr>
        <w:tc>
          <w:tcPr>
            <w:tcW w:w="4680" w:type="dxa"/>
          </w:tcPr>
          <w:p w14:paraId="3ED39BF2" w14:textId="77777777" w:rsidR="00B63559" w:rsidRPr="00B63559" w:rsidRDefault="00B63559" w:rsidP="00B63559">
            <w:r w:rsidRPr="00B63559">
              <w:t>Type</w:t>
            </w:r>
          </w:p>
        </w:tc>
        <w:tc>
          <w:tcPr>
            <w:tcW w:w="4680" w:type="dxa"/>
          </w:tcPr>
          <w:p w14:paraId="57126C74" w14:textId="77777777" w:rsidR="00B63559" w:rsidRPr="00B63559" w:rsidRDefault="00B63559" w:rsidP="00B63559">
            <w:r w:rsidRPr="00B63559">
              <w:t>Number of patients</w:t>
            </w:r>
          </w:p>
        </w:tc>
      </w:tr>
      <w:tr w:rsidR="00B63559" w:rsidRPr="00B63559" w14:paraId="164041BD" w14:textId="77777777" w:rsidTr="00DE0ED7">
        <w:tc>
          <w:tcPr>
            <w:tcW w:w="4680" w:type="dxa"/>
          </w:tcPr>
          <w:p w14:paraId="7D7BC5D8" w14:textId="77777777" w:rsidR="00B63559" w:rsidRPr="00B63559" w:rsidRDefault="00B63559" w:rsidP="00B63559">
            <w:r w:rsidRPr="00B63559">
              <w:t>Medical Admissions</w:t>
            </w:r>
          </w:p>
        </w:tc>
        <w:tc>
          <w:tcPr>
            <w:tcW w:w="4680" w:type="dxa"/>
          </w:tcPr>
          <w:p w14:paraId="1061E2A3" w14:textId="77777777" w:rsidR="00B63559" w:rsidRPr="00B63559" w:rsidRDefault="00B63559" w:rsidP="00B63559">
            <w:r w:rsidRPr="00B63559">
              <w:t>10</w:t>
            </w:r>
          </w:p>
        </w:tc>
      </w:tr>
      <w:tr w:rsidR="00B63559" w:rsidRPr="00B63559" w14:paraId="55311C1E" w14:textId="77777777" w:rsidTr="00DE0ED7">
        <w:tc>
          <w:tcPr>
            <w:tcW w:w="4680" w:type="dxa"/>
          </w:tcPr>
          <w:p w14:paraId="3A269DD1" w14:textId="77777777" w:rsidR="00B63559" w:rsidRPr="00B63559" w:rsidRDefault="00B63559" w:rsidP="00B63559">
            <w:r w:rsidRPr="00B63559">
              <w:t>Behavioral Hold</w:t>
            </w:r>
          </w:p>
        </w:tc>
        <w:tc>
          <w:tcPr>
            <w:tcW w:w="4680" w:type="dxa"/>
          </w:tcPr>
          <w:p w14:paraId="76813091" w14:textId="77777777" w:rsidR="00B63559" w:rsidRPr="00B63559" w:rsidRDefault="00B63559" w:rsidP="00B63559">
            <w:r w:rsidRPr="00B63559">
              <w:t>1</w:t>
            </w:r>
          </w:p>
        </w:tc>
      </w:tr>
      <w:tr w:rsidR="00B63559" w:rsidRPr="00B63559" w14:paraId="1FE8F5D5" w14:textId="77777777" w:rsidTr="00DE0ED7">
        <w:tc>
          <w:tcPr>
            <w:tcW w:w="4680" w:type="dxa"/>
          </w:tcPr>
          <w:p w14:paraId="58108509" w14:textId="77777777" w:rsidR="00B63559" w:rsidRPr="00B63559" w:rsidRDefault="00B63559" w:rsidP="00B63559">
            <w:r w:rsidRPr="00B63559">
              <w:t>Trauma Admission</w:t>
            </w:r>
          </w:p>
        </w:tc>
        <w:tc>
          <w:tcPr>
            <w:tcW w:w="4680" w:type="dxa"/>
          </w:tcPr>
          <w:p w14:paraId="0CCC97D1" w14:textId="77777777" w:rsidR="00B63559" w:rsidRPr="00B63559" w:rsidRDefault="00B63559" w:rsidP="00B63559">
            <w:r w:rsidRPr="00B63559">
              <w:t>9</w:t>
            </w:r>
          </w:p>
        </w:tc>
      </w:tr>
    </w:tbl>
    <w:p w14:paraId="472BBC1A" w14:textId="77777777" w:rsidR="00B63559" w:rsidRPr="00B63559" w:rsidRDefault="00B63559" w:rsidP="00B63559">
      <w:r w:rsidRPr="00B63559">
        <w:t>None of the patients are on telemedicine, cardiac care, critical care or intensive care.</w:t>
      </w:r>
    </w:p>
    <w:p w14:paraId="004294DC" w14:textId="0E354078" w:rsidR="00040723" w:rsidRPr="00A86BAD" w:rsidRDefault="00040723" w:rsidP="00A86BAD">
      <w:pPr>
        <w:autoSpaceDE w:val="0"/>
        <w:autoSpaceDN w:val="0"/>
        <w:adjustRightInd w:val="0"/>
        <w:spacing w:after="40" w:line="320" w:lineRule="atLeast"/>
        <w:textAlignment w:val="center"/>
        <w:outlineLvl w:val="1"/>
        <w:rPr>
          <w:rFonts w:ascii="Franklin Gothic Medium" w:hAnsi="Franklin Gothic Medium" w:cs="Franklin Gothic Demi"/>
          <w:color w:val="FF0000"/>
          <w:sz w:val="28"/>
          <w:szCs w:val="28"/>
        </w:rPr>
      </w:pPr>
      <w:r w:rsidRPr="00A86BAD">
        <w:rPr>
          <w:rFonts w:ascii="Franklin Gothic Medium" w:hAnsi="Franklin Gothic Medium" w:cs="Franklin Gothic Demi"/>
          <w:color w:val="FF0000"/>
          <w:sz w:val="28"/>
          <w:szCs w:val="28"/>
        </w:rPr>
        <w:t xml:space="preserve">County Controllers distribution of </w:t>
      </w:r>
      <w:r w:rsidR="00A86BAD">
        <w:rPr>
          <w:rFonts w:ascii="Franklin Gothic Medium" w:hAnsi="Franklin Gothic Medium" w:cs="Franklin Gothic Demi"/>
          <w:color w:val="FF0000"/>
          <w:sz w:val="28"/>
          <w:szCs w:val="28"/>
        </w:rPr>
        <w:t>D</w:t>
      </w:r>
      <w:r w:rsidRPr="00A86BAD">
        <w:rPr>
          <w:rFonts w:ascii="Franklin Gothic Medium" w:hAnsi="Franklin Gothic Medium" w:cs="Franklin Gothic Demi"/>
          <w:color w:val="FF0000"/>
          <w:sz w:val="28"/>
          <w:szCs w:val="28"/>
        </w:rPr>
        <w:t xml:space="preserve">ay 3 </w:t>
      </w:r>
      <w:r w:rsidR="00A86BAD">
        <w:rPr>
          <w:rFonts w:ascii="Franklin Gothic Medium" w:hAnsi="Franklin Gothic Medium" w:cs="Franklin Gothic Demi"/>
          <w:color w:val="FF0000"/>
          <w:sz w:val="28"/>
          <w:szCs w:val="28"/>
        </w:rPr>
        <w:t xml:space="preserve">- </w:t>
      </w:r>
      <w:r w:rsidRPr="00A86BAD">
        <w:rPr>
          <w:rFonts w:ascii="Franklin Gothic Medium" w:hAnsi="Franklin Gothic Medium" w:cs="Franklin Gothic Demi"/>
          <w:color w:val="FF0000"/>
          <w:sz w:val="28"/>
          <w:szCs w:val="28"/>
        </w:rPr>
        <w:t>prop 2 of 2</w:t>
      </w:r>
    </w:p>
    <w:p w14:paraId="0BBD72CC" w14:textId="6BF9EA30" w:rsidR="005D11DB" w:rsidRDefault="005D11DB" w:rsidP="005D11DB">
      <w:r>
        <w:t xml:space="preserve">As of May 3, 2025, the following hospitals provide their status, if hospital players see this, ignore the Central City </w:t>
      </w:r>
      <w:r w:rsidR="00857ED1">
        <w:t xml:space="preserve">Hospital </w:t>
      </w:r>
      <w:r>
        <w:t>Status information</w:t>
      </w:r>
    </w:p>
    <w:tbl>
      <w:tblPr>
        <w:tblW w:w="0" w:type="auto"/>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Description w:val=""/>
      </w:tblPr>
      <w:tblGrid>
        <w:gridCol w:w="3140"/>
        <w:gridCol w:w="3621"/>
        <w:gridCol w:w="1582"/>
        <w:gridCol w:w="1001"/>
      </w:tblGrid>
      <w:tr w:rsidR="00040723" w:rsidRPr="00617087" w14:paraId="470C923D"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shd w:val="clear" w:color="auto" w:fill="EEEEEE"/>
            <w:hideMark/>
          </w:tcPr>
          <w:p w14:paraId="08AB18B9" w14:textId="77777777" w:rsidR="00040723" w:rsidRPr="00617087" w:rsidRDefault="00040723" w:rsidP="005D11DB">
            <w:pPr>
              <w:spacing w:before="100" w:beforeAutospacing="1" w:after="100" w:afterAutospacing="1" w:line="240" w:lineRule="auto"/>
              <w:jc w:val="center"/>
              <w:rPr>
                <w:rFonts w:ascii="Arial" w:hAnsi="Arial"/>
                <w:b/>
                <w:bCs/>
                <w:color w:val="000000"/>
                <w:sz w:val="20"/>
                <w:szCs w:val="20"/>
              </w:rPr>
            </w:pPr>
            <w:r w:rsidRPr="00617087">
              <w:rPr>
                <w:rFonts w:ascii="Arial" w:hAnsi="Arial"/>
                <w:b/>
                <w:bCs/>
                <w:color w:val="000000"/>
                <w:sz w:val="20"/>
                <w:szCs w:val="20"/>
              </w:rPr>
              <w:t>Hospital</w:t>
            </w:r>
          </w:p>
        </w:tc>
        <w:tc>
          <w:tcPr>
            <w:tcW w:w="0" w:type="auto"/>
            <w:tcBorders>
              <w:top w:val="outset" w:sz="6" w:space="0" w:color="808080"/>
              <w:left w:val="outset" w:sz="6" w:space="0" w:color="808080"/>
              <w:bottom w:val="outset" w:sz="6" w:space="0" w:color="808080"/>
              <w:right w:val="outset" w:sz="6" w:space="0" w:color="808080"/>
            </w:tcBorders>
            <w:shd w:val="clear" w:color="auto" w:fill="EEEEEE"/>
          </w:tcPr>
          <w:p w14:paraId="26E0379F" w14:textId="77777777" w:rsidR="00040723" w:rsidRPr="00617087" w:rsidRDefault="00040723" w:rsidP="00DE0ED7">
            <w:pPr>
              <w:spacing w:before="100" w:beforeAutospacing="1" w:after="100" w:afterAutospacing="1" w:line="240" w:lineRule="auto"/>
              <w:jc w:val="center"/>
              <w:rPr>
                <w:rFonts w:ascii="Arial" w:hAnsi="Arial"/>
                <w:b/>
                <w:bCs/>
                <w:color w:val="000000"/>
                <w:sz w:val="20"/>
                <w:szCs w:val="20"/>
              </w:rPr>
            </w:pPr>
            <w:r>
              <w:rPr>
                <w:rFonts w:ascii="Arial" w:hAnsi="Arial"/>
                <w:b/>
                <w:bCs/>
                <w:color w:val="000000"/>
                <w:sz w:val="20"/>
                <w:szCs w:val="20"/>
              </w:rPr>
              <w:t>Status</w:t>
            </w:r>
          </w:p>
        </w:tc>
        <w:tc>
          <w:tcPr>
            <w:tcW w:w="0" w:type="auto"/>
            <w:tcBorders>
              <w:top w:val="outset" w:sz="6" w:space="0" w:color="808080"/>
              <w:left w:val="outset" w:sz="6" w:space="0" w:color="808080"/>
              <w:bottom w:val="outset" w:sz="6" w:space="0" w:color="808080"/>
              <w:right w:val="outset" w:sz="6" w:space="0" w:color="808080"/>
            </w:tcBorders>
            <w:shd w:val="clear" w:color="auto" w:fill="EEEEEE"/>
            <w:hideMark/>
          </w:tcPr>
          <w:p w14:paraId="02C2A690" w14:textId="77777777" w:rsidR="00040723" w:rsidRPr="00617087" w:rsidRDefault="00040723" w:rsidP="00DE0ED7">
            <w:pPr>
              <w:spacing w:before="100" w:beforeAutospacing="1" w:after="100" w:afterAutospacing="1" w:line="240" w:lineRule="auto"/>
              <w:jc w:val="center"/>
              <w:rPr>
                <w:rFonts w:ascii="Arial" w:hAnsi="Arial"/>
                <w:b/>
                <w:bCs/>
                <w:color w:val="000000"/>
                <w:sz w:val="20"/>
                <w:szCs w:val="20"/>
              </w:rPr>
            </w:pPr>
            <w:r w:rsidRPr="00617087">
              <w:rPr>
                <w:rFonts w:ascii="Arial" w:hAnsi="Arial"/>
                <w:b/>
                <w:bCs/>
                <w:color w:val="000000"/>
                <w:sz w:val="20"/>
                <w:szCs w:val="20"/>
              </w:rPr>
              <w:t>Location</w:t>
            </w:r>
          </w:p>
        </w:tc>
        <w:tc>
          <w:tcPr>
            <w:tcW w:w="0" w:type="auto"/>
            <w:tcBorders>
              <w:top w:val="outset" w:sz="6" w:space="0" w:color="808080"/>
              <w:left w:val="outset" w:sz="6" w:space="0" w:color="808080"/>
              <w:bottom w:val="outset" w:sz="6" w:space="0" w:color="808080"/>
              <w:right w:val="outset" w:sz="6" w:space="0" w:color="808080"/>
            </w:tcBorders>
            <w:shd w:val="clear" w:color="auto" w:fill="EEEEEE"/>
            <w:hideMark/>
          </w:tcPr>
          <w:p w14:paraId="007C992A" w14:textId="77777777" w:rsidR="00040723" w:rsidRPr="00617087" w:rsidRDefault="00040723" w:rsidP="00DE0ED7">
            <w:pPr>
              <w:spacing w:before="100" w:beforeAutospacing="1" w:after="100" w:afterAutospacing="1" w:line="240" w:lineRule="auto"/>
              <w:jc w:val="center"/>
              <w:rPr>
                <w:rFonts w:ascii="Arial" w:hAnsi="Arial"/>
                <w:b/>
                <w:bCs/>
                <w:color w:val="000000"/>
                <w:sz w:val="20"/>
                <w:szCs w:val="20"/>
              </w:rPr>
            </w:pPr>
            <w:r>
              <w:rPr>
                <w:rFonts w:ascii="Arial" w:hAnsi="Arial"/>
                <w:b/>
                <w:bCs/>
                <w:color w:val="000000"/>
                <w:sz w:val="20"/>
                <w:szCs w:val="20"/>
              </w:rPr>
              <w:t xml:space="preserve">Total </w:t>
            </w:r>
            <w:r w:rsidRPr="00617087">
              <w:rPr>
                <w:rFonts w:ascii="Arial" w:hAnsi="Arial"/>
                <w:b/>
                <w:bCs/>
                <w:color w:val="000000"/>
                <w:sz w:val="20"/>
                <w:szCs w:val="20"/>
              </w:rPr>
              <w:t>Beds</w:t>
            </w:r>
          </w:p>
        </w:tc>
      </w:tr>
      <w:tr w:rsidR="00040723" w:rsidRPr="00617087" w14:paraId="6F878AAE"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4852FE8D"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Central City Hospital</w:t>
            </w:r>
          </w:p>
        </w:tc>
        <w:tc>
          <w:tcPr>
            <w:tcW w:w="0" w:type="auto"/>
            <w:tcBorders>
              <w:top w:val="outset" w:sz="6" w:space="0" w:color="808080"/>
              <w:left w:val="outset" w:sz="6" w:space="0" w:color="808080"/>
              <w:bottom w:val="outset" w:sz="6" w:space="0" w:color="808080"/>
              <w:right w:val="outset" w:sz="6" w:space="0" w:color="808080"/>
            </w:tcBorders>
          </w:tcPr>
          <w:p w14:paraId="32FC507F"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w:t>
            </w:r>
          </w:p>
        </w:tc>
        <w:tc>
          <w:tcPr>
            <w:tcW w:w="0" w:type="auto"/>
            <w:tcBorders>
              <w:top w:val="outset" w:sz="6" w:space="0" w:color="808080"/>
              <w:left w:val="outset" w:sz="6" w:space="0" w:color="808080"/>
              <w:bottom w:val="outset" w:sz="6" w:space="0" w:color="808080"/>
              <w:right w:val="outset" w:sz="6" w:space="0" w:color="808080"/>
            </w:tcBorders>
            <w:hideMark/>
          </w:tcPr>
          <w:p w14:paraId="14A8F9D9"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Central City</w:t>
            </w:r>
          </w:p>
        </w:tc>
        <w:tc>
          <w:tcPr>
            <w:tcW w:w="0" w:type="auto"/>
            <w:tcBorders>
              <w:top w:val="outset" w:sz="6" w:space="0" w:color="808080"/>
              <w:left w:val="outset" w:sz="6" w:space="0" w:color="808080"/>
              <w:bottom w:val="outset" w:sz="6" w:space="0" w:color="808080"/>
              <w:right w:val="outset" w:sz="6" w:space="0" w:color="808080"/>
            </w:tcBorders>
            <w:hideMark/>
          </w:tcPr>
          <w:p w14:paraId="3185A7EA"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360</w:t>
            </w:r>
          </w:p>
        </w:tc>
      </w:tr>
      <w:tr w:rsidR="00040723" w:rsidRPr="00617087" w14:paraId="02326A0C"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3DE02AC6"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Columbia Veterans Hospital</w:t>
            </w:r>
          </w:p>
        </w:tc>
        <w:tc>
          <w:tcPr>
            <w:tcW w:w="0" w:type="auto"/>
            <w:tcBorders>
              <w:top w:val="outset" w:sz="6" w:space="0" w:color="808080"/>
              <w:left w:val="outset" w:sz="6" w:space="0" w:color="808080"/>
              <w:bottom w:val="outset" w:sz="6" w:space="0" w:color="808080"/>
              <w:right w:val="outset" w:sz="6" w:space="0" w:color="808080"/>
            </w:tcBorders>
          </w:tcPr>
          <w:p w14:paraId="5BD5C79E"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w:t>
            </w:r>
          </w:p>
        </w:tc>
        <w:tc>
          <w:tcPr>
            <w:tcW w:w="0" w:type="auto"/>
            <w:tcBorders>
              <w:top w:val="outset" w:sz="6" w:space="0" w:color="808080"/>
              <w:left w:val="outset" w:sz="6" w:space="0" w:color="808080"/>
              <w:bottom w:val="outset" w:sz="6" w:space="0" w:color="808080"/>
              <w:right w:val="outset" w:sz="6" w:space="0" w:color="808080"/>
            </w:tcBorders>
            <w:hideMark/>
          </w:tcPr>
          <w:p w14:paraId="3357E27F"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Central City</w:t>
            </w:r>
          </w:p>
        </w:tc>
        <w:tc>
          <w:tcPr>
            <w:tcW w:w="0" w:type="auto"/>
            <w:tcBorders>
              <w:top w:val="outset" w:sz="6" w:space="0" w:color="808080"/>
              <w:left w:val="outset" w:sz="6" w:space="0" w:color="808080"/>
              <w:bottom w:val="outset" w:sz="6" w:space="0" w:color="808080"/>
              <w:right w:val="outset" w:sz="6" w:space="0" w:color="808080"/>
            </w:tcBorders>
            <w:hideMark/>
          </w:tcPr>
          <w:p w14:paraId="4D9903C5"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100</w:t>
            </w:r>
          </w:p>
        </w:tc>
      </w:tr>
      <w:tr w:rsidR="00040723" w:rsidRPr="00617087" w14:paraId="6C3FD028"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31AFACA"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Faith Hospital</w:t>
            </w:r>
          </w:p>
        </w:tc>
        <w:tc>
          <w:tcPr>
            <w:tcW w:w="0" w:type="auto"/>
            <w:tcBorders>
              <w:top w:val="outset" w:sz="6" w:space="0" w:color="808080"/>
              <w:left w:val="outset" w:sz="6" w:space="0" w:color="808080"/>
              <w:bottom w:val="outset" w:sz="6" w:space="0" w:color="808080"/>
              <w:right w:val="outset" w:sz="6" w:space="0" w:color="808080"/>
            </w:tcBorders>
          </w:tcPr>
          <w:p w14:paraId="1D140C93"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w:t>
            </w:r>
          </w:p>
        </w:tc>
        <w:tc>
          <w:tcPr>
            <w:tcW w:w="0" w:type="auto"/>
            <w:tcBorders>
              <w:top w:val="outset" w:sz="6" w:space="0" w:color="808080"/>
              <w:left w:val="outset" w:sz="6" w:space="0" w:color="808080"/>
              <w:bottom w:val="outset" w:sz="6" w:space="0" w:color="808080"/>
              <w:right w:val="outset" w:sz="6" w:space="0" w:color="808080"/>
            </w:tcBorders>
            <w:hideMark/>
          </w:tcPr>
          <w:p w14:paraId="2533312E"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Central City</w:t>
            </w:r>
          </w:p>
        </w:tc>
        <w:tc>
          <w:tcPr>
            <w:tcW w:w="0" w:type="auto"/>
            <w:tcBorders>
              <w:top w:val="outset" w:sz="6" w:space="0" w:color="808080"/>
              <w:left w:val="outset" w:sz="6" w:space="0" w:color="808080"/>
              <w:bottom w:val="outset" w:sz="6" w:space="0" w:color="808080"/>
              <w:right w:val="outset" w:sz="6" w:space="0" w:color="808080"/>
            </w:tcBorders>
            <w:hideMark/>
          </w:tcPr>
          <w:p w14:paraId="37F27A04"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110</w:t>
            </w:r>
          </w:p>
        </w:tc>
      </w:tr>
      <w:tr w:rsidR="00040723" w:rsidRPr="00617087" w14:paraId="127AE514"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7216D2A"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Levine Hospital</w:t>
            </w:r>
          </w:p>
        </w:tc>
        <w:tc>
          <w:tcPr>
            <w:tcW w:w="0" w:type="auto"/>
            <w:tcBorders>
              <w:top w:val="outset" w:sz="6" w:space="0" w:color="808080"/>
              <w:left w:val="outset" w:sz="6" w:space="0" w:color="808080"/>
              <w:bottom w:val="outset" w:sz="6" w:space="0" w:color="808080"/>
              <w:right w:val="outset" w:sz="6" w:space="0" w:color="808080"/>
            </w:tcBorders>
          </w:tcPr>
          <w:p w14:paraId="0865CDFC"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 Contingency, Evacuating 20 patients</w:t>
            </w:r>
          </w:p>
        </w:tc>
        <w:tc>
          <w:tcPr>
            <w:tcW w:w="0" w:type="auto"/>
            <w:tcBorders>
              <w:top w:val="outset" w:sz="6" w:space="0" w:color="808080"/>
              <w:left w:val="outset" w:sz="6" w:space="0" w:color="808080"/>
              <w:bottom w:val="outset" w:sz="6" w:space="0" w:color="808080"/>
              <w:right w:val="outset" w:sz="6" w:space="0" w:color="808080"/>
            </w:tcBorders>
            <w:hideMark/>
          </w:tcPr>
          <w:p w14:paraId="449BFB56"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Central City</w:t>
            </w:r>
          </w:p>
        </w:tc>
        <w:tc>
          <w:tcPr>
            <w:tcW w:w="0" w:type="auto"/>
            <w:tcBorders>
              <w:top w:val="outset" w:sz="6" w:space="0" w:color="808080"/>
              <w:left w:val="outset" w:sz="6" w:space="0" w:color="808080"/>
              <w:bottom w:val="outset" w:sz="6" w:space="0" w:color="808080"/>
              <w:right w:val="outset" w:sz="6" w:space="0" w:color="808080"/>
            </w:tcBorders>
            <w:hideMark/>
          </w:tcPr>
          <w:p w14:paraId="2F05F453"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43</w:t>
            </w:r>
          </w:p>
        </w:tc>
      </w:tr>
      <w:tr w:rsidR="00040723" w:rsidRPr="00617087" w14:paraId="590BB749"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0FB2EA57"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Bayport Clinic</w:t>
            </w:r>
          </w:p>
        </w:tc>
        <w:tc>
          <w:tcPr>
            <w:tcW w:w="0" w:type="auto"/>
            <w:tcBorders>
              <w:top w:val="outset" w:sz="6" w:space="0" w:color="808080"/>
              <w:left w:val="outset" w:sz="6" w:space="0" w:color="808080"/>
              <w:bottom w:val="outset" w:sz="6" w:space="0" w:color="808080"/>
              <w:right w:val="outset" w:sz="6" w:space="0" w:color="808080"/>
            </w:tcBorders>
          </w:tcPr>
          <w:p w14:paraId="5DD4B650"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w:t>
            </w:r>
          </w:p>
        </w:tc>
        <w:tc>
          <w:tcPr>
            <w:tcW w:w="0" w:type="auto"/>
            <w:tcBorders>
              <w:top w:val="outset" w:sz="6" w:space="0" w:color="808080"/>
              <w:left w:val="outset" w:sz="6" w:space="0" w:color="808080"/>
              <w:bottom w:val="outset" w:sz="6" w:space="0" w:color="808080"/>
              <w:right w:val="outset" w:sz="6" w:space="0" w:color="808080"/>
            </w:tcBorders>
            <w:hideMark/>
          </w:tcPr>
          <w:p w14:paraId="4463096F"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Bayport</w:t>
            </w:r>
          </w:p>
        </w:tc>
        <w:tc>
          <w:tcPr>
            <w:tcW w:w="0" w:type="auto"/>
            <w:tcBorders>
              <w:top w:val="outset" w:sz="6" w:space="0" w:color="808080"/>
              <w:left w:val="outset" w:sz="6" w:space="0" w:color="808080"/>
              <w:bottom w:val="outset" w:sz="6" w:space="0" w:color="808080"/>
              <w:right w:val="outset" w:sz="6" w:space="0" w:color="808080"/>
            </w:tcBorders>
            <w:hideMark/>
          </w:tcPr>
          <w:p w14:paraId="266DB028"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10</w:t>
            </w:r>
          </w:p>
        </w:tc>
      </w:tr>
      <w:tr w:rsidR="00040723" w:rsidRPr="00617087" w14:paraId="48E8A25C"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318353AC"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Noble General Hospital</w:t>
            </w:r>
          </w:p>
        </w:tc>
        <w:tc>
          <w:tcPr>
            <w:tcW w:w="0" w:type="auto"/>
            <w:tcBorders>
              <w:top w:val="outset" w:sz="6" w:space="0" w:color="808080"/>
              <w:left w:val="outset" w:sz="6" w:space="0" w:color="808080"/>
              <w:bottom w:val="outset" w:sz="6" w:space="0" w:color="808080"/>
              <w:right w:val="outset" w:sz="6" w:space="0" w:color="808080"/>
            </w:tcBorders>
          </w:tcPr>
          <w:p w14:paraId="162DB365"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 Diversion, Contingency</w:t>
            </w:r>
          </w:p>
        </w:tc>
        <w:tc>
          <w:tcPr>
            <w:tcW w:w="0" w:type="auto"/>
            <w:tcBorders>
              <w:top w:val="outset" w:sz="6" w:space="0" w:color="808080"/>
              <w:left w:val="outset" w:sz="6" w:space="0" w:color="808080"/>
              <w:bottom w:val="outset" w:sz="6" w:space="0" w:color="808080"/>
              <w:right w:val="outset" w:sz="6" w:space="0" w:color="808080"/>
            </w:tcBorders>
            <w:hideMark/>
          </w:tcPr>
          <w:p w14:paraId="7247EF39"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Fisherville</w:t>
            </w:r>
          </w:p>
        </w:tc>
        <w:tc>
          <w:tcPr>
            <w:tcW w:w="0" w:type="auto"/>
            <w:tcBorders>
              <w:top w:val="outset" w:sz="6" w:space="0" w:color="808080"/>
              <w:left w:val="outset" w:sz="6" w:space="0" w:color="808080"/>
              <w:bottom w:val="outset" w:sz="6" w:space="0" w:color="808080"/>
              <w:right w:val="outset" w:sz="6" w:space="0" w:color="808080"/>
            </w:tcBorders>
            <w:hideMark/>
          </w:tcPr>
          <w:p w14:paraId="4CB14D20"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100</w:t>
            </w:r>
          </w:p>
        </w:tc>
      </w:tr>
      <w:tr w:rsidR="00040723" w:rsidRPr="00617087" w14:paraId="51BDA44F"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1FA9862E"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Harvest Junction Community Hospital</w:t>
            </w:r>
          </w:p>
        </w:tc>
        <w:tc>
          <w:tcPr>
            <w:tcW w:w="0" w:type="auto"/>
            <w:tcBorders>
              <w:top w:val="outset" w:sz="6" w:space="0" w:color="808080"/>
              <w:left w:val="outset" w:sz="6" w:space="0" w:color="808080"/>
              <w:bottom w:val="outset" w:sz="6" w:space="0" w:color="808080"/>
              <w:right w:val="outset" w:sz="6" w:space="0" w:color="808080"/>
            </w:tcBorders>
          </w:tcPr>
          <w:p w14:paraId="458D559F"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w:t>
            </w:r>
          </w:p>
        </w:tc>
        <w:tc>
          <w:tcPr>
            <w:tcW w:w="0" w:type="auto"/>
            <w:tcBorders>
              <w:top w:val="outset" w:sz="6" w:space="0" w:color="808080"/>
              <w:left w:val="outset" w:sz="6" w:space="0" w:color="808080"/>
              <w:bottom w:val="outset" w:sz="6" w:space="0" w:color="808080"/>
              <w:right w:val="outset" w:sz="6" w:space="0" w:color="808080"/>
            </w:tcBorders>
            <w:hideMark/>
          </w:tcPr>
          <w:p w14:paraId="5A1A9678"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Harvest Junction</w:t>
            </w:r>
          </w:p>
        </w:tc>
        <w:tc>
          <w:tcPr>
            <w:tcW w:w="0" w:type="auto"/>
            <w:tcBorders>
              <w:top w:val="outset" w:sz="6" w:space="0" w:color="808080"/>
              <w:left w:val="outset" w:sz="6" w:space="0" w:color="808080"/>
              <w:bottom w:val="outset" w:sz="6" w:space="0" w:color="808080"/>
              <w:right w:val="outset" w:sz="6" w:space="0" w:color="808080"/>
            </w:tcBorders>
            <w:hideMark/>
          </w:tcPr>
          <w:p w14:paraId="490B4E0A"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100</w:t>
            </w:r>
          </w:p>
        </w:tc>
      </w:tr>
      <w:tr w:rsidR="00040723" w:rsidRPr="00617087" w14:paraId="308D52F8" w14:textId="77777777" w:rsidTr="00DE0ED7">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735539E5"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Kingston Regional Medical Facility</w:t>
            </w:r>
          </w:p>
        </w:tc>
        <w:tc>
          <w:tcPr>
            <w:tcW w:w="0" w:type="auto"/>
            <w:tcBorders>
              <w:top w:val="outset" w:sz="6" w:space="0" w:color="808080"/>
              <w:left w:val="outset" w:sz="6" w:space="0" w:color="808080"/>
              <w:bottom w:val="outset" w:sz="6" w:space="0" w:color="808080"/>
              <w:right w:val="outset" w:sz="6" w:space="0" w:color="808080"/>
            </w:tcBorders>
          </w:tcPr>
          <w:p w14:paraId="279B062C" w14:textId="77777777" w:rsidR="00040723" w:rsidRPr="00617087" w:rsidRDefault="00040723" w:rsidP="00DE0ED7">
            <w:pPr>
              <w:spacing w:after="0" w:line="240" w:lineRule="auto"/>
              <w:rPr>
                <w:rFonts w:ascii="Times New Roman" w:hAnsi="Times New Roman" w:cs="Times New Roman"/>
                <w:sz w:val="24"/>
                <w:szCs w:val="24"/>
              </w:rPr>
            </w:pPr>
            <w:r>
              <w:rPr>
                <w:rFonts w:ascii="Times New Roman" w:hAnsi="Times New Roman" w:cs="Times New Roman"/>
                <w:sz w:val="24"/>
                <w:szCs w:val="24"/>
              </w:rPr>
              <w:t>HEOC</w:t>
            </w:r>
          </w:p>
        </w:tc>
        <w:tc>
          <w:tcPr>
            <w:tcW w:w="0" w:type="auto"/>
            <w:tcBorders>
              <w:top w:val="outset" w:sz="6" w:space="0" w:color="808080"/>
              <w:left w:val="outset" w:sz="6" w:space="0" w:color="808080"/>
              <w:bottom w:val="outset" w:sz="6" w:space="0" w:color="808080"/>
              <w:right w:val="outset" w:sz="6" w:space="0" w:color="808080"/>
            </w:tcBorders>
            <w:hideMark/>
          </w:tcPr>
          <w:p w14:paraId="014882C1" w14:textId="77777777" w:rsidR="00040723" w:rsidRPr="00617087" w:rsidRDefault="00040723" w:rsidP="00DE0ED7">
            <w:pPr>
              <w:spacing w:after="0" w:line="240" w:lineRule="auto"/>
              <w:rPr>
                <w:rFonts w:ascii="Times New Roman" w:hAnsi="Times New Roman" w:cs="Times New Roman"/>
                <w:sz w:val="24"/>
                <w:szCs w:val="24"/>
              </w:rPr>
            </w:pPr>
            <w:r w:rsidRPr="00617087">
              <w:rPr>
                <w:rFonts w:ascii="Times New Roman" w:hAnsi="Times New Roman" w:cs="Times New Roman"/>
                <w:sz w:val="24"/>
                <w:szCs w:val="24"/>
              </w:rPr>
              <w:t>Kingston</w:t>
            </w:r>
          </w:p>
        </w:tc>
        <w:tc>
          <w:tcPr>
            <w:tcW w:w="0" w:type="auto"/>
            <w:tcBorders>
              <w:top w:val="outset" w:sz="6" w:space="0" w:color="808080"/>
              <w:left w:val="outset" w:sz="6" w:space="0" w:color="808080"/>
              <w:bottom w:val="outset" w:sz="6" w:space="0" w:color="808080"/>
              <w:right w:val="outset" w:sz="6" w:space="0" w:color="808080"/>
            </w:tcBorders>
            <w:hideMark/>
          </w:tcPr>
          <w:p w14:paraId="55CCE580" w14:textId="77777777" w:rsidR="00040723" w:rsidRPr="00617087" w:rsidRDefault="00040723" w:rsidP="00DE0ED7">
            <w:pPr>
              <w:spacing w:before="100" w:beforeAutospacing="1" w:after="100" w:afterAutospacing="1" w:line="240" w:lineRule="auto"/>
              <w:jc w:val="center"/>
              <w:rPr>
                <w:rFonts w:ascii="Times New Roman" w:hAnsi="Times New Roman" w:cs="Times New Roman"/>
                <w:sz w:val="24"/>
                <w:szCs w:val="24"/>
              </w:rPr>
            </w:pPr>
            <w:r w:rsidRPr="00617087">
              <w:rPr>
                <w:rFonts w:ascii="Times New Roman" w:hAnsi="Times New Roman" w:cs="Times New Roman"/>
                <w:sz w:val="24"/>
                <w:szCs w:val="24"/>
              </w:rPr>
              <w:t>100</w:t>
            </w:r>
          </w:p>
        </w:tc>
      </w:tr>
    </w:tbl>
    <w:p w14:paraId="04192885" w14:textId="77777777" w:rsidR="00B63559" w:rsidRDefault="00B63559"/>
    <w:sectPr w:rsidR="00B63559" w:rsidSect="00A8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egoe UI Variable Display Semib">
    <w:panose1 w:val="00000000000000000000"/>
    <w:charset w:val="00"/>
    <w:family w:val="auto"/>
    <w:pitch w:val="variable"/>
    <w:sig w:usb0="A00002FF" w:usb1="0000000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27"/>
    <w:rsid w:val="000355DE"/>
    <w:rsid w:val="00040723"/>
    <w:rsid w:val="00066D2B"/>
    <w:rsid w:val="002736DE"/>
    <w:rsid w:val="00286377"/>
    <w:rsid w:val="00294F03"/>
    <w:rsid w:val="002A7A31"/>
    <w:rsid w:val="004E58FB"/>
    <w:rsid w:val="005D11DB"/>
    <w:rsid w:val="007B3390"/>
    <w:rsid w:val="00857ED1"/>
    <w:rsid w:val="009A0A64"/>
    <w:rsid w:val="00A24A7A"/>
    <w:rsid w:val="00A86BAD"/>
    <w:rsid w:val="00B445BF"/>
    <w:rsid w:val="00B63559"/>
    <w:rsid w:val="00D14AA8"/>
    <w:rsid w:val="00D572ED"/>
    <w:rsid w:val="00EA29A2"/>
    <w:rsid w:val="00FC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54BC"/>
  <w15:chartTrackingRefBased/>
  <w15:docId w15:val="{93077AE2-29C9-4ED9-8F5F-8281E4A5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 Normal"/>
    <w:qFormat/>
    <w:rsid w:val="002736DE"/>
    <w:pPr>
      <w:spacing w:after="120" w:line="276" w:lineRule="auto"/>
    </w:pPr>
    <w:rPr>
      <w:rFonts w:ascii="Franklin Gothic Book" w:eastAsia="Times New Roman" w:hAnsi="Franklin Gothic Book" w:cs="Arial"/>
      <w:kern w:val="0"/>
      <w:sz w:val="22"/>
      <w:szCs w:val="22"/>
      <w14:ligatures w14:val="none"/>
    </w:rPr>
  </w:style>
  <w:style w:type="paragraph" w:styleId="Heading1">
    <w:name w:val="heading 1"/>
    <w:basedOn w:val="Normal"/>
    <w:next w:val="Normal"/>
    <w:link w:val="Heading1Char"/>
    <w:uiPriority w:val="9"/>
    <w:qFormat/>
    <w:rsid w:val="00FC7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B27"/>
    <w:rPr>
      <w:rFonts w:eastAsiaTheme="majorEastAsia" w:cstheme="majorBidi"/>
      <w:color w:val="272727" w:themeColor="text1" w:themeTint="D8"/>
    </w:rPr>
  </w:style>
  <w:style w:type="paragraph" w:styleId="Title">
    <w:name w:val="Title"/>
    <w:basedOn w:val="Normal"/>
    <w:next w:val="Normal"/>
    <w:link w:val="TitleChar"/>
    <w:uiPriority w:val="10"/>
    <w:qFormat/>
    <w:rsid w:val="00FC7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B27"/>
    <w:pPr>
      <w:spacing w:before="160"/>
      <w:jc w:val="center"/>
    </w:pPr>
    <w:rPr>
      <w:i/>
      <w:iCs/>
      <w:color w:val="404040" w:themeColor="text1" w:themeTint="BF"/>
    </w:rPr>
  </w:style>
  <w:style w:type="character" w:customStyle="1" w:styleId="QuoteChar">
    <w:name w:val="Quote Char"/>
    <w:basedOn w:val="DefaultParagraphFont"/>
    <w:link w:val="Quote"/>
    <w:uiPriority w:val="29"/>
    <w:rsid w:val="00FC7B27"/>
    <w:rPr>
      <w:i/>
      <w:iCs/>
      <w:color w:val="404040" w:themeColor="text1" w:themeTint="BF"/>
    </w:rPr>
  </w:style>
  <w:style w:type="paragraph" w:styleId="ListParagraph">
    <w:name w:val="List Paragraph"/>
    <w:basedOn w:val="Normal"/>
    <w:uiPriority w:val="34"/>
    <w:qFormat/>
    <w:rsid w:val="00FC7B27"/>
    <w:pPr>
      <w:ind w:left="720"/>
      <w:contextualSpacing/>
    </w:pPr>
  </w:style>
  <w:style w:type="character" w:styleId="IntenseEmphasis">
    <w:name w:val="Intense Emphasis"/>
    <w:basedOn w:val="DefaultParagraphFont"/>
    <w:uiPriority w:val="21"/>
    <w:qFormat/>
    <w:rsid w:val="00FC7B27"/>
    <w:rPr>
      <w:i/>
      <w:iCs/>
      <w:color w:val="0F4761" w:themeColor="accent1" w:themeShade="BF"/>
    </w:rPr>
  </w:style>
  <w:style w:type="paragraph" w:styleId="IntenseQuote">
    <w:name w:val="Intense Quote"/>
    <w:basedOn w:val="Normal"/>
    <w:next w:val="Normal"/>
    <w:link w:val="IntenseQuoteChar"/>
    <w:uiPriority w:val="30"/>
    <w:qFormat/>
    <w:rsid w:val="00FC7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B27"/>
    <w:rPr>
      <w:i/>
      <w:iCs/>
      <w:color w:val="0F4761" w:themeColor="accent1" w:themeShade="BF"/>
    </w:rPr>
  </w:style>
  <w:style w:type="character" w:styleId="IntenseReference">
    <w:name w:val="Intense Reference"/>
    <w:basedOn w:val="DefaultParagraphFont"/>
    <w:uiPriority w:val="32"/>
    <w:qFormat/>
    <w:rsid w:val="00FC7B27"/>
    <w:rPr>
      <w:b/>
      <w:bCs/>
      <w:smallCaps/>
      <w:color w:val="0F4761" w:themeColor="accent1" w:themeShade="BF"/>
      <w:spacing w:val="5"/>
    </w:rPr>
  </w:style>
  <w:style w:type="table" w:styleId="TableGrid">
    <w:name w:val="Table Grid"/>
    <w:basedOn w:val="TableNormal"/>
    <w:uiPriority w:val="39"/>
    <w:rsid w:val="002736D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portDefaultTable">
    <w:name w:val="Report Default Table"/>
    <w:basedOn w:val="TableNormal"/>
    <w:uiPriority w:val="99"/>
    <w:rsid w:val="00B63559"/>
    <w:pPr>
      <w:spacing w:before="100" w:beforeAutospacing="1" w:after="100" w:afterAutospacing="1" w:line="276" w:lineRule="auto"/>
    </w:pPr>
    <w:rPr>
      <w:rFonts w:ascii="Franklin Gothic Medium" w:hAnsi="Franklin Gothic Medium"/>
      <w:color w:val="487D9F"/>
      <w:kern w:val="0"/>
      <w:sz w:val="22"/>
      <w:szCs w:val="22"/>
      <w14:ligatures w14:val="none"/>
    </w:rPr>
    <w:tblPr>
      <w:tblBorders>
        <w:insideH w:val="single" w:sz="18" w:space="0" w:color="FFFFFF"/>
        <w:insideV w:val="single" w:sz="18" w:space="0" w:color="FFFFFF"/>
      </w:tblBorders>
    </w:tblPr>
    <w:tcPr>
      <w:shd w:val="clear" w:color="auto" w:fill="CDDBE5"/>
    </w:tcPr>
    <w:tblStylePr w:type="firstRow">
      <w:rPr>
        <w:rFonts w:ascii="Segoe UI Variable Display Semib" w:hAnsi="Segoe UI Variable Display Semib"/>
        <w:color w:val="FFFFFF"/>
        <w:sz w:val="24"/>
      </w:rPr>
      <w:tblPr/>
      <w:trPr>
        <w:tblHeader/>
      </w:trPr>
      <w:tcPr>
        <w:shd w:val="clear" w:color="auto" w:fill="40627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ADFE88DB9E74A9EEA2D7F0334FD05" ma:contentTypeVersion="75" ma:contentTypeDescription="Create a new document." ma:contentTypeScope="" ma:versionID="23fe80238eaa99d0ffe6937d87bf6d19">
  <xsd:schema xmlns:xsd="http://www.w3.org/2001/XMLSchema" xmlns:xs="http://www.w3.org/2001/XMLSchema" xmlns:p="http://schemas.microsoft.com/office/2006/metadata/properties" xmlns:ns2="3abfe1f1-8609-4981-b489-21c57fbddf78" xmlns:ns3="1b4e3076-aa22-458e-a386-d5cb6c8e0dc3" xmlns:ns4="c9b129e8-3e99-4b6b-b60f-cf2a27d6f3fc" xmlns:ns5="1e1e3b0e-20d2-47c6-9214-977771968bf1" targetNamespace="http://schemas.microsoft.com/office/2006/metadata/properties" ma:root="true" ma:fieldsID="27fcc59e74239c62f1e128b84188ecd7" ns2:_="" ns3:_="" ns4:_="" ns5:_="">
    <xsd:import namespace="3abfe1f1-8609-4981-b489-21c57fbddf78"/>
    <xsd:import namespace="1b4e3076-aa22-458e-a386-d5cb6c8e0dc3"/>
    <xsd:import namespace="c9b129e8-3e99-4b6b-b60f-cf2a27d6f3fc"/>
    <xsd:import namespace="1e1e3b0e-20d2-47c6-9214-977771968b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lcf76f155ced4ddcb4097134ff3c332f" minOccurs="0"/>
                <xsd:element ref="ns2:MediaServiceObjectDetectorVersions" minOccurs="0"/>
                <xsd:element ref="ns2:MediaLengthInSeconds" minOccurs="0"/>
                <xsd:element ref="ns5:TaxCatchAll"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fe1f1-8609-4981-b489-21c57fbddf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4e3076-aa22-458e-a386-d5cb6c8e0d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b129e8-3e99-4b6b-b60f-cf2a27d6f3fc" elementFormDefault="qualified">
    <xsd:import namespace="http://schemas.microsoft.com/office/2006/documentManagement/types"/>
    <xsd:import namespace="http://schemas.microsoft.com/office/infopath/2007/PartnerControls"/>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da780a4-4f57-46ce-9ec9-dfe1c0d9094f"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1e3b0e-20d2-47c6-9214-977771968bf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72153ad-e9bd-4cf4-9a73-8089f092d11e}" ma:internalName="TaxCatchAll" ma:showField="CatchAllData" ma:web="1e1e3b0e-20d2-47c6-9214-977771968b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1e3b0e-20d2-47c6-9214-977771968bf1" xsi:nil="true"/>
    <lcf76f155ced4ddcb4097134ff3c332f xmlns="c9b129e8-3e99-4b6b-b60f-cf2a27d6f3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4AD2B6-EECE-4BFF-83E1-665A84259035}"/>
</file>

<file path=customXml/itemProps2.xml><?xml version="1.0" encoding="utf-8"?>
<ds:datastoreItem xmlns:ds="http://schemas.openxmlformats.org/officeDocument/2006/customXml" ds:itemID="{66E6E77D-0B00-4FCA-91ED-9772E736C609}"/>
</file>

<file path=customXml/itemProps3.xml><?xml version="1.0" encoding="utf-8"?>
<ds:datastoreItem xmlns:ds="http://schemas.openxmlformats.org/officeDocument/2006/customXml" ds:itemID="{9764A60E-78ED-4C6F-96CC-C9F28293456D}"/>
</file>

<file path=docProps/app.xml><?xml version="1.0" encoding="utf-8"?>
<Properties xmlns="http://schemas.openxmlformats.org/officeDocument/2006/extended-properties" xmlns:vt="http://schemas.openxmlformats.org/officeDocument/2006/docPropsVTypes">
  <Template>Normal</Template>
  <TotalTime>5</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Blake</dc:creator>
  <cp:keywords/>
  <dc:description/>
  <cp:lastModifiedBy>Scott, Blake</cp:lastModifiedBy>
  <cp:revision>13</cp:revision>
  <dcterms:created xsi:type="dcterms:W3CDTF">2025-04-24T22:22:00Z</dcterms:created>
  <dcterms:modified xsi:type="dcterms:W3CDTF">2025-04-24T22:33:00Z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2025-04-24T22:23:29Z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dc26a3a2-40fa-4256-885d-68d7a78b656a</vt:lpwstr>
  </property>
  <property fmtid="{D5CDD505-2E9C-101B-9397-08002B2CF9AE}" pid="7" name="MSIP_Label_defa4170-0d19-0005-0004-bc88714345d2_ActionId">
    <vt:lpwstr>91b37112-5bbf-4a1f-91ca-608c0e5b7f7c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0x0101000CAADFE88DB9E74A9EEA2D7F0334FD05</vt:lpwstr>
  </property>
</Properties>
</file>