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0EC4" w14:textId="5F2C192E" w:rsidR="00754E5C" w:rsidRDefault="00660AF2">
      <w:r>
        <w:t xml:space="preserve">Project : </w:t>
      </w:r>
      <w:r w:rsidR="00464B44">
        <w:t>Telecom Customer Churn Analysis (Power BI)</w:t>
      </w:r>
    </w:p>
    <w:p w14:paraId="2B9782FE" w14:textId="34519F47" w:rsidR="00D514FA" w:rsidRDefault="006F3C9C">
      <w:r>
        <w:t>Key Metrics</w:t>
      </w:r>
    </w:p>
    <w:p w14:paraId="7856573F" w14:textId="1C8A0CFA" w:rsidR="0037062E" w:rsidRDefault="006F3C9C">
      <w:r>
        <w:t xml:space="preserve">Churn Rate : 26.54% </w:t>
      </w:r>
    </w:p>
    <w:p w14:paraId="6F1B592E" w14:textId="5C557F41" w:rsidR="00C57F1C" w:rsidRDefault="00C57F1C">
      <w:r>
        <w:t>Churners pay higher average monthly charge than overall customer which highlights that high-value customers are the ones leaving.</w:t>
      </w:r>
    </w:p>
    <w:p w14:paraId="7711FB2F" w14:textId="73A5698A" w:rsidR="00227BAD" w:rsidRDefault="00C57F1C">
      <w:r>
        <w:t>Average tenure of Churners are around 17 months</w:t>
      </w:r>
      <w:r w:rsidR="00227BAD">
        <w:t xml:space="preserve">. This shows a </w:t>
      </w:r>
      <w:r w:rsidR="00090288">
        <w:t>cliff</w:t>
      </w:r>
      <w:r w:rsidR="00227BAD">
        <w:t xml:space="preserve"> of customers who has 1.5 years of tenure are at risk of churning. </w:t>
      </w:r>
    </w:p>
    <w:p w14:paraId="7251F444" w14:textId="0CD4E5C1" w:rsidR="00227BAD" w:rsidRDefault="00227BAD">
      <w:r>
        <w:t>Month-to-month contracts have the highest churn rate while 2 years contract stays lowest which indicates that locking customers into longer commitments is the most effective retention method.</w:t>
      </w:r>
    </w:p>
    <w:p w14:paraId="449325D1" w14:textId="1E92AE48" w:rsidR="00227BAD" w:rsidRDefault="00227BAD">
      <w:r>
        <w:t xml:space="preserve">The top </w:t>
      </w:r>
      <w:r w:rsidR="00660AF2">
        <w:t>3</w:t>
      </w:r>
      <w:r w:rsidR="00484EDB">
        <w:t xml:space="preserve"> reasons are competitor</w:t>
      </w:r>
      <w:r w:rsidR="00660AF2">
        <w:t xml:space="preserve"> and service </w:t>
      </w:r>
      <w:r w:rsidR="00484EDB">
        <w:t>related, this indicates that the market is  challenging your current devices and price tiers</w:t>
      </w:r>
      <w:r w:rsidR="00660AF2">
        <w:t>, also affected by the opearations</w:t>
      </w:r>
    </w:p>
    <w:p w14:paraId="27452862" w14:textId="535F16CE" w:rsidR="00381C0C" w:rsidRDefault="00381C0C">
      <w:r>
        <w:t xml:space="preserve">Interestingly, the customers using fiber optic internet type </w:t>
      </w:r>
      <w:r w:rsidR="00660AF2">
        <w:t xml:space="preserve"> have the highest churn rate </w:t>
      </w:r>
      <w:r>
        <w:t>despite being the premium service</w:t>
      </w:r>
    </w:p>
    <w:p w14:paraId="0BB83929" w14:textId="44111CB0" w:rsidR="00381C0C" w:rsidRDefault="00090288">
      <w:r>
        <w:t>45% of churn is categorized as ‘Competitors’ , this confirms that the main thread is coming from external rather than internal dissatisfaction.</w:t>
      </w:r>
    </w:p>
    <w:p w14:paraId="424EB137" w14:textId="0D61D29E" w:rsidR="00090288" w:rsidRDefault="00090288">
      <w:r>
        <w:t>Price is one of the lowest categories. Customers are leaving not because it  is expensive , they are just following better offer or feeling-valued with the service.</w:t>
      </w:r>
    </w:p>
    <w:p w14:paraId="40E8BA41" w14:textId="77777777" w:rsidR="00B637B3" w:rsidRDefault="00B637B3"/>
    <w:p w14:paraId="698CC57A" w14:textId="77777777" w:rsidR="0037062E" w:rsidRDefault="0037062E"/>
    <w:sectPr w:rsidR="0037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6FF1" w14:textId="77777777" w:rsidR="00680EC1" w:rsidRDefault="00680EC1" w:rsidP="004D47C6">
      <w:pPr>
        <w:spacing w:after="0" w:line="240" w:lineRule="auto"/>
      </w:pPr>
      <w:r>
        <w:separator/>
      </w:r>
    </w:p>
  </w:endnote>
  <w:endnote w:type="continuationSeparator" w:id="0">
    <w:p w14:paraId="423B19D0" w14:textId="77777777" w:rsidR="00680EC1" w:rsidRDefault="00680EC1" w:rsidP="004D4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C6777" w14:textId="77777777" w:rsidR="00680EC1" w:rsidRDefault="00680EC1" w:rsidP="004D47C6">
      <w:pPr>
        <w:spacing w:after="0" w:line="240" w:lineRule="auto"/>
      </w:pPr>
      <w:r>
        <w:separator/>
      </w:r>
    </w:p>
  </w:footnote>
  <w:footnote w:type="continuationSeparator" w:id="0">
    <w:p w14:paraId="01BD895B" w14:textId="77777777" w:rsidR="00680EC1" w:rsidRDefault="00680EC1" w:rsidP="004D47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73"/>
    <w:rsid w:val="00090288"/>
    <w:rsid w:val="00227BAD"/>
    <w:rsid w:val="003478F6"/>
    <w:rsid w:val="0037062E"/>
    <w:rsid w:val="00381C0C"/>
    <w:rsid w:val="00464B44"/>
    <w:rsid w:val="00484EDB"/>
    <w:rsid w:val="004A7573"/>
    <w:rsid w:val="004D47C6"/>
    <w:rsid w:val="00660AF2"/>
    <w:rsid w:val="00680EC1"/>
    <w:rsid w:val="006F3C9C"/>
    <w:rsid w:val="00727C1B"/>
    <w:rsid w:val="00753EC0"/>
    <w:rsid w:val="00754E5C"/>
    <w:rsid w:val="00AD1328"/>
    <w:rsid w:val="00B637B3"/>
    <w:rsid w:val="00C57F1C"/>
    <w:rsid w:val="00D514FA"/>
    <w:rsid w:val="00E1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FD39C"/>
  <w15:chartTrackingRefBased/>
  <w15:docId w15:val="{CC325209-3B4B-4BC2-8F7A-FCE5A54A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5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7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7C6"/>
  </w:style>
  <w:style w:type="paragraph" w:styleId="Footer">
    <w:name w:val="footer"/>
    <w:basedOn w:val="Normal"/>
    <w:link w:val="FooterChar"/>
    <w:uiPriority w:val="99"/>
    <w:unhideWhenUsed/>
    <w:rsid w:val="004D47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Zin</dc:creator>
  <cp:keywords/>
  <dc:description/>
  <cp:lastModifiedBy>Hnin Zin</cp:lastModifiedBy>
  <cp:revision>6</cp:revision>
  <dcterms:created xsi:type="dcterms:W3CDTF">2026-01-13T12:21:00Z</dcterms:created>
  <dcterms:modified xsi:type="dcterms:W3CDTF">2026-01-14T12:51:00Z</dcterms:modified>
</cp:coreProperties>
</file>