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06173" w14:textId="77777777" w:rsidR="00757BAE" w:rsidRPr="006E3E45" w:rsidRDefault="00757BAE" w:rsidP="00757BAE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CA"/>
          <w14:ligatures w14:val="none"/>
        </w:rPr>
      </w:pPr>
      <w:proofErr w:type="spellStart"/>
      <w:r w:rsidRPr="006E3E4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CA"/>
          <w14:ligatures w14:val="none"/>
        </w:rPr>
        <w:t>NIMechE</w:t>
      </w:r>
      <w:proofErr w:type="spellEnd"/>
      <w:r w:rsidRPr="006E3E4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CA"/>
          <w14:ligatures w14:val="none"/>
        </w:rPr>
        <w:t xml:space="preserve"> Refrigeration Systems Principles &amp; Design</w:t>
      </w:r>
    </w:p>
    <w:p w14:paraId="14074BBA" w14:textId="610761BD" w:rsidR="00757BAE" w:rsidRDefault="00757BAE" w:rsidP="00757BA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CA"/>
          <w14:ligatures w14:val="none"/>
        </w:rPr>
      </w:pPr>
      <w:r w:rsidRPr="000C6F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CA"/>
          <w14:ligatures w14:val="none"/>
        </w:rPr>
        <w:t xml:space="preserve"> Assignment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CA"/>
          <w14:ligatures w14:val="none"/>
        </w:rPr>
        <w:t xml:space="preserve"> 2</w:t>
      </w:r>
      <w:r w:rsidRPr="000C6F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CA"/>
          <w14:ligatures w14:val="none"/>
        </w:rPr>
        <w:t>:</w:t>
      </w:r>
    </w:p>
    <w:p w14:paraId="2A09725A" w14:textId="7E8C07D9" w:rsidR="00757BAE" w:rsidRPr="00757BAE" w:rsidRDefault="00757BAE" w:rsidP="00757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757B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Eniola Enijeshiku</w:t>
      </w:r>
    </w:p>
    <w:p w14:paraId="5D160671" w14:textId="733D7078" w:rsidR="00757BAE" w:rsidRDefault="00757BAE" w:rsidP="00757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hyperlink r:id="rId5" w:history="1">
        <w:r w:rsidRPr="00B9591E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36"/>
            <w:szCs w:val="36"/>
            <w:lang w:eastAsia="en-CA"/>
            <w14:ligatures w14:val="none"/>
          </w:rPr>
          <w:t>eenijeshiku@gmail.com</w:t>
        </w:r>
      </w:hyperlink>
    </w:p>
    <w:p w14:paraId="17109026" w14:textId="7176D2A6" w:rsidR="00757BAE" w:rsidRDefault="00757BAE" w:rsidP="00757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</w:p>
    <w:p w14:paraId="5CC4E7CD" w14:textId="77777777" w:rsidR="003371EB" w:rsidRPr="006E3E45" w:rsidRDefault="003371EB" w:rsidP="003371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6E3E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Part A – Design Basis</w:t>
      </w:r>
    </w:p>
    <w:p w14:paraId="08FD89C1" w14:textId="77777777" w:rsidR="003371EB" w:rsidRPr="006E3E45" w:rsidRDefault="003371EB" w:rsidP="00337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3E4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Determine:</w:t>
      </w:r>
    </w:p>
    <w:p w14:paraId="019A6245" w14:textId="76A7B1D7" w:rsidR="003371EB" w:rsidRPr="006E3E45" w:rsidRDefault="003371EB" w:rsidP="003371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3E4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Room temperature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= 35F</w:t>
      </w:r>
    </w:p>
    <w:p w14:paraId="1AB8AA8A" w14:textId="77F09D6D" w:rsidR="003371EB" w:rsidRDefault="003371EB" w:rsidP="003371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3E4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SST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= Room Temperature – Evaporator TD</w:t>
      </w:r>
    </w:p>
    <w:p w14:paraId="64D443E6" w14:textId="21E5909D" w:rsidR="003371EB" w:rsidRPr="006E3E45" w:rsidRDefault="003371EB" w:rsidP="003371E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        = </w:t>
      </w:r>
      <w:r w:rsidR="009A120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35F – 10F= 25F</w:t>
      </w:r>
    </w:p>
    <w:p w14:paraId="34AC2293" w14:textId="363FBBAA" w:rsidR="003371EB" w:rsidRDefault="003371EB" w:rsidP="003371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3E4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Ambient temperature </w:t>
      </w:r>
      <w:r w:rsidR="009A120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= 90F</w:t>
      </w:r>
    </w:p>
    <w:p w14:paraId="767C2A21" w14:textId="44BDC4FB" w:rsidR="00757BAE" w:rsidRDefault="003371EB" w:rsidP="003371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371E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CDT</w:t>
      </w:r>
      <w:r w:rsidR="009A120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= Ambient Temperature + Condenser TD = 90F – 15F = 105F</w:t>
      </w:r>
    </w:p>
    <w:p w14:paraId="54145EB1" w14:textId="77777777" w:rsidR="009A1203" w:rsidRDefault="009A1203" w:rsidP="003371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Room Load </w:t>
      </w:r>
    </w:p>
    <w:p w14:paraId="3F3A9DE9" w14:textId="413FBD74" w:rsidR="009A1203" w:rsidRDefault="009A1203" w:rsidP="009A120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= 1MBH = 1000BTU/Hr</w:t>
      </w:r>
    </w:p>
    <w:p w14:paraId="4553E85A" w14:textId="2D780DD5" w:rsidR="009A1203" w:rsidRDefault="009A1203" w:rsidP="009A120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24 MBH = 24,000 BTU/Hr</w:t>
      </w:r>
    </w:p>
    <w:p w14:paraId="71B76AE2" w14:textId="22C2FC44" w:rsidR="009A1203" w:rsidRDefault="009A1203" w:rsidP="009A120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1Ton = 12, 000 BTU/Hr</w:t>
      </w:r>
    </w:p>
    <w:p w14:paraId="2D547294" w14:textId="27C0A6BC" w:rsidR="009A1203" w:rsidRDefault="009A1203" w:rsidP="009A120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24,000</w:t>
      </w:r>
      <w:r w:rsidR="00E77E7D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/12,000 = 2 Ton of refrigeration</w:t>
      </w:r>
    </w:p>
    <w:p w14:paraId="24C938F0" w14:textId="77777777" w:rsidR="00E77E7D" w:rsidRPr="003371EB" w:rsidRDefault="00E77E7D" w:rsidP="009A120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22BFA77C" w14:textId="77777777" w:rsidR="00E77E7D" w:rsidRPr="006E3E45" w:rsidRDefault="00E77E7D" w:rsidP="00E77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6E3E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Part B – Equipment Selection</w:t>
      </w:r>
    </w:p>
    <w:p w14:paraId="2D89047F" w14:textId="77777777" w:rsidR="00E77E7D" w:rsidRPr="006E3E45" w:rsidRDefault="00E77E7D" w:rsidP="00E77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3E4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Research and recommend:</w:t>
      </w:r>
    </w:p>
    <w:p w14:paraId="7C7E400E" w14:textId="569A2355" w:rsidR="00E77E7D" w:rsidRDefault="00E77E7D" w:rsidP="00E77E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3E4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Compressor manufacturer and model </w:t>
      </w:r>
    </w:p>
    <w:p w14:paraId="7FA0681D" w14:textId="77777777" w:rsidR="000C6DD0" w:rsidRDefault="00E77E7D" w:rsidP="000C6DD0">
      <w:pPr>
        <w:pStyle w:val="NormalWeb"/>
        <w:rPr>
          <w:lang w:eastAsia="en-CA"/>
        </w:rPr>
      </w:pPr>
      <w:r w:rsidRPr="00E77E7D">
        <w:rPr>
          <w:b/>
          <w:bCs/>
          <w:u w:val="single"/>
          <w:lang w:eastAsia="en-CA"/>
        </w:rPr>
        <w:t xml:space="preserve">Answer: </w:t>
      </w:r>
      <w:r w:rsidR="000C6DD0" w:rsidRPr="00E77E7D">
        <w:rPr>
          <w:b/>
          <w:bCs/>
          <w:u w:val="single"/>
          <w:lang w:eastAsia="en-CA"/>
        </w:rPr>
        <w:t>-</w:t>
      </w:r>
      <w:r w:rsidR="000C6DD0">
        <w:rPr>
          <w:lang w:eastAsia="en-CA"/>
        </w:rPr>
        <w:t xml:space="preserve"> </w:t>
      </w:r>
    </w:p>
    <w:p w14:paraId="2168A5DC" w14:textId="35CC748F" w:rsidR="000C6DD0" w:rsidRDefault="000C6DD0" w:rsidP="000C6DD0">
      <w:pPr>
        <w:pStyle w:val="NormalWeb"/>
      </w:pPr>
      <w:r w:rsidRPr="000C6DD0">
        <w:rPr>
          <w:b/>
          <w:bCs/>
          <w:lang w:val="en-US" w:eastAsia="en-CA"/>
        </w:rPr>
        <w:t>Manufacturer</w:t>
      </w:r>
      <w:r>
        <w:rPr>
          <w:rStyle w:val="Strong"/>
        </w:rPr>
        <w:t>:</w:t>
      </w:r>
      <w:r>
        <w:t xml:space="preserve"> BITZER</w:t>
      </w:r>
    </w:p>
    <w:p w14:paraId="46AFB786" w14:textId="77777777" w:rsidR="000C6DD0" w:rsidRDefault="000C6DD0" w:rsidP="000C6DD0">
      <w:pPr>
        <w:pStyle w:val="NormalWeb"/>
      </w:pPr>
      <w:r>
        <w:rPr>
          <w:rStyle w:val="Strong"/>
        </w:rPr>
        <w:t>Model:</w:t>
      </w:r>
      <w:r>
        <w:t xml:space="preserve"> 2FES-2Y-4SU</w:t>
      </w:r>
    </w:p>
    <w:p w14:paraId="5E2057E9" w14:textId="77777777" w:rsidR="000C6DD0" w:rsidRDefault="000C6DD0" w:rsidP="000C6DD0">
      <w:pPr>
        <w:pStyle w:val="NormalWeb"/>
      </w:pPr>
      <w:r>
        <w:rPr>
          <w:rStyle w:val="Strong"/>
        </w:rPr>
        <w:t>Basis of Selection:</w:t>
      </w:r>
    </w:p>
    <w:p w14:paraId="19D96362" w14:textId="793BFB0D" w:rsidR="000C6DD0" w:rsidRDefault="000C6DD0" w:rsidP="000C6DD0">
      <w:pPr>
        <w:pStyle w:val="NormalWeb"/>
      </w:pPr>
      <w:r>
        <w:lastRenderedPageBreak/>
        <w:t>Using BITZER Software, a compressor was selected for R448A refrigerant at an evaporating temperature of 25°F and condensing temperature of 105°F. The selected compressor model 2FES-2Y-4SU provides a cooling capacity of 27.4 kB</w:t>
      </w:r>
      <w:r>
        <w:rPr>
          <w:lang w:val="en-US"/>
        </w:rPr>
        <w:t>TU</w:t>
      </w:r>
      <w:r>
        <w:t>/h</w:t>
      </w:r>
      <w:r>
        <w:rPr>
          <w:lang w:val="en-US"/>
        </w:rPr>
        <w:t>r</w:t>
      </w:r>
      <w:r>
        <w:t>, which exceeds the required design load of 24 kB</w:t>
      </w:r>
      <w:r>
        <w:rPr>
          <w:lang w:val="en-US"/>
        </w:rPr>
        <w:t>TU</w:t>
      </w:r>
      <w:r>
        <w:t>/h</w:t>
      </w:r>
      <w:r>
        <w:rPr>
          <w:lang w:val="en-US"/>
        </w:rPr>
        <w:t>r</w:t>
      </w:r>
      <w:r>
        <w:t>. Therefore, it is suitable for the refrigeration system.</w:t>
      </w:r>
    </w:p>
    <w:p w14:paraId="126C5F53" w14:textId="51702EFF" w:rsidR="00E77E7D" w:rsidRDefault="00E77E7D" w:rsidP="000C6DD0">
      <w:pPr>
        <w:pStyle w:val="NormalWeb"/>
        <w:numPr>
          <w:ilvl w:val="0"/>
          <w:numId w:val="2"/>
        </w:numPr>
        <w:rPr>
          <w:lang w:eastAsia="en-CA"/>
        </w:rPr>
      </w:pPr>
      <w:r w:rsidRPr="006E3E45">
        <w:rPr>
          <w:lang w:eastAsia="en-CA"/>
        </w:rPr>
        <w:t xml:space="preserve">Evaporator manufacturer and model </w:t>
      </w:r>
    </w:p>
    <w:p w14:paraId="1D8FBB43" w14:textId="7F6E5168" w:rsidR="000B1AED" w:rsidRPr="000B1AED" w:rsidRDefault="000B1AED" w:rsidP="000B1AED">
      <w:pPr>
        <w:pStyle w:val="NormalWeb"/>
      </w:pPr>
      <w:r w:rsidRPr="000B1AED">
        <w:rPr>
          <w:b/>
          <w:bCs/>
          <w:u w:val="single"/>
          <w:lang w:eastAsia="en-CA"/>
        </w:rPr>
        <w:t>Answer: -</w:t>
      </w:r>
      <w:r>
        <w:rPr>
          <w:lang w:eastAsia="en-CA"/>
        </w:rPr>
        <w:t xml:space="preserve"> </w:t>
      </w:r>
      <w:r w:rsidRPr="000B1AED">
        <w:t>The evaporator should provide approximately:</w:t>
      </w:r>
      <w:r>
        <w:rPr>
          <w:lang w:val="en-US"/>
        </w:rPr>
        <w:t xml:space="preserve"> </w:t>
      </w:r>
      <w:r w:rsidRPr="000B1AED">
        <w:t>24,000 BTU/</w:t>
      </w:r>
      <w:proofErr w:type="spellStart"/>
      <w:r>
        <w:rPr>
          <w:lang w:val="en-US"/>
        </w:rPr>
        <w:t>Hr</w:t>
      </w:r>
      <w:proofErr w:type="spellEnd"/>
      <w:r w:rsidRPr="000B1AED">
        <w:t xml:space="preserve"> </w:t>
      </w:r>
    </w:p>
    <w:p w14:paraId="2E0FB31C" w14:textId="77777777" w:rsidR="000B1AED" w:rsidRPr="000B1AED" w:rsidRDefault="000B1AED" w:rsidP="000B1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</w:pPr>
      <w:r w:rsidRPr="000B1AED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>One example is:</w:t>
      </w:r>
    </w:p>
    <w:p w14:paraId="46C348C9" w14:textId="1E5A2F1C" w:rsidR="000B1AED" w:rsidRPr="000B1AED" w:rsidRDefault="000B1AED" w:rsidP="000B1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NG" w:eastAsia="en-NG"/>
          <w14:ligatures w14:val="none"/>
        </w:rPr>
      </w:pPr>
      <w:r w:rsidRPr="000B1A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NG" w:eastAsia="en-NG"/>
          <w14:ligatures w14:val="none"/>
        </w:rPr>
        <w:t>Evaporator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n-NG"/>
          <w14:ligatures w14:val="none"/>
        </w:rPr>
        <w:t xml:space="preserve"> </w:t>
      </w:r>
      <w:r w:rsidRPr="000B1A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NG" w:eastAsia="en-NG"/>
          <w14:ligatures w14:val="none"/>
        </w:rPr>
        <w:t>Manufacturer:</w:t>
      </w:r>
      <w:r w:rsidRPr="000B1AED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 xml:space="preserve"> Patton</w:t>
      </w:r>
    </w:p>
    <w:p w14:paraId="4CCC34B7" w14:textId="77777777" w:rsidR="000B1AED" w:rsidRPr="000B1AED" w:rsidRDefault="000B1AED" w:rsidP="000B1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</w:pPr>
      <w:r w:rsidRPr="000B1A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NG" w:eastAsia="en-NG"/>
          <w14:ligatures w14:val="none"/>
        </w:rPr>
        <w:t>Model:</w:t>
      </w:r>
      <w:r w:rsidRPr="000B1AED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 xml:space="preserve"> JMC230 Unit Cooler</w:t>
      </w:r>
    </w:p>
    <w:p w14:paraId="510F2752" w14:textId="04CE0F81" w:rsidR="000B1AED" w:rsidRDefault="000B1AED" w:rsidP="000B1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</w:pPr>
      <w:r w:rsidRPr="000B1AED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 xml:space="preserve">Capacity with R-448A is approximately </w:t>
      </w:r>
      <w:r w:rsidRPr="000B1A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NG" w:eastAsia="en-NG"/>
          <w14:ligatures w14:val="none"/>
        </w:rPr>
        <w:t>22,980 W</w:t>
      </w:r>
      <w:r w:rsidRPr="000B1AED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>, which is far above the required 24,000 BTU/hr (≈7,030 W), giving adequate capacity for the application.</w:t>
      </w:r>
    </w:p>
    <w:p w14:paraId="303F19C7" w14:textId="26A1E552" w:rsidR="000B1AED" w:rsidRPr="000B1AED" w:rsidRDefault="000B1AED" w:rsidP="000B1A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</w:pPr>
      <w:r w:rsidRPr="000B1AED">
        <w:rPr>
          <w:rFonts w:ascii="Times New Roman" w:eastAsia="Times New Roman" w:hAnsi="Symbol" w:cs="Times New Roman"/>
          <w:kern w:val="0"/>
          <w:sz w:val="24"/>
          <w:szCs w:val="24"/>
          <w:lang w:val="en-NG" w:eastAsia="en-NG"/>
          <w14:ligatures w14:val="none"/>
        </w:rPr>
        <w:t></w:t>
      </w:r>
      <w:r w:rsidRPr="000B1AED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 xml:space="preserve"> Medium</w:t>
      </w:r>
      <w:r w:rsidRPr="000B1AED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 xml:space="preserve">-temperature cooler application </w:t>
      </w:r>
    </w:p>
    <w:p w14:paraId="53B16965" w14:textId="77777777" w:rsidR="000B1AED" w:rsidRDefault="000B1AED" w:rsidP="000B1A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</w:pPr>
      <w:r w:rsidRPr="000B1AED">
        <w:rPr>
          <w:rFonts w:ascii="Times New Roman" w:eastAsia="Times New Roman" w:hAnsi="Symbol" w:cs="Times New Roman"/>
          <w:kern w:val="0"/>
          <w:sz w:val="24"/>
          <w:szCs w:val="24"/>
          <w:lang w:val="en-NG" w:eastAsia="en-NG"/>
          <w14:ligatures w14:val="none"/>
        </w:rPr>
        <w:t></w:t>
      </w:r>
      <w:r w:rsidRPr="000B1AED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 xml:space="preserve"> Capacity</w:t>
      </w:r>
      <w:r w:rsidRPr="000B1AED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 xml:space="preserve"> exceeds required load </w:t>
      </w:r>
    </w:p>
    <w:p w14:paraId="70358288" w14:textId="2D7A9BA2" w:rsidR="000B1AED" w:rsidRPr="000B1AED" w:rsidRDefault="000B1AED" w:rsidP="000B1A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</w:pPr>
      <w:r w:rsidRPr="000B1AED">
        <w:rPr>
          <w:rFonts w:ascii="Times New Roman" w:eastAsia="Times New Roman" w:hAnsi="Symbol" w:cs="Times New Roman"/>
          <w:kern w:val="0"/>
          <w:sz w:val="24"/>
          <w:szCs w:val="24"/>
          <w:lang w:val="en-NG" w:eastAsia="en-NG"/>
          <w14:ligatures w14:val="none"/>
        </w:rPr>
        <w:t></w:t>
      </w:r>
      <w:r w:rsidRPr="000B1AED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 xml:space="preserve"> Air</w:t>
      </w:r>
      <w:r w:rsidRPr="000B1AED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>-defrost operation is suitable for a 35°F cooler.</w:t>
      </w:r>
    </w:p>
    <w:p w14:paraId="4446A40B" w14:textId="4D6462A2" w:rsidR="00E77E7D" w:rsidRPr="006E3E45" w:rsidRDefault="00E77E7D" w:rsidP="00E77E7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6291A32E" w14:textId="582535D6" w:rsidR="00E77E7D" w:rsidRDefault="00E77E7D" w:rsidP="00E77E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3E4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Air-cooled condenser manufacturer and model </w:t>
      </w:r>
    </w:p>
    <w:p w14:paraId="3DF3BF15" w14:textId="413184DE" w:rsidR="000B1AED" w:rsidRDefault="000B1AED" w:rsidP="000B1AED">
      <w:pPr>
        <w:pStyle w:val="NormalWeb"/>
      </w:pPr>
      <w:r w:rsidRPr="000B1AED">
        <w:rPr>
          <w:b/>
          <w:bCs/>
          <w:u w:val="single"/>
          <w:lang w:val="en-US"/>
        </w:rPr>
        <w:t>Answer: -</w:t>
      </w:r>
      <w:r>
        <w:rPr>
          <w:lang w:val="en-US"/>
        </w:rPr>
        <w:t xml:space="preserve"> A</w:t>
      </w:r>
      <w:r>
        <w:t xml:space="preserve">n air-cooled condenser rated around </w:t>
      </w:r>
      <w:r>
        <w:rPr>
          <w:rStyle w:val="Strong"/>
        </w:rPr>
        <w:t>30,000 BTU/hr at 105°F CDT</w:t>
      </w:r>
      <w:r>
        <w:t>.</w:t>
      </w:r>
    </w:p>
    <w:p w14:paraId="6A90D73A" w14:textId="77777777" w:rsidR="000B1AED" w:rsidRDefault="000B1AED" w:rsidP="000B1AED">
      <w:pPr>
        <w:pStyle w:val="NormalWeb"/>
      </w:pPr>
      <w:r>
        <w:rPr>
          <w:rStyle w:val="Strong"/>
        </w:rPr>
        <w:t>Manufacturer:</w:t>
      </w:r>
      <w:r>
        <w:t xml:space="preserve"> </w:t>
      </w:r>
      <w:r>
        <w:rPr>
          <w:rStyle w:val="whitespace-normal"/>
        </w:rPr>
        <w:t>Heatcraft</w:t>
      </w:r>
    </w:p>
    <w:p w14:paraId="519DBF89" w14:textId="77777777" w:rsidR="000B1AED" w:rsidRDefault="000B1AED" w:rsidP="000B1AED">
      <w:pPr>
        <w:pStyle w:val="NormalWeb"/>
      </w:pPr>
      <w:r>
        <w:rPr>
          <w:rStyle w:val="Strong"/>
        </w:rPr>
        <w:t>Model:</w:t>
      </w:r>
      <w:r>
        <w:t xml:space="preserve"> Bohn OACH Series Air-Cooled Condenser (≈30,000 BTU/hr capacity)</w:t>
      </w:r>
    </w:p>
    <w:p w14:paraId="76014C6B" w14:textId="77777777" w:rsidR="000B1AED" w:rsidRDefault="000B1AED" w:rsidP="000B1AE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Air-cooled design </w:t>
      </w:r>
    </w:p>
    <w:p w14:paraId="2ADDA680" w14:textId="77777777" w:rsidR="000B1AED" w:rsidRDefault="000B1AED" w:rsidP="000B1AE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Capacity exceeds heat rejection requirement </w:t>
      </w:r>
    </w:p>
    <w:p w14:paraId="14493945" w14:textId="77777777" w:rsidR="000B1AED" w:rsidRDefault="000B1AED" w:rsidP="000B1AE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Suitable for 90°F ambient conditions </w:t>
      </w:r>
    </w:p>
    <w:p w14:paraId="5826CB74" w14:textId="77777777" w:rsidR="000B1AED" w:rsidRDefault="000B1AED" w:rsidP="000B1AE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Compatible with R-448A refrigeration systems</w:t>
      </w:r>
    </w:p>
    <w:p w14:paraId="268F2D08" w14:textId="77777777" w:rsidR="000B1AED" w:rsidRPr="006E3E45" w:rsidRDefault="000B1AED" w:rsidP="000B1AE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3E9573C8" w14:textId="77777777" w:rsidR="00E941FA" w:rsidRDefault="00E77E7D" w:rsidP="00E941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3E4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Liquid receiver size</w:t>
      </w:r>
      <w:r w:rsidR="002E1E4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: </w:t>
      </w:r>
      <w:r w:rsidR="00E941FA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="002E1E49" w:rsidRPr="002E1E49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>For a system of approximately 2 tons using R448A</w:t>
      </w:r>
      <w:r w:rsidR="00E941F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NG"/>
          <w14:ligatures w14:val="none"/>
        </w:rPr>
        <w:t xml:space="preserve">, </w:t>
      </w:r>
      <w:r w:rsidR="002E1E49" w:rsidRPr="002E1E49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>1.5–</w:t>
      </w:r>
      <w:r w:rsidR="00E941FA" w:rsidRPr="002E1E49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>2-gallon</w:t>
      </w:r>
      <w:r w:rsidR="002E1E49" w:rsidRPr="002E1E49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 xml:space="preserve"> receiver is typically appropriate.</w:t>
      </w:r>
    </w:p>
    <w:p w14:paraId="53281AF2" w14:textId="55F1F6C9" w:rsidR="00877BE3" w:rsidRPr="00E941FA" w:rsidRDefault="00877BE3" w:rsidP="00E941F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77B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NG" w:eastAsia="en-NG"/>
          <w14:ligatures w14:val="none"/>
        </w:rPr>
        <w:t>Basis:</w:t>
      </w:r>
      <w:r w:rsidRPr="00877BE3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 xml:space="preserve"> Suitable refrigerant storage capacity for a 2-ton R-448A refrigeration system. </w:t>
      </w:r>
    </w:p>
    <w:p w14:paraId="27070EEF" w14:textId="5F009A1A" w:rsidR="00877BE3" w:rsidRPr="00877BE3" w:rsidRDefault="00877BE3" w:rsidP="00877B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NG"/>
          <w14:ligatures w14:val="none"/>
        </w:rPr>
        <w:t xml:space="preserve">           </w:t>
      </w:r>
      <w:r w:rsidRPr="00877BE3">
        <w:rPr>
          <w:rFonts w:ascii="Times New Roman" w:eastAsia="Times New Roman" w:hAnsi="Symbol" w:cs="Times New Roman"/>
          <w:kern w:val="0"/>
          <w:sz w:val="24"/>
          <w:szCs w:val="24"/>
          <w:lang w:val="en-NG" w:eastAsia="en-NG"/>
          <w14:ligatures w14:val="none"/>
        </w:rPr>
        <w:t></w:t>
      </w:r>
      <w:r w:rsidRPr="00877BE3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 xml:space="preserve"> Store</w:t>
      </w:r>
      <w:r w:rsidRPr="00877BE3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 xml:space="preserve"> excess refrigerant during pump-down </w:t>
      </w:r>
    </w:p>
    <w:p w14:paraId="54D4A696" w14:textId="685A12D5" w:rsidR="00877BE3" w:rsidRPr="00877BE3" w:rsidRDefault="00877BE3" w:rsidP="00877B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</w:pPr>
      <w:r>
        <w:rPr>
          <w:rFonts w:ascii="Times New Roman" w:eastAsia="Times New Roman" w:hAnsi="Symbol" w:cs="Times New Roman"/>
          <w:kern w:val="0"/>
          <w:sz w:val="24"/>
          <w:szCs w:val="24"/>
          <w:lang w:val="en-US" w:eastAsia="en-NG"/>
          <w14:ligatures w14:val="none"/>
        </w:rPr>
        <w:t xml:space="preserve">                       </w:t>
      </w:r>
      <w:r w:rsidRPr="00877BE3">
        <w:rPr>
          <w:rFonts w:ascii="Times New Roman" w:eastAsia="Times New Roman" w:hAnsi="Symbol" w:cs="Times New Roman"/>
          <w:kern w:val="0"/>
          <w:sz w:val="24"/>
          <w:szCs w:val="24"/>
          <w:lang w:val="en-NG" w:eastAsia="en-NG"/>
          <w14:ligatures w14:val="none"/>
        </w:rPr>
        <w:t></w:t>
      </w:r>
      <w:r w:rsidRPr="00877BE3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 xml:space="preserve"> Accommodate</w:t>
      </w:r>
      <w:r w:rsidRPr="00877BE3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 xml:space="preserve"> seasonal refrigerant variations </w:t>
      </w:r>
    </w:p>
    <w:p w14:paraId="523B85E1" w14:textId="6D7D4BFE" w:rsidR="00877BE3" w:rsidRDefault="00877BE3" w:rsidP="00877B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NG"/>
          <w14:ligatures w14:val="none"/>
        </w:rPr>
      </w:pPr>
      <w:r>
        <w:rPr>
          <w:rFonts w:ascii="Times New Roman" w:eastAsia="Times New Roman" w:hAnsi="Symbol" w:cs="Times New Roman"/>
          <w:kern w:val="0"/>
          <w:sz w:val="24"/>
          <w:szCs w:val="24"/>
          <w:lang w:val="en-US" w:eastAsia="en-NG"/>
          <w14:ligatures w14:val="none"/>
        </w:rPr>
        <w:t xml:space="preserve">           </w:t>
      </w:r>
      <w:r w:rsidRPr="00877BE3">
        <w:rPr>
          <w:rFonts w:ascii="Times New Roman" w:eastAsia="Times New Roman" w:hAnsi="Symbol" w:cs="Times New Roman"/>
          <w:kern w:val="0"/>
          <w:sz w:val="24"/>
          <w:szCs w:val="24"/>
          <w:lang w:val="en-NG" w:eastAsia="en-NG"/>
          <w14:ligatures w14:val="none"/>
        </w:rPr>
        <w:t></w:t>
      </w:r>
      <w:r w:rsidRPr="00877BE3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 xml:space="preserve"> Ensure</w:t>
      </w:r>
      <w:r w:rsidRPr="00877BE3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 xml:space="preserve"> a solid liquid column reaches the expansion valve</w:t>
      </w:r>
    </w:p>
    <w:p w14:paraId="79332208" w14:textId="77777777" w:rsidR="00E941FA" w:rsidRPr="006E3E45" w:rsidRDefault="00E941FA" w:rsidP="00E941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6E3E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lastRenderedPageBreak/>
        <w:t>Part C – Piping Design</w:t>
      </w:r>
    </w:p>
    <w:p w14:paraId="39AD9833" w14:textId="77777777" w:rsidR="00E941FA" w:rsidRPr="006E3E45" w:rsidRDefault="00E941FA" w:rsidP="00E94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3E4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Provide recommendations for:</w:t>
      </w:r>
    </w:p>
    <w:p w14:paraId="53B4A9C7" w14:textId="77777777" w:rsidR="00E941FA" w:rsidRPr="006E3E45" w:rsidRDefault="00E941FA" w:rsidP="00E941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3E4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Suction line </w:t>
      </w:r>
    </w:p>
    <w:p w14:paraId="54E21B8C" w14:textId="77777777" w:rsidR="00E941FA" w:rsidRPr="006E3E45" w:rsidRDefault="00E941FA" w:rsidP="00E941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3E4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Liquid line </w:t>
      </w:r>
    </w:p>
    <w:p w14:paraId="0147A50D" w14:textId="77777777" w:rsidR="00E941FA" w:rsidRPr="006E3E45" w:rsidRDefault="00E941FA" w:rsidP="00E941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3E4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Discharge line </w:t>
      </w:r>
    </w:p>
    <w:p w14:paraId="3493995F" w14:textId="77777777" w:rsidR="00E941FA" w:rsidRPr="006E3E45" w:rsidRDefault="00E941FA" w:rsidP="00E94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3E4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Discuss:</w:t>
      </w:r>
    </w:p>
    <w:p w14:paraId="1D6FAD74" w14:textId="77777777" w:rsidR="00E941FA" w:rsidRPr="006E3E45" w:rsidRDefault="00E941FA" w:rsidP="00E941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3E4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Pressure </w:t>
      </w:r>
      <w:proofErr w:type="gramStart"/>
      <w:r w:rsidRPr="006E3E4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drop</w:t>
      </w:r>
      <w:proofErr w:type="gramEnd"/>
      <w:r w:rsidRPr="006E3E4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considerations </w:t>
      </w:r>
    </w:p>
    <w:p w14:paraId="605DF53F" w14:textId="77777777" w:rsidR="00E941FA" w:rsidRPr="006E3E45" w:rsidRDefault="00E941FA" w:rsidP="00E941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3E4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Oil return considerations </w:t>
      </w:r>
    </w:p>
    <w:p w14:paraId="0F9659A1" w14:textId="7F658BF3" w:rsidR="00E941FA" w:rsidRDefault="00E941FA" w:rsidP="00E941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3E4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Insulation requirements </w:t>
      </w:r>
    </w:p>
    <w:p w14:paraId="75B6D3BF" w14:textId="2702461E" w:rsidR="00E941FA" w:rsidRDefault="00E941FA" w:rsidP="00E94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ANSWER: - </w:t>
      </w:r>
    </w:p>
    <w:p w14:paraId="1D48C5FE" w14:textId="77777777" w:rsidR="00E941FA" w:rsidRPr="006E3E45" w:rsidRDefault="00E941FA" w:rsidP="00E94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7AD930D4" w14:textId="77777777" w:rsidR="00E941FA" w:rsidRPr="00877BE3" w:rsidRDefault="00E941FA" w:rsidP="00877B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NG"/>
          <w14:ligatures w14:val="none"/>
        </w:rPr>
      </w:pPr>
    </w:p>
    <w:p w14:paraId="5ED99CB2" w14:textId="77777777" w:rsidR="00877BE3" w:rsidRPr="006E3E45" w:rsidRDefault="00877BE3" w:rsidP="00877B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68AD3750" w14:textId="77777777" w:rsidR="00E77E7D" w:rsidRPr="006E3E45" w:rsidRDefault="00E77E7D" w:rsidP="00E77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3E4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State the basis for your selections.</w:t>
      </w:r>
    </w:p>
    <w:p w14:paraId="46129A69" w14:textId="3082BE2D" w:rsidR="00757BAE" w:rsidRDefault="00757BAE" w:rsidP="00757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</w:p>
    <w:p w14:paraId="22C69E57" w14:textId="77777777" w:rsidR="00757BAE" w:rsidRPr="00757BAE" w:rsidRDefault="00757BAE" w:rsidP="00757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</w:p>
    <w:p w14:paraId="2289C00E" w14:textId="77777777" w:rsidR="00592401" w:rsidRDefault="00592401"/>
    <w:sectPr w:rsidR="005924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A224DC"/>
    <w:multiLevelType w:val="multilevel"/>
    <w:tmpl w:val="9EB4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D50DA7"/>
    <w:multiLevelType w:val="multilevel"/>
    <w:tmpl w:val="C220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BF0299"/>
    <w:multiLevelType w:val="multilevel"/>
    <w:tmpl w:val="90940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9E4CD3"/>
    <w:multiLevelType w:val="multilevel"/>
    <w:tmpl w:val="EB6A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65330C"/>
    <w:multiLevelType w:val="multilevel"/>
    <w:tmpl w:val="12A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0679D9"/>
    <w:multiLevelType w:val="multilevel"/>
    <w:tmpl w:val="AB103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1322DA"/>
    <w:multiLevelType w:val="multilevel"/>
    <w:tmpl w:val="6AA0E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BAE"/>
    <w:rsid w:val="000B1AED"/>
    <w:rsid w:val="000C6DD0"/>
    <w:rsid w:val="002E1E49"/>
    <w:rsid w:val="003371EB"/>
    <w:rsid w:val="00592401"/>
    <w:rsid w:val="00757BAE"/>
    <w:rsid w:val="00877BE3"/>
    <w:rsid w:val="009A1203"/>
    <w:rsid w:val="00A87C8B"/>
    <w:rsid w:val="00E77E7D"/>
    <w:rsid w:val="00E94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5F982"/>
  <w15:chartTrackingRefBased/>
  <w15:docId w15:val="{A1A79CE6-0294-49BC-864C-B94020CBF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BAE"/>
    <w:rPr>
      <w:kern w:val="2"/>
      <w:lang w:val="en-CA"/>
      <w14:ligatures w14:val="standardContextual"/>
    </w:rPr>
  </w:style>
  <w:style w:type="paragraph" w:styleId="Heading3">
    <w:name w:val="heading 3"/>
    <w:basedOn w:val="Normal"/>
    <w:link w:val="Heading3Char"/>
    <w:uiPriority w:val="9"/>
    <w:qFormat/>
    <w:rsid w:val="00E77E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NG" w:eastAsia="en-NG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57B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7BAE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E77E7D"/>
    <w:rPr>
      <w:rFonts w:ascii="Times New Roman" w:eastAsia="Times New Roman" w:hAnsi="Times New Roman" w:cs="Times New Roman"/>
      <w:b/>
      <w:bCs/>
      <w:sz w:val="27"/>
      <w:szCs w:val="27"/>
      <w:lang w:val="en-NG" w:eastAsia="en-NG"/>
    </w:rPr>
  </w:style>
  <w:style w:type="paragraph" w:styleId="NormalWeb">
    <w:name w:val="Normal (Web)"/>
    <w:basedOn w:val="Normal"/>
    <w:uiPriority w:val="99"/>
    <w:unhideWhenUsed/>
    <w:rsid w:val="00E77E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NG" w:eastAsia="en-NG"/>
      <w14:ligatures w14:val="none"/>
    </w:rPr>
  </w:style>
  <w:style w:type="character" w:styleId="Strong">
    <w:name w:val="Strong"/>
    <w:basedOn w:val="DefaultParagraphFont"/>
    <w:uiPriority w:val="22"/>
    <w:qFormat/>
    <w:rsid w:val="00E77E7D"/>
    <w:rPr>
      <w:b/>
      <w:bCs/>
    </w:rPr>
  </w:style>
  <w:style w:type="character" w:customStyle="1" w:styleId="whitespace-normal">
    <w:name w:val="whitespace-normal"/>
    <w:basedOn w:val="DefaultParagraphFont"/>
    <w:rsid w:val="00E77E7D"/>
  </w:style>
  <w:style w:type="character" w:customStyle="1" w:styleId="katex-mathml">
    <w:name w:val="katex-mathml"/>
    <w:basedOn w:val="DefaultParagraphFont"/>
    <w:rsid w:val="000B1AED"/>
  </w:style>
  <w:style w:type="character" w:customStyle="1" w:styleId="mord">
    <w:name w:val="mord"/>
    <w:basedOn w:val="DefaultParagraphFont"/>
    <w:rsid w:val="000B1AED"/>
  </w:style>
  <w:style w:type="character" w:customStyle="1" w:styleId="mpunct">
    <w:name w:val="mpunct"/>
    <w:basedOn w:val="DefaultParagraphFont"/>
    <w:rsid w:val="000B1A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22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8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6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247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enijeshiku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631</TotalTime>
  <Pages>3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Enijeshiku Eniola</dc:creator>
  <cp:keywords/>
  <dc:description/>
  <cp:lastModifiedBy>Enijeshiku Eniola</cp:lastModifiedBy>
  <cp:revision>1</cp:revision>
  <dcterms:created xsi:type="dcterms:W3CDTF">2026-06-05T11:59:00Z</dcterms:created>
  <dcterms:modified xsi:type="dcterms:W3CDTF">2026-06-05T23:26:00Z</dcterms:modified>
</cp:coreProperties>
</file>