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06DD" w:rsidRPr="00774CC2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74C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Вопросы к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экзамену</w:t>
      </w:r>
      <w:r w:rsidRPr="00774C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: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</w:t>
      </w: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Предмет науки история государства и права зарубежных стран, ее методология, функции и значение. 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Периодизация истории государства и права зарубежных стран: многообразие подходов. 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>3. Государственный и общественный строй древневосточных цивилизаций.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 Основные черты древневосточного права.  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 Развитие государственного строя в Древних Афинах. Реформы Солона и </w:t>
      </w:r>
      <w:proofErr w:type="spellStart"/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Клисфена</w:t>
      </w:r>
      <w:proofErr w:type="spellEnd"/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>6. Особенности государственного и общественного строя Древней Спарты.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>7. Основные черты афинского права: источники права, право собственности и обязательства, брак и семья, преступление и наказание.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>8. Эволюция римской государственности. Плебеи и патриции: сущность и итоги противостояния.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9. Основные этапы развития римского права. Эволюция источников права и правовой системы. 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>10. Законы XII таблиц: структура, содержание, основные институты и значение.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11. Государственный и общественный строй древних франков. Дворцово-вотчинная система управления. 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>12. Раннефеодальное государство во Франции (IX-XIII в.).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>13. Образование сословно-представительной монархии во Франции. Великий мартовский ордонанс 1357 г.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>14. Абсолютная монархия во Франции (XVI-XVIII вв.). Центральное и местное управление. Судопроизводство.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>15. Германия в период территориальной раздробленности: особенности государственно-политического и правового развития.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16. Салическая правда, ее содержание и значение. Преступление и наказание. Судебный процесс по Салической правде. 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>17. Основные черты средневекового права.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>18. Партикулярные правовые системы средневековья.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>18. «Каролина» - уголовно-судебное уложение средневековой Германии.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19. Кутюмы </w:t>
      </w:r>
      <w:proofErr w:type="spellStart"/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>Бовези</w:t>
      </w:r>
      <w:proofErr w:type="spellEnd"/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XIII в.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20. Нормандское завоевание Англии и его влияние на государственное развитие страны. Раннее </w:t>
      </w:r>
      <w:proofErr w:type="spellStart"/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>англосаксонсонское</w:t>
      </w:r>
      <w:proofErr w:type="spellEnd"/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законодательство.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21. Сословно-представительная монархия в Англии (XIII-XV вв.). 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>22. Великая хартия вольностей 1215 г.: содержание и значение.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>23. Абсолютная монархия в Англии (XV-XVII вв.). Особенности английского абсолютизма.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>24. Особенности развития права в средневековой Англии. Общее право. Статутное право. Право справедливости. Кровавое законодательство.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>25. Место и роль церкви в средневековой цивилизации. Каноническое право.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26.Общественно-политическое развитие цивилизаций средневекового Востока.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>27. Основные черты права Арабского Халифата.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28. Революция XVII в. и образование современного государства в Англии. 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>29. Формирование конституционной монархии в Англии. Хабеас корпус акт 1679 г. Билль о правах 1689 г. Акт об устроении 1701 г. Вестминстерская модель парламентаризма.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>30. Развитие государственного строя Англии в XIX - нач. ХХ в. Избирательные реформы.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>31. Развитие права Англии в ХIX в.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>32. Война за независимость и образование США. «Декларация независимости 1776 г.»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33. Конституция США 1787 г.: общая характеристика. «Билль о правах 1791г.» 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>34. Гражданская война в США 1861-1865 гг. и конституционное закрепление ее результатов. Эволюция государственного строя и права США в конце XIX - начале XX вв.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>35. Правовое развитие США в ХIX в.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36. Французская буржуазная революция XVIII в.: характер и итоги. Декларация прав человека и гражданина 1789 г. 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>37. Государственно-правовое развитие Франции после революции 1789 г. Конституция 1799 г.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>38. Вторая республика во Франции. Конституция 1848г. Образование второй империи во Франции. Конституция 1852г.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>39. Установление третьей республики во Франции. Принятие конституционных законов 1875 г.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40. Гражданский кодекс Франции 1804 г.: система, институты.  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>41. Уголовный кодекс Франции 1810 г.: структура, система преступлений и наказаний.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42. Объединение Германии в XIX в. Создание Германской империи. 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>43.  Конституция Германской империи 1871 г.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>44. Развитие права Германии в конце XIX в. Германское Гражданское Уложение 1900 г.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>45. Англосаксонская и континентальная правовые системы: сходства и различия.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46. Революция </w:t>
      </w:r>
      <w:proofErr w:type="spellStart"/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>Мэйдзи</w:t>
      </w:r>
      <w:proofErr w:type="spellEnd"/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государственная модернизация в Японии. Конституция 1878 г. 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>47. Уголовный кодекс Японии 1907 г.: сущность и содержание.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>48. Государственная модернизация в Китае. Конституция 1912 г.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>49. Государственное развитие стран Латинской Америки в ХIX в.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>50. Правовое развитие стран Латинской Америки в ХIX в.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51. Государственный строй США в XX в.: тенденции государственно-политического и правового развития. 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>52. «Новый курс» Ф. Рузвельта: итоги и значение.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53. Основные изменения в праве США в XX в. 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54. Эволюция государственного строя Англии в XX в.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>55. Основные изменения в праве Англии в ХХ в.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56. Эволюция государственно-политических институтов Третьей республики. 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>57. Установление режима Четвёртой республики во Франции. Конституция 1946 г.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>58. Политический режим Пятой республики во Франции. Конституция 1958 г.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>59. Правовое развитие Франции в ХХ в.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60. Революция 1918 г. в Германии. Веймарская конституция 1919 г. 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61. Установление фашистской диктатуры в Германии. Государственный механизм фашистской Германии. 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62. Послевоенное устройство Германии. Боннская конституция 1949 г. Воссоединение Германии. 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63. Государственно-правовое развитие Японии между двумя мировыми войнами. Особенности фашистского режима в Японии. 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64. Государственный строй Японии по Конституции 1947 г. 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>65. Государственный строй Италии после Первой мировой войны. Установление и крах фашистской диктатуры.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66. Государственно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правовое развитие стран Центральной и Юго-Восточной Европы в ХХ в.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67. Демократические революции 1989-1990 гг. и эволюция конституционного строя государств Центральной и Юго-Восточной Европы.   </w:t>
      </w:r>
    </w:p>
    <w:p w:rsidR="003C06DD" w:rsidRPr="00CB6A63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68. Становление государственной независимости в странах Азии и Африки. Эволюция государственности в странах Латинской Америки в ХХ в. </w:t>
      </w:r>
    </w:p>
    <w:p w:rsidR="003C06DD" w:rsidRDefault="003C06DD" w:rsidP="003C0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>69. Специфика конституционного развития в странах Азии и Африки в ХХ в.</w:t>
      </w:r>
    </w:p>
    <w:p w:rsidR="003C06DD" w:rsidRDefault="003C06DD" w:rsidP="003C06DD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  <w:r w:rsidRPr="00CB6A63">
        <w:rPr>
          <w:rFonts w:ascii="Times New Roman" w:eastAsia="Times New Roman" w:hAnsi="Times New Roman" w:cs="Times New Roman"/>
          <w:sz w:val="28"/>
          <w:szCs w:val="28"/>
          <w:lang w:eastAsia="ru-RU"/>
        </w:rPr>
        <w:t>70.  Особенности государственно – правового развития зарубежных стран в условиях глобализации.</w:t>
      </w:r>
    </w:p>
    <w:p w:rsidR="001C2C5B" w:rsidRDefault="001C2C5B"/>
    <w:sectPr w:rsidR="001C2C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4DC"/>
    <w:rsid w:val="001C2C5B"/>
    <w:rsid w:val="003C06DD"/>
    <w:rsid w:val="00C5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87D5A"/>
  <w15:chartTrackingRefBased/>
  <w15:docId w15:val="{49D8DA50-2C36-4A23-A907-9609CB83B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06D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857</Words>
  <Characters>4886</Characters>
  <Application>Microsoft Office Word</Application>
  <DocSecurity>0</DocSecurity>
  <Lines>40</Lines>
  <Paragraphs>11</Paragraphs>
  <ScaleCrop>false</ScaleCrop>
  <Company/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Рокотянская Анна Анатольевна</dc:creator>
  <cp:keywords/>
  <dc:description/>
  <cp:lastModifiedBy>Рокотянская Анна Анатольевна</cp:lastModifiedBy>
  <cp:revision>2</cp:revision>
  <dcterms:created xsi:type="dcterms:W3CDTF">2026-06-04T13:02:00Z</dcterms:created>
  <dcterms:modified xsi:type="dcterms:W3CDTF">2026-06-04T13:02:00Z</dcterms:modified>
</cp:coreProperties>
</file>