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pacing w:val="40"/>
          <w:sz w:val="40"/>
          <w:szCs w:val="40"/>
        </w:rPr>
      </w:pPr>
      <w:r>
        <w:rPr>
          <w:b/>
          <w:sz w:val="28"/>
          <w:szCs w:val="28"/>
        </w:rPr>
        <w:t xml:space="preserve">              </w:t>
      </w:r>
      <w:r>
        <w:rPr>
          <w:b/>
          <w:spacing w:val="40"/>
          <w:sz w:val="40"/>
          <w:szCs w:val="40"/>
        </w:rPr>
        <w:t>ДОНСКОЙ ГОСУДАРСТВЕННЫЙ</w:t>
      </w:r>
    </w:p>
    <w:p>
      <w:pPr>
        <w:pStyle w:val="Heading9"/>
        <w:ind w:hanging="0" w:start="0"/>
        <w:jc w:val="center"/>
        <w:rPr>
          <w:rFonts w:ascii="Times New Roman" w:hAnsi="Times New Roman" w:cs="Times New Roman"/>
          <w:spacing w:val="40"/>
          <w:sz w:val="40"/>
          <w:szCs w:val="40"/>
        </w:rPr>
      </w:pPr>
      <w:r>
        <w:rPr>
          <w:rFonts w:cs="Times New Roman" w:ascii="Times New Roman" w:hAnsi="Times New Roman"/>
          <w:spacing w:val="40"/>
          <w:sz w:val="40"/>
          <w:szCs w:val="40"/>
        </w:rPr>
        <w:t>ТЕХНИЧЕСКИЙ УНИВЕРСИТЕТ</w:t>
      </w:r>
    </w:p>
    <w:p>
      <w:pPr>
        <w:pStyle w:val="Normal"/>
        <w:rPr/>
      </w:pPr>
      <w:r>
        <w:rPr>
          <w:rFonts w:cs="Times New Roman"/>
          <w:spacing w:val="40"/>
          <w:sz w:val="40"/>
          <w:szCs w:val="40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904240" cy="97663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40" cy="97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ИНСТИТУТ ВОЕННОНОГО ОБРАЗОВАНИЯ 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ГРУППОВОГО ЗАНЯТИЯ 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ОБЩЕВОИНСКИЕ УСТАВЫ ВС РФ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end="21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3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</w:t>
      </w:r>
      <w:r>
        <w:rPr>
          <w:sz w:val="28"/>
          <w:szCs w:val="28"/>
        </w:rPr>
        <w:t xml:space="preserve">Общие положения Устава гарнизонной и караульной службы. </w:t>
      </w:r>
    </w:p>
    <w:p>
      <w:pPr>
        <w:pStyle w:val="Normal"/>
        <w:tabs>
          <w:tab w:val="clear" w:pos="720"/>
          <w:tab w:val="left" w:pos="567" w:leader="none"/>
        </w:tabs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Heading1"/>
        <w:ind w:hanging="0" w:start="0"/>
        <w:jc w:val="start"/>
        <w:rPr/>
      </w:pPr>
      <w:r>
        <w:rPr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Занятие № 1: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Организация караульной службы.</w:t>
      </w:r>
    </w:p>
    <w:p>
      <w:pPr>
        <w:pStyle w:val="Normal"/>
        <w:jc w:val="center"/>
        <w:rPr/>
      </w:pPr>
      <w:r>
        <w:rPr/>
      </w:r>
    </w:p>
    <w:p>
      <w:pPr>
        <w:pStyle w:val="Heading7"/>
        <w:ind w:hanging="0" w:start="0"/>
        <w:rPr>
          <w:b/>
        </w:rPr>
      </w:pPr>
      <w:r>
        <w:rPr>
          <w:b/>
        </w:rPr>
      </w:r>
    </w:p>
    <w:p>
      <w:pPr>
        <w:pStyle w:val="35"/>
        <w:widowControl/>
        <w:rPr>
          <w:b/>
          <w:szCs w:val="28"/>
        </w:rPr>
      </w:pPr>
      <w:r>
        <w:rPr>
          <w:b/>
          <w:szCs w:val="28"/>
        </w:rPr>
        <w:t xml:space="preserve">                                    </w:t>
      </w:r>
    </w:p>
    <w:p>
      <w:pPr>
        <w:pStyle w:val="35"/>
        <w:widowControl/>
        <w:rPr>
          <w:b/>
          <w:szCs w:val="28"/>
        </w:rPr>
      </w:pPr>
      <w:r>
        <w:rPr>
          <w:b/>
          <w:szCs w:val="28"/>
        </w:rPr>
        <w:t xml:space="preserve">       </w:t>
      </w:r>
    </w:p>
    <w:p>
      <w:pPr>
        <w:pStyle w:val="35"/>
        <w:widowControl/>
        <w:rPr>
          <w:b/>
          <w:szCs w:val="28"/>
        </w:rPr>
      </w:pPr>
      <w:r>
        <w:rPr>
          <w:b/>
          <w:szCs w:val="28"/>
        </w:rPr>
      </w:r>
    </w:p>
    <w:p>
      <w:pPr>
        <w:pStyle w:val="Heading7"/>
        <w:ind w:hanging="0" w:start="0" w:end="-87"/>
        <w:rPr>
          <w:b/>
        </w:rPr>
      </w:pPr>
      <w:r>
        <w:rPr>
          <w:b/>
          <w:szCs w:val="28"/>
        </w:rPr>
      </w:r>
    </w:p>
    <w:p>
      <w:pPr>
        <w:pStyle w:val="Heading7"/>
        <w:ind w:hanging="0" w:start="0" w:end="-87"/>
        <w:rPr>
          <w:b/>
        </w:rPr>
      </w:pPr>
      <w:r>
        <w:rPr>
          <w:b/>
        </w:rPr>
        <w:t xml:space="preserve">г. Ростов–на–Дону                                                                                                                                                                                                                                   2023 г. </w:t>
      </w:r>
    </w:p>
    <w:p>
      <w:pPr>
        <w:pStyle w:val="Normal"/>
        <w:spacing w:lineRule="auto" w:line="360"/>
        <w:ind w:end="514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Начальник кафедры основы военной подготовки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>полковник запаса                                    А. Малик</w:t>
      </w:r>
    </w:p>
    <w:p>
      <w:pPr>
        <w:pStyle w:val="Normal"/>
        <w:ind w:start="8364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ГРУППОВОГО ЗАНЯТИЯ 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образования)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Heading5"/>
        <w:numPr>
          <w:ilvl w:val="0"/>
          <w:numId w:val="0"/>
        </w:numPr>
        <w:tabs>
          <w:tab w:val="clear" w:pos="720"/>
          <w:tab w:val="left" w:pos="3888" w:leader="none"/>
        </w:tabs>
        <w:ind w:hanging="0" w:start="0"/>
        <w:jc w:val="start"/>
        <w:rPr>
          <w:rFonts w:ascii="Arial" w:hAnsi="Arial" w:cs="Arial"/>
          <w:szCs w:val="28"/>
        </w:rPr>
      </w:pPr>
      <w:r>
        <w:rPr>
          <w:rFonts w:cs="Arial" w:ascii="Arial" w:hAnsi="Arial"/>
          <w:b w:val="false"/>
          <w:sz w:val="28"/>
          <w:szCs w:val="28"/>
        </w:rPr>
      </w:r>
    </w:p>
    <w:p>
      <w:pPr>
        <w:pStyle w:val="Normal"/>
        <w:rPr/>
      </w:pPr>
      <w:r>
        <w:rPr>
          <w:rFonts w:cs="Arial" w:ascii="Arial" w:hAnsi="Arial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ОБЩЕВОИНСКИЕ УСТАВЫ ВС РФ</w:t>
      </w:r>
    </w:p>
    <w:p>
      <w:pPr>
        <w:pStyle w:val="Normal"/>
        <w:ind w:hanging="1260" w:start="126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end="21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sz w:val="28"/>
          <w:szCs w:val="28"/>
        </w:rPr>
        <w:t>Тема № 3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</w:t>
      </w:r>
      <w:r>
        <w:rPr>
          <w:sz w:val="28"/>
          <w:szCs w:val="28"/>
        </w:rPr>
        <w:t xml:space="preserve">Организация караульной службы и подготовка </w:t>
      </w:r>
    </w:p>
    <w:p>
      <w:pPr>
        <w:pStyle w:val="Normal"/>
        <w:ind w:end="21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караулов.</w:t>
      </w:r>
    </w:p>
    <w:p>
      <w:pPr>
        <w:pStyle w:val="Normal"/>
        <w:tabs>
          <w:tab w:val="clear" w:pos="720"/>
          <w:tab w:val="left" w:pos="567" w:leader="none"/>
        </w:tabs>
        <w:rPr>
          <w:caps/>
          <w:sz w:val="28"/>
          <w:szCs w:val="28"/>
        </w:rPr>
      </w:pPr>
      <w:r>
        <w:rPr>
          <w:caps/>
          <w:sz w:val="28"/>
          <w:szCs w:val="28"/>
        </w:rPr>
      </w:r>
    </w:p>
    <w:p>
      <w:pPr>
        <w:pStyle w:val="Heading1"/>
        <w:ind w:hanging="0" w:start="0"/>
        <w:jc w:val="start"/>
        <w:rPr/>
      </w:pPr>
      <w:r>
        <w:rPr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Занятие № 1: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Организация караульной службы.</w:t>
      </w:r>
    </w:p>
    <w:p>
      <w:pPr>
        <w:pStyle w:val="Normal"/>
        <w:tabs>
          <w:tab w:val="clear" w:pos="720"/>
          <w:tab w:val="left" w:pos="567" w:leader="none"/>
        </w:tabs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кафедры основы военной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 xml:space="preserve">подготовки                      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2023 г.</w:t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г. Ростов-на-Дону</w:t>
      </w:r>
    </w:p>
    <w:p>
      <w:pPr>
        <w:pStyle w:val="Heading2"/>
        <w:rPr>
          <w:rFonts w:ascii="Times New Roman" w:hAnsi="Times New Roman" w:cs="Times New Roman"/>
          <w:spacing w:val="40"/>
          <w:szCs w:val="28"/>
        </w:rPr>
      </w:pPr>
      <w:r>
        <w:rPr>
          <w:rFonts w:cs="Times New Roman" w:ascii="Times New Roman" w:hAnsi="Times New Roman"/>
          <w:b w:val="false"/>
          <w:iCs/>
          <w:szCs w:val="28"/>
        </w:rPr>
        <w:t>2023 г</w:t>
      </w:r>
      <w:r>
        <w:rPr>
          <w:rFonts w:cs="Times New Roman" w:ascii="Times New Roman" w:hAnsi="Times New Roman"/>
          <w:spacing w:val="40"/>
          <w:szCs w:val="28"/>
        </w:rPr>
        <w:t>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</w:t>
      </w:r>
    </w:p>
    <w:p>
      <w:pPr>
        <w:pStyle w:val="Normal"/>
        <w:numPr>
          <w:ilvl w:val="0"/>
          <w:numId w:val="9"/>
        </w:numPr>
        <w:shd w:fill="FFFFFF" w:val="clear"/>
        <w:jc w:val="center"/>
        <w:rPr>
          <w:b/>
          <w:bCs/>
          <w:cap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  <w:t>Учебные и воспитательные цели:</w:t>
      </w:r>
    </w:p>
    <w:p>
      <w:pPr>
        <w:pStyle w:val="25"/>
        <w:numPr>
          <w:ilvl w:val="0"/>
          <w:numId w:val="10"/>
        </w:numPr>
        <w:tabs>
          <w:tab w:val="clear" w:pos="720"/>
          <w:tab w:val="left" w:pos="426" w:leader="none"/>
        </w:tabs>
        <w:spacing w:lineRule="auto" w:line="240"/>
        <w:ind w:hanging="360" w:start="426" w:end="0"/>
        <w:rPr>
          <w:sz w:val="28"/>
        </w:rPr>
      </w:pPr>
      <w:r>
        <w:rPr>
          <w:sz w:val="28"/>
        </w:rPr>
        <w:t xml:space="preserve">Изучить с обучаемыми основные положения </w:t>
      </w:r>
      <w:r>
        <w:rPr>
          <w:color w:val="000000"/>
          <w:sz w:val="28"/>
          <w:szCs w:val="28"/>
        </w:rPr>
        <w:t xml:space="preserve">общевоинских уставов, касающиеся </w:t>
      </w:r>
      <w:r>
        <w:rPr>
          <w:sz w:val="28"/>
          <w:szCs w:val="28"/>
        </w:rPr>
        <w:t>организации и несения караульной службы</w:t>
      </w:r>
      <w:r>
        <w:rPr>
          <w:sz w:val="28"/>
        </w:rPr>
        <w:t xml:space="preserve">. </w:t>
      </w:r>
    </w:p>
    <w:p>
      <w:pPr>
        <w:pStyle w:val="25"/>
        <w:numPr>
          <w:ilvl w:val="0"/>
          <w:numId w:val="3"/>
        </w:numPr>
        <w:tabs>
          <w:tab w:val="clear" w:pos="720"/>
          <w:tab w:val="left" w:pos="426" w:leader="none"/>
        </w:tabs>
        <w:spacing w:lineRule="auto" w:line="240"/>
        <w:ind w:hanging="360" w:start="426" w:end="0"/>
        <w:rPr>
          <w:sz w:val="28"/>
        </w:rPr>
      </w:pPr>
      <w:r>
        <w:rPr>
          <w:sz w:val="28"/>
        </w:rPr>
        <w:t>Изучить с обучаемыми порядок о</w:t>
      </w:r>
      <w:r>
        <w:rPr>
          <w:sz w:val="28"/>
          <w:szCs w:val="28"/>
        </w:rPr>
        <w:t>храны объектов с применением технических средств охраны.</w:t>
      </w:r>
    </w:p>
    <w:p>
      <w:pPr>
        <w:pStyle w:val="25"/>
        <w:numPr>
          <w:ilvl w:val="0"/>
          <w:numId w:val="3"/>
        </w:numPr>
        <w:tabs>
          <w:tab w:val="clear" w:pos="720"/>
          <w:tab w:val="left" w:pos="426" w:leader="none"/>
        </w:tabs>
        <w:spacing w:lineRule="auto" w:line="240"/>
        <w:ind w:hanging="360" w:start="426" w:end="0"/>
        <w:rPr>
          <w:sz w:val="28"/>
        </w:rPr>
      </w:pPr>
      <w:r>
        <w:rPr>
          <w:color w:val="000000"/>
          <w:spacing w:val="-1"/>
          <w:sz w:val="28"/>
          <w:szCs w:val="28"/>
        </w:rPr>
        <w:t>Формировать у студентов</w:t>
      </w:r>
      <w:r>
        <w:rPr>
          <w:color w:val="000000"/>
          <w:sz w:val="28"/>
          <w:szCs w:val="28"/>
        </w:rPr>
        <w:t xml:space="preserve">  знания и  требований общевоинских уставов.</w:t>
      </w:r>
    </w:p>
    <w:p>
      <w:pPr>
        <w:pStyle w:val="25"/>
        <w:spacing w:lineRule="auto" w:line="240"/>
        <w:ind w:hanging="0" w:start="66" w:end="0"/>
        <w:rPr>
          <w:sz w:val="28"/>
        </w:rPr>
      </w:pPr>
      <w:r>
        <w:rPr>
          <w:sz w:val="28"/>
        </w:rPr>
      </w:r>
    </w:p>
    <w:p>
      <w:pPr>
        <w:pStyle w:val="25"/>
        <w:spacing w:lineRule="auto" w:line="240"/>
        <w:ind w:hanging="0" w:start="426" w:end="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9"/>
        </w:numPr>
        <w:shd w:fill="FFFFFF" w:val="clear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Место проведения: </w:t>
      </w:r>
    </w:p>
    <w:p>
      <w:pPr>
        <w:pStyle w:val="Normal"/>
        <w:shd w:fill="FFFFFF" w:val="clear"/>
        <w:ind w:hanging="11" w:start="11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Учебная аудитория.</w:t>
      </w:r>
    </w:p>
    <w:p>
      <w:pPr>
        <w:pStyle w:val="Normal"/>
        <w:shd w:fill="FFFFFF" w:val="clear"/>
        <w:ind w:hanging="11" w:start="11" w:end="0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shd w:fill="FFFFFF" w:val="clear"/>
        <w:ind w:start="720" w:end="0"/>
        <w:rPr>
          <w:b/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</w:r>
    </w:p>
    <w:p>
      <w:pPr>
        <w:pStyle w:val="Normal"/>
        <w:numPr>
          <w:ilvl w:val="0"/>
          <w:numId w:val="9"/>
        </w:numPr>
        <w:shd w:fill="FFFFFF" w:val="clear"/>
        <w:jc w:val="center"/>
        <w:rPr>
          <w:b/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  <w:t>План лекции</w:t>
      </w:r>
      <w:r>
        <w:rPr/>
        <w:t>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88"/>
        <w:gridCol w:w="1276"/>
      </w:tblGrid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мин.</w:t>
            </w:r>
          </w:p>
        </w:tc>
      </w:tr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Учебные вопросы (основная часть):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 мин.</w:t>
            </w:r>
          </w:p>
        </w:tc>
      </w:tr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widowControl w:val="false"/>
              <w:numPr>
                <w:ilvl w:val="0"/>
                <w:numId w:val="6"/>
              </w:numPr>
              <w:autoSpaceDE w:val="false"/>
              <w:spacing w:lineRule="auto" w:line="240" w:before="0" w:after="0"/>
              <w:ind w:hanging="360" w:start="426" w:end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Общие положения.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 мин.</w:t>
            </w:r>
          </w:p>
        </w:tc>
      </w:tr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widowControl w:val="false"/>
              <w:numPr>
                <w:ilvl w:val="0"/>
                <w:numId w:val="6"/>
              </w:numPr>
              <w:autoSpaceDE w:val="false"/>
              <w:spacing w:lineRule="auto" w:line="240" w:before="0" w:after="0"/>
              <w:ind w:hanging="360" w:start="426" w:end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Охрана объектов с применением технических средств охраны.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 мин.</w:t>
            </w:r>
          </w:p>
        </w:tc>
      </w:tr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widowControl w:val="false"/>
              <w:numPr>
                <w:ilvl w:val="0"/>
                <w:numId w:val="6"/>
              </w:numPr>
              <w:autoSpaceDE w:val="false"/>
              <w:spacing w:lineRule="auto" w:line="240" w:before="0" w:after="0"/>
              <w:ind w:hanging="360" w:start="426" w:end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Наряд караулов.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 мин.</w:t>
            </w:r>
          </w:p>
        </w:tc>
      </w:tr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ind w:hanging="360" w:start="426" w:end="0"/>
              <w:rPr/>
            </w:pPr>
            <w:r>
              <w:rPr>
                <w:sz w:val="28"/>
                <w:szCs w:val="28"/>
              </w:rPr>
              <w:t>Подготовка караулов.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15 мин.</w:t>
            </w:r>
          </w:p>
        </w:tc>
      </w:tr>
      <w:tr>
        <w:trPr/>
        <w:tc>
          <w:tcPr>
            <w:tcW w:w="8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Заключительная часть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ind w:start="80" w:end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 мин.</w:t>
            </w:r>
          </w:p>
        </w:tc>
      </w:tr>
    </w:tbl>
    <w:p>
      <w:pPr>
        <w:pStyle w:val="Normal"/>
        <w:shd w:fill="FFFFFF" w:val="clear"/>
        <w:ind w:firstLine="731" w:start="11" w:end="0"/>
        <w:jc w:val="center"/>
        <w:rPr>
          <w:b/>
          <w:bC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</w:r>
    </w:p>
    <w:p>
      <w:pPr>
        <w:pStyle w:val="Normal"/>
        <w:numPr>
          <w:ilvl w:val="0"/>
          <w:numId w:val="9"/>
        </w:numPr>
        <w:shd w:fill="FFFFFF" w:val="clear"/>
        <w:jc w:val="center"/>
        <w:rPr>
          <w:b/>
          <w:bCs/>
          <w:caps/>
          <w:color w:val="000000"/>
          <w:sz w:val="28"/>
          <w:szCs w:val="31"/>
        </w:rPr>
      </w:pPr>
      <w:r>
        <w:rPr>
          <w:b/>
          <w:bCs/>
          <w:color w:val="000000"/>
          <w:sz w:val="28"/>
          <w:szCs w:val="31"/>
        </w:rPr>
        <w:t>Учебно-материальное обеспечение:</w:t>
      </w:r>
    </w:p>
    <w:p>
      <w:pPr>
        <w:pStyle w:val="Normal"/>
        <w:jc w:val="both"/>
        <w:rPr>
          <w:sz w:val="28"/>
        </w:rPr>
      </w:pPr>
      <w:r>
        <w:rPr>
          <w:sz w:val="28"/>
        </w:rPr>
        <w:t>1. Наглядные пособия: презентация.</w:t>
      </w:r>
    </w:p>
    <w:p>
      <w:pPr>
        <w:pStyle w:val="Normal"/>
        <w:widowControl w:val="false"/>
        <w:shd w:fill="FFFFFF" w:val="clear"/>
        <w:autoSpaceDE w:val="false"/>
        <w:jc w:val="both"/>
        <w:rPr>
          <w:sz w:val="28"/>
          <w:szCs w:val="28"/>
        </w:rPr>
      </w:pPr>
      <w:r>
        <w:rPr>
          <w:sz w:val="28"/>
        </w:rPr>
        <w:t xml:space="preserve">2. </w:t>
      </w:r>
      <w:r>
        <w:rPr>
          <w:color w:val="000000"/>
          <w:sz w:val="28"/>
          <w:szCs w:val="28"/>
        </w:rPr>
        <w:t>Технические</w:t>
      </w:r>
      <w:r>
        <w:rPr>
          <w:sz w:val="28"/>
          <w:szCs w:val="28"/>
        </w:rPr>
        <w:t xml:space="preserve"> средства обучения: </w:t>
      </w:r>
    </w:p>
    <w:p>
      <w:pPr>
        <w:pStyle w:val="Normal"/>
        <w:widowControl w:val="false"/>
        <w:numPr>
          <w:ilvl w:val="0"/>
          <w:numId w:val="4"/>
        </w:numPr>
        <w:shd w:fill="FFFFFF" w:val="clear"/>
        <w:autoSpaceDE w:val="false"/>
        <w:jc w:val="both"/>
        <w:rPr>
          <w:sz w:val="28"/>
          <w:szCs w:val="28"/>
        </w:rPr>
      </w:pPr>
      <w:r>
        <w:rPr>
          <w:sz w:val="28"/>
          <w:szCs w:val="28"/>
        </w:rPr>
        <w:t>мультимедийный проектор;</w:t>
      </w:r>
    </w:p>
    <w:p>
      <w:pPr>
        <w:pStyle w:val="Normal"/>
        <w:widowControl w:val="false"/>
        <w:numPr>
          <w:ilvl w:val="0"/>
          <w:numId w:val="4"/>
        </w:numPr>
        <w:shd w:fill="FFFFFF" w:val="clear"/>
        <w:autoSpaceDE w:val="false"/>
        <w:jc w:val="both"/>
        <w:rPr>
          <w:sz w:val="28"/>
          <w:szCs w:val="28"/>
        </w:rPr>
      </w:pPr>
      <w:r>
        <w:rPr>
          <w:sz w:val="28"/>
          <w:szCs w:val="28"/>
        </w:rPr>
        <w:t>персональный компьютер.</w:t>
      </w:r>
    </w:p>
    <w:p>
      <w:pPr>
        <w:pStyle w:val="Normal"/>
        <w:widowControl w:val="false"/>
        <w:shd w:fill="FFFFFF" w:val="clear"/>
        <w:autoSpaceDE w:val="false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b/>
          <w:caps/>
          <w:sz w:val="28"/>
          <w:szCs w:val="28"/>
        </w:rPr>
      </w:pPr>
      <w:r>
        <w:rPr>
          <w:b/>
          <w:caps/>
          <w:color w:val="000000"/>
          <w:sz w:val="28"/>
          <w:szCs w:val="28"/>
        </w:rPr>
      </w:r>
    </w:p>
    <w:p>
      <w:pPr>
        <w:pStyle w:val="Normal"/>
        <w:numPr>
          <w:ilvl w:val="0"/>
          <w:numId w:val="9"/>
        </w:numPr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Литература</w:t>
      </w:r>
      <w:r>
        <w:rPr>
          <w:b/>
          <w:bCs/>
          <w:caps/>
          <w:sz w:val="28"/>
          <w:szCs w:val="28"/>
        </w:rPr>
        <w:t xml:space="preserve">: </w:t>
      </w:r>
    </w:p>
    <w:p>
      <w:pPr>
        <w:pStyle w:val="Normal"/>
        <w:shd w:fill="FFFFFF" w:val="clea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</w:t>
      </w:r>
      <w:r>
        <w:rPr>
          <w:color w:val="000000"/>
          <w:sz w:val="28"/>
          <w:szCs w:val="28"/>
        </w:rPr>
        <w:t>Основная:</w:t>
      </w:r>
    </w:p>
    <w:p>
      <w:pPr>
        <w:pStyle w:val="Style13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0" w:after="0"/>
        <w:ind w:hanging="426" w:start="426" w:end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Общевоинские уставы</w:t>
      </w:r>
      <w:r>
        <w:rPr>
          <w:rFonts w:cs="Times New Roman" w:ascii="Times New Roman" w:hAnsi="Times New Roman"/>
          <w:sz w:val="28"/>
          <w:szCs w:val="28"/>
        </w:rPr>
        <w:t xml:space="preserve"> ВС РФ. М., Военное издательство, 2018 г., 528</w:t>
      </w:r>
    </w:p>
    <w:p>
      <w:pPr>
        <w:pStyle w:val="Style13"/>
        <w:numPr>
          <w:ilvl w:val="0"/>
          <w:numId w:val="7"/>
        </w:numPr>
        <w:tabs>
          <w:tab w:val="clear" w:pos="720"/>
          <w:tab w:val="left" w:pos="284" w:leader="none"/>
        </w:tabs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sz w:val="28"/>
          <w:szCs w:val="20"/>
          <w:lang w:eastAsia="ru-RU"/>
        </w:rPr>
      </w:pPr>
      <w:r>
        <w:rPr>
          <w:rFonts w:cs="Times New Roman" w:ascii="Times New Roman" w:hAnsi="Times New Roman"/>
          <w:b/>
          <w:sz w:val="28"/>
          <w:szCs w:val="28"/>
        </w:rPr>
        <w:t>Микрюков В.Ю</w:t>
      </w:r>
      <w:r>
        <w:rPr>
          <w:rFonts w:cs="Times New Roman" w:ascii="Times New Roman" w:hAnsi="Times New Roman"/>
          <w:sz w:val="28"/>
          <w:szCs w:val="28"/>
        </w:rPr>
        <w:t>. Общевоенная подготовка: учебник – Москва, Изд. КРОКУС, 2023г.,366 с.</w:t>
      </w:r>
    </w:p>
    <w:p>
      <w:pPr>
        <w:pStyle w:val="Style13"/>
        <w:tabs>
          <w:tab w:val="clear" w:pos="720"/>
          <w:tab w:val="left" w:pos="284" w:leader="none"/>
        </w:tabs>
        <w:spacing w:lineRule="auto" w:line="240" w:before="0" w:after="0"/>
        <w:ind w:start="360" w:end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rPr>
          <w:sz w:val="28"/>
        </w:rPr>
      </w:pPr>
      <w:r>
        <w:rPr>
          <w:rFonts w:cs="Times New Roman"/>
          <w:sz w:val="28"/>
          <w:szCs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ind w:start="720" w:end="0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  <w:t>ТЕКСТ ЛЕКЦИИ</w:t>
      </w:r>
    </w:p>
    <w:p>
      <w:pPr>
        <w:pStyle w:val="Normal"/>
        <w:shd w:fill="FFFFFF" w:val="clear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Введение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Несение караульной службы является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выполнением боевой задачи и требует от личного состава точного соблюдения всех положений Устава Г и КС, высокой бдительности, непреклонной решимости и инициативы.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Виновные в нарушении требований караульной службы несут дисциплинарную или уголовную ответственность.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Для несения караульной службы назначаются караулы.</w:t>
      </w:r>
    </w:p>
    <w:p>
      <w:pPr>
        <w:pStyle w:val="Normal"/>
        <w:shd w:fill="FFFFFF" w:val="clear"/>
        <w:ind w:firstLine="731" w:start="11" w:end="0"/>
        <w:jc w:val="end"/>
        <w:rPr>
          <w:b/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</w:r>
    </w:p>
    <w:p>
      <w:pPr>
        <w:pStyle w:val="Normal"/>
        <w:shd w:fill="FFFFFF" w:val="clear"/>
        <w:ind w:hanging="11" w:start="11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>Учебный вопрос №1. Общие положения.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Караулом</w:t>
      </w:r>
      <w:r>
        <w:rPr>
          <w:sz w:val="28"/>
          <w:szCs w:val="28"/>
        </w:rPr>
        <w:t xml:space="preserve"> называется вооруженное подразделение, назначенное для выполнения боевой задачи по охране и обороне боевых знамен, военных и государственных объектов, а также для охраны лиц, содержащихся на гауптвахте и в дисциплинарном батальоне.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Караулы бывают гарнизонные и внутренние (корабельные); они могут быть постоянными или временными.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Гарнизонный караул</w:t>
      </w:r>
      <w:r>
        <w:rPr>
          <w:sz w:val="28"/>
          <w:szCs w:val="28"/>
        </w:rPr>
        <w:t xml:space="preserve"> назначается для охраны и обороны объектов армейского, окружного или центрального подчинения, не имеющих своих подразделений охраны, объектов общегарнизонного значения, объектов соединений или нескольких воинских частей, расположенных в непосредственной близости один от другого, а также для охраны лиц, содержащихся на гарнизонной гауптвахте.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Внутренний</w:t>
      </w:r>
      <w:r>
        <w:rPr>
          <w:sz w:val="28"/>
          <w:szCs w:val="28"/>
        </w:rPr>
        <w:t xml:space="preserve"> (корабельный) караул назначается для охраны и обороны объектов одной воинской части (корабля). Самолеты (вертолеты) и другие объекты авиационной части на аэродроме охраняются и обороняются внутренним караулом, назначаемым от авиационно-технической части.</w:t>
      </w:r>
    </w:p>
    <w:p>
      <w:pPr>
        <w:pStyle w:val="Normal"/>
        <w:shd w:fill="FFFFFF" w:val="clear"/>
        <w:autoSpaceDE w:val="false"/>
        <w:ind w:firstLine="426" w:end="0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Постоянные караулы предусматриваются расписанием караулов. Временные караулы в расписание караулов не включаются; они назначаются приказом начальника гарнизона или командира воинской части для охраны и обороны военного имущества при погрузке (выгрузке) или временном складировании, при сопровождении воинских грузов, перевозимых различными видами транспорта, а также для охраны арестованных (заключенных под стражу).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sz w:val="28"/>
          <w:szCs w:val="28"/>
        </w:rPr>
        <w:t>Гарнизонные караулы подчиняются начальнику гарнизона, военному коменданту гарнизона, дежурному по караулам и его помощнику; караул при гарнизонной гауптвахте, кроме того, подчиняется начальнику гауптвахты.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Внутренние (корабельные) караулы подчиняются командиру воинской части (командиру корабля), дежурному по воинской части (кораблю) и его помощнику, если помощник дежурного по воинской части офицер. Внутренний караул, охраняющий объекты батальона (дивизиона), расположенного отдельно от остальных подразделений воинской части, кроме того, подчиняется командиру этого батальона (дивизиона) и дежурному по батальону (дивизиону) в воинском звании, равном с начальником караула, или по званию старше его.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Помощнику дежурного по воинской части, назначенному из числа прапорщиков, подчиняются караулы, начальники которых не офицеры, а помощнику дежурного по воинской части, назначенному из числа сержантов, подчиняются караулы, начальники которых назначены из числа сержантов.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Караулы переходят в подчинение этим лицам с момента подачи во время развода команды </w:t>
      </w:r>
      <w:r>
        <w:rPr>
          <w:b/>
          <w:sz w:val="28"/>
          <w:szCs w:val="28"/>
        </w:rPr>
        <w:t>«Смирно»</w:t>
      </w:r>
      <w:r>
        <w:rPr>
          <w:sz w:val="28"/>
          <w:szCs w:val="28"/>
        </w:rPr>
        <w:t xml:space="preserve"> для встречи дежурного по караулам (по воинской части, кораблю), а выходят из их подчинения с момента подачи начальником караула команды </w:t>
      </w:r>
      <w:r>
        <w:rPr>
          <w:b/>
          <w:sz w:val="28"/>
          <w:szCs w:val="28"/>
        </w:rPr>
        <w:t>«Шагом-марш»</w:t>
      </w:r>
      <w:r>
        <w:rPr>
          <w:sz w:val="28"/>
          <w:szCs w:val="28"/>
        </w:rPr>
        <w:t xml:space="preserve"> для следования в свою воинскую часть (подразделение) после смены.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 состав караула назначаются: начальник караула, караульные по числу постов и смен, разводящие, а при необходимости; помощник начальника караула, помощник начальника караула (оператор) по техническим средствам охраны или смена операторов (два-три человека, один из которых может быть назначен помощником начальника караула по техническим средствам охраны), помощник начальника караула по службе караульных собак и водители транспортных средств.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 караулы по охране штабов и пунктов управления от объединения выше, а также по охране учреждений кроме перечисленных назначаются караульные контрольно-пропускных постов, а в караул при гауптвахте - выводные и конвойные.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непосредственной охраны и обороны объектов из состава выставляются часовые. </w:t>
      </w:r>
      <w:r>
        <w:rPr>
          <w:b/>
          <w:sz w:val="28"/>
          <w:szCs w:val="28"/>
        </w:rPr>
        <w:t>Часовым</w:t>
      </w:r>
      <w:r>
        <w:rPr>
          <w:sz w:val="28"/>
          <w:szCs w:val="28"/>
        </w:rPr>
        <w:t xml:space="preserve"> называется вооруженный караульный, выполняющий боевую задачу по охране и обороне порученного ему поста.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b/>
          <w:sz w:val="28"/>
          <w:szCs w:val="28"/>
        </w:rPr>
        <w:t>Постом</w:t>
      </w:r>
      <w:r>
        <w:rPr>
          <w:sz w:val="28"/>
          <w:szCs w:val="28"/>
        </w:rPr>
        <w:t xml:space="preserve"> называется все порученное для охраны и обороны часовому, а также место или участок местности, на котором он выполняет свои обязанности. К постам относятся и охраняемые караулом с помощью технических средств охраны объекты и участки местности, где эти средства установлены.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Охрану объектов часовые осуществляют способом патрулирования между внешним и внутренним ограждениями вокруг объекта или вдоль ограждения с внутренней стороны, если объект имеет одно ограждение, а также наблюдением с вышек. Отдельные объекты могут охраняться неподвижными часовыми.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Начальники гарнизонов, командиры соединений и воинских частей, начальники военных объектов, а также все их прямые начальники обязаны постоянно добиваться сокращения численности личного состава, необходимого для охраны и обороны объектов. Это достигается: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993" w:leader="none"/>
        </w:tabs>
        <w:autoSpaceDE w:val="false"/>
        <w:jc w:val="both"/>
        <w:rPr>
          <w:sz w:val="28"/>
          <w:szCs w:val="28"/>
        </w:rPr>
      </w:pPr>
      <w:r>
        <w:rPr>
          <w:sz w:val="28"/>
          <w:szCs w:val="28"/>
        </w:rPr>
        <w:t>переходом к охране постов с использованием технических средств и караульных собак без выставления часовых;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993" w:leader="none"/>
        </w:tabs>
        <w:autoSpaceDE w:val="false"/>
        <w:jc w:val="both"/>
        <w:rPr>
          <w:sz w:val="28"/>
          <w:szCs w:val="28"/>
        </w:rPr>
      </w:pPr>
      <w:r>
        <w:rPr>
          <w:sz w:val="28"/>
          <w:szCs w:val="28"/>
        </w:rPr>
        <w:t>объединением под охрану одного караула всех расположенных рядом хранилищ, складов, парков и других охраняемых объектов с общим ограждением, принадлежащих разным воинским частям;</w:t>
      </w:r>
    </w:p>
    <w:p>
      <w:pPr>
        <w:pStyle w:val="Normal"/>
        <w:widowControl w:val="false"/>
        <w:numPr>
          <w:ilvl w:val="0"/>
          <w:numId w:val="5"/>
        </w:numPr>
        <w:tabs>
          <w:tab w:val="clear" w:pos="720"/>
          <w:tab w:val="left" w:pos="993" w:leader="none"/>
        </w:tabs>
        <w:autoSpaceDE w:val="false"/>
        <w:jc w:val="both"/>
        <w:rPr>
          <w:sz w:val="28"/>
          <w:szCs w:val="28"/>
        </w:rPr>
      </w:pPr>
      <w:r>
        <w:rPr>
          <w:sz w:val="28"/>
          <w:szCs w:val="28"/>
        </w:rPr>
        <w:t>сокращением количества постов с неподвижными часовыми и организацией охраны объектов способом патрулирования пешим порядком и на транспортных средствах.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организации охраны объектов способом патрулирования часовому в зависимости от ограждения объекта и условий местности назначается для охраны и обороны в течение определенного времени участок полосы протяженностью: днем – до 2 км, ночью – до 1 км, а объектов, оборудованных техническими средствами охраны: днем – до 3 км, ночью – до 2 км. Для усиления охраны объектов в ненастную погоду (сильный туман, дождь, снегопад) по приказу начальника гарнизона (командира воинской части) дополнительно могут назначаться караульные или патрули на транспортных средствах. Порядок несения службы караульными и порядок патрулирования в этом случае определяются начальником гарнизона (командиром воинской части).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Часовые перемещаются по маршрутам движения в пешем порядке со скоростью, обеспечивающей надежную охрану объекта, делая короткие остановки для осмотра местности и ограждений, а также для доклада по средствам связи начальнику караула о несения службы.</w:t>
      </w:r>
    </w:p>
    <w:p>
      <w:pPr>
        <w:pStyle w:val="Normal"/>
        <w:ind w:firstLine="426" w:end="0"/>
        <w:jc w:val="both"/>
        <w:rPr>
          <w:b/>
          <w:sz w:val="28"/>
          <w:szCs w:val="28"/>
        </w:rPr>
      </w:pPr>
      <w:r>
        <w:rPr>
          <w:sz w:val="28"/>
          <w:szCs w:val="28"/>
        </w:rPr>
        <w:t>При хорошей видимости, если позволяют условия местности, часовые могут вести наблюдение за охраняемым объектом и подступами к нему с наблюдательных вышек.</w:t>
      </w:r>
      <w:r>
        <w:rPr>
          <w:b/>
          <w:sz w:val="28"/>
          <w:szCs w:val="28"/>
        </w:rPr>
        <w:t xml:space="preserve"> 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Для оказания помощи часовым в каждом караульном помещении из числа бодрствующей и отдыхающей смен караульных создаются резервные группы, которые при вызове караула «в ружье» под командой начальника караула, его помощника или разводящего прибывают к месту нарушения и действуют в зависимости от обстановки. Для быстрой доставки этих групп к месту нарушения караулы при необходимости обеспечиваются транспортным средством, а в особых условиях – боевыми машинами.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Личный состав караула должен быть в караульной форме одежды (приложение 8), вооружен исправными и приведенными к нормальному бою автоматами со штыками-ножами или карабинами со штыками. Караульные контрольно-пропускных постов могут вооружаться пистолетами. Начальники караулов и их помощники вооружаются своим штатным оружием.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Боевыми патронами караул обеспечивается из расчета: на каждый автомат и пистолет – по два снаряженных магазина; на каждый карабин – по 30 патронов в обоймах.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по приказу начальника гарнизона (командира воинской части) начальники караулов могут вооружаться автоматами, караулы могут иметь на вооружении пулеметы с тремя снаряженными магазинами на каждый из них и ручные гранаты на весь состав караула из расчета по две гранаты на каждого, а также усиливаться боевой техникой.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Боеприпасы личному составу караула, кроме лиц, вооруженных пистолетами, выдаются на караульном городке после практического занятия.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Заряжание оружия производится перед выходом на посты, для охраны военнослужащих, арестованных и задержанных следователем или органом дознания, подсудимых и осужденных, а также для сопровождения лиц, проверяющих караул.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sz w:val="28"/>
          <w:szCs w:val="28"/>
        </w:rPr>
        <w:t>Заряжание и разряжание оружия производятся по командам начальника караула или его помощника (разводящего) и под их непосредственным наблюдением у караульного помещения в специально оборудованном и освещенном месте, имеющем пулеулавливатель, а при следовании смен на посты на транспортных средствах – в местах, указанных в инструкции начальнику караула, при необходимости также оборудованных пулеулавливателем. При заряжании и разряжании ствол оружия должен быть направлен вверх (под углом 45-60°) и в сторону от окружающих жилых помещений и охраняемого объекта.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Если вблизи и вокруг караульного помещения расположены жилые и служебные помещения, заряжание и разряжание оружия могут производиться в караульном помещении в специальном месте, оборудованном пулеулавливателем. Разряжание и осмотр оружия производятся немедленно по возвращении к караульному Помещению или в местах, указанных в инструкции начальнику караула.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Пистолеты заряжаются после получения патронов в подразделении, а разряжаются после смены караула по прибытии его в подразделение.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Оружие заряжается по правилам, указанным в руководствах по стрелковому делу для соответствующих видов оружия, </w:t>
      </w:r>
      <w:r>
        <w:rPr>
          <w:b/>
          <w:sz w:val="28"/>
          <w:szCs w:val="28"/>
        </w:rPr>
        <w:t>при этом патрон в патронник не досылается</w:t>
      </w:r>
      <w:r>
        <w:rPr>
          <w:sz w:val="28"/>
          <w:szCs w:val="28"/>
        </w:rPr>
        <w:t>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Автомат</w:t>
      </w:r>
      <w:r>
        <w:rPr>
          <w:sz w:val="28"/>
          <w:szCs w:val="28"/>
        </w:rPr>
        <w:t xml:space="preserve"> заряжается снаряженным магазином. Перед заряжанием он осматривается (при этом курок спускается) и ставится на предохранитель. Затворная рама после присоединения магазина назад не отводится.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Карабин</w:t>
      </w:r>
      <w:r>
        <w:rPr>
          <w:sz w:val="28"/>
          <w:szCs w:val="28"/>
        </w:rPr>
        <w:t xml:space="preserve"> заряжается снаряженным па полную емкость магазином. После заряжания карабина затвор плавно закрывается (при этом патрон в патронник не досылается), снимается предохранитель, спускается курок и карабин ставится на предохранитель.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Пистолет</w:t>
      </w:r>
      <w:r>
        <w:rPr>
          <w:sz w:val="28"/>
          <w:szCs w:val="28"/>
        </w:rPr>
        <w:t xml:space="preserve"> заряжается снаряженным магазином, затвор при заряжании назад не отводится. Перед заряжанием пистолет ставится на предохранитель.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Пулеметы и ручные гранаты</w:t>
      </w:r>
      <w:r>
        <w:rPr>
          <w:sz w:val="28"/>
          <w:szCs w:val="28"/>
        </w:rPr>
        <w:t xml:space="preserve"> заряжаются, непосредственно перед их применением.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По приказу начальника гарнизона (командира воинской части) в караульном помещении создается запас боевых патронов из расчета: на каждый автомат или карабин – по 150 патронов, на пистолет – по 10 патронов, которые хранятся в герметических коробках (цинках) в металлическом ящике.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Ручные гранаты хранятся в отдельных металлических ящиках, при этом запалы хранятся в особой водонепроницаемой упаковке отдельно от гранат.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sz w:val="28"/>
          <w:szCs w:val="28"/>
        </w:rPr>
        <w:t>Книга учета запаса боевых патронов караула (приложение 7), книга учета ручных гранат и запалов к ним, акт изъятия (закладки) боеприпасов и незаполненные бланки, а также нож для вскрытия цинков хранятся в тех же ящиках. Ящики закрываются на замки, опечатываются военным комендантом гарнизона (начальником штаба воинской части) и включаются в опись имущества и инвентаря караула, находящихся в караульном помещении.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Ключи и слепки с печатей от ящиков с боеприпасами хранятся у начальника караула в сейфе (ящике стола, закрывающемся на замок). Передавать ключи другим лицам </w:t>
      </w:r>
      <w:r>
        <w:rPr>
          <w:b/>
          <w:sz w:val="28"/>
          <w:szCs w:val="28"/>
        </w:rPr>
        <w:t>запрещается</w:t>
      </w:r>
      <w:r>
        <w:rPr>
          <w:sz w:val="28"/>
          <w:szCs w:val="28"/>
        </w:rPr>
        <w:t>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Начальник караула несет личную ответственность за сбережение ящиков с запасом боевых патронов, с гранатами и запалами к ним.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Наличие и состояние запаса боеприпасов проверяются не реже одного раза в месяц: в гарнизонных караулах – военным комендантом гарнизона; во внутренних караулах – начальником штаба воинской части.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Результаты проверки записываются в книги учета запаса боевых патронов (гранат и запалов к ним) и в постовую ведомость.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караульных помещений и постов оборудованием, техническими средствами охраны и средствами связи, а также ограждение охраняемых объектов (приложения 5 и 6) и обеспечение их инвентарем, предусмотренным настоящим Уставом, возлагаются на начальника военного объекта (командира воинской части).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На начальника военного объекта (командира воинской части) возлагаются также ответственность за освещение караульного помещения и обеспечение его топливом и постовой одеждой.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Для подтверждения того, что караул, прибывший для смены, действительно назначен для этой цели, а также что лицо, прибывшее с приказом от имени начальников, которым караул подчинен, действительно уполномочено на то соответствующим начальником, устанавливается пароль (секретное слово).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Пароль</w:t>
      </w:r>
      <w:r>
        <w:rPr>
          <w:sz w:val="28"/>
          <w:szCs w:val="28"/>
        </w:rPr>
        <w:t xml:space="preserve"> обозначается названием какого-либо города, устанавливается на каждый день, отдельно для каждого караула: для гарнизонных караулов – военным комендантом гарнизона, для внутренних – начальником штаба воинской части.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Пароли устанавливаются не более чем на 10 дней вперед и заносятся в книгу паролей, которая хранится у военного коменданта гарнизона (начальника штаба воинской части) в опечатанной папке в сейфе.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Пароли для новых караулов, заступающих при объявлении тревоги, хранятся в опечатанном пакете у дежурного по караулам (по воинской части).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sz w:val="28"/>
          <w:szCs w:val="28"/>
        </w:rPr>
        <w:t>Лица, которым известен пароль, обязаны хранить его в строжайшем секрете и при опросе сообщать его запиской, без оглашения, после чего записка немедленно уничтожается.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утрате записки с паролем или в других случаях разглашения пароля действие его немедленно прекращается дежурным по караулам (по воинской части), о чем докладывается военному коменданту гарнизона (начальнику штаба воинской части).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Вскрытие хранилищ (складов, парков) или допуск к местам стоянки боевых машин, другого вооружения и военной техники, находящимся под охраной караула, разрешается на основании постоянного или разового допуска, подписанного военным комендантом гарнизона (начальником штаба воинской части) и заверенного гербовой печатью.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 допуске указываются: его номер и номер караула, к начальнику которого он выдан; наименование охраняемого объекта, подлежащего вскрытию (закрытию); дата и время вскрытия (закрытия); воинское звание, фамилия, имя и отчество лица, прибывшего для вскрытия (закрытия).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Список лиц, которые имеют право вскрывать те или иные хранилища (склады, парки) или могут быть допущены к приему от караула боевых машин, другого вооружения и военной техники, находящихся на стоянках, объявляется приказом начальника гарнизона (командира воинской части).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Образцы допусков с подлинными подписями, список должностных лиц, имеющих право вскрывать те или иные хранилища (склады, парки) или быть допущенными к ним, а также образцы слепков печатей (оттисков пломб), подписанные военным комендантом гарнизона (начальником штаба воинской части) и заверенные гербовой печатью, должны находиться в караульном помещении (приложение 6).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Порядок допуска на техническую территорию складов (баз, арсеналов), на огнеопасные и особо важные объекты устанавливается начальниками соответствующих управлений Министерства обороны Российской Федерации, управлений (отделов) военных округов (флотов) согласно специальным положениям (инструкциям).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Допуски для вскрытия стоянок самолетов (вертолетов) и, других объектов авиационной части на аэродроме подписываются начальником штаба этой части.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Порядок охраны самолетов (вертолетов) после вскрытия стоянок и до сдачи их под охрану караула определяется главнокомандующими видами Вооруженных Сил Российской Федерации применительно к требованиям настоящего Устава.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sz w:val="28"/>
          <w:szCs w:val="28"/>
        </w:rPr>
        <w:t>Порядок несения караульной службы по охране и обороне военных объектов в особых условиях дополнительно определяется министром обороны Российской Федерации.</w:t>
      </w:r>
    </w:p>
    <w:p>
      <w:pPr>
        <w:pStyle w:val="Normal"/>
        <w:shd w:fill="FFFFFF" w:val="clear"/>
        <w:ind w:hanging="11" w:start="11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hanging="11" w:start="11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hanging="11" w:start="11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hanging="11" w:start="11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Учебный вопрос №2. Охрана объектов с применением технических средств охраны.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Технические средства охраны применяются в целях повышения надежности охраны объектов и сокращения численности личного состава караула. Они включают: периметровые и объектовые средства обнаружения, технические средства предупреждения и воздействия, аппаратуру приема сигналов технических средств охраны и кабельную или радиосеть сигнализации.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Надежность охраны объектов с применением технических средств охраны достигается: правильным выбором типа технических средств охраны и использованием их в комплексе с инженерными заграждениями; скрытностью проводимых мероприятий по установке средств охраны; высоким качеством монтажа, постоянным обслуживанием и контролем за их состоянием; бдительностью и своевременностью действий личного состава караула при срабатывании технических средств охраны.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Тип и количество применяемых на объекте технических средств охраны определяются в зависимости от его важности, физико-географических, эксплуатационных и других особенностей.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Аппаратура приема сигналов технических средств охраны, пожарной сигнализации устанавливается в караульном помещении, в комнате начальника караула или в отдельной, специально предназначенной для этого комнате – пультовой.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непрерывной работы технических средств охраны устанавливается автономный источник питания.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Пожарной сигнализацией объекты оборудуются в соответствии с установленными нормами и перечнями.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наличии в гарнизоне (воинской части) военной команды противопожарной защиты и спасательных работ аппаратура приема сигналов пожарной сигнализации может устанавливаться в помещении этой команды.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Поддержание в исправном состоянии технических средств охраны осуществляется предназначенным для этого штатным подразделением, а при отсутствии такого штатного подразделения – эксплуатационной группой во главе с офицером (прапорщиком, мичманом), назначенной командиром воинской части (начальником объекта).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Охрана и оборона объектов, оборудованных техническими средствами охраны, могут осуществляться </w:t>
      </w:r>
      <w:r>
        <w:rPr>
          <w:b/>
          <w:sz w:val="28"/>
          <w:szCs w:val="28"/>
        </w:rPr>
        <w:t>с выставлением часовых, способом дежурства контрольно-охранных групп или смешанным способом</w:t>
      </w:r>
      <w:r>
        <w:rPr>
          <w:sz w:val="28"/>
          <w:szCs w:val="28"/>
        </w:rPr>
        <w:t>. Способ дежурства контрольно-охранных групп является основным. При всех способах для усиления охраны объектов могут использоваться караульные собаки.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Решение о применении технических средств охраны и необходимости выставления в этих случаях часовых, а также использования караульных собак принимается командирами (начальниками), имеющими право утверждать расписания караулов.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 выставлением часовых</w:t>
      </w:r>
      <w:r>
        <w:rPr>
          <w:sz w:val="28"/>
          <w:szCs w:val="28"/>
        </w:rPr>
        <w:t xml:space="preserve"> обычно охраняются оборудованные техническими средствами охраны склады с вооружением, боеприпасами и другие объекты, требующие постоянного наблюдения и усиленной охраны.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Контроль за аппаратурой приема сигналов технических средств охраны осуществляет помощник начальника караула (оператор) по техническим средствам охраны, а в его отсутствие – начальник караула или его помощник (разводящий).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Дежурство контрольно-охранных групп</w:t>
      </w:r>
      <w:r>
        <w:rPr>
          <w:sz w:val="28"/>
          <w:szCs w:val="28"/>
        </w:rPr>
        <w:t xml:space="preserve"> заключается в непрерывном контроле оператора за аппаратурой приема сигналов технических средств охраны, периодической проверке контрольно-охранными группами постов и постоянной их готовности к действиям в случае несанкционированного срабатывания технических средств охраны.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Проверка постов осуществляется по графику контрольно-охранной группой, в состав которой входят начальник караула или его помощник по техническим средствам охраны, один – два караульных, а при использовании для усиления охраны объектов караульных собак и помощник начальника караула по службе караульных собак (вожатый).</w:t>
      </w:r>
    </w:p>
    <w:p>
      <w:pPr>
        <w:pStyle w:val="Normal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В ходе проверки наружным осмотром проверяются состояние ограждения, контрольно-следовой полосы, дверей (ворот), окон и стен хранилищ (складов), количество и соответствие печатей (пломб), а также функционирование технических средств охраны.</w:t>
      </w:r>
    </w:p>
    <w:p>
      <w:pPr>
        <w:pStyle w:val="Normal"/>
        <w:shd w:fill="FFFFFF" w:val="clear"/>
        <w:ind w:firstLine="731" w:start="11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Смешанный способ</w:t>
      </w:r>
      <w:r>
        <w:rPr>
          <w:sz w:val="28"/>
          <w:szCs w:val="28"/>
        </w:rPr>
        <w:t xml:space="preserve"> охраны объектов заключается в сочетании способа дежурства контрольно-охранных групп с одновременным выставлением часовых на отдельные участки периметра или на посты у зданий (помещений). При этом контроль за аппаратурой приема сигналов технических средств охраны может осуществлять начальник караула или его помощник, а вместо контрольно-охранной группы может действовать резервная группа караула.</w:t>
      </w:r>
    </w:p>
    <w:p>
      <w:pPr>
        <w:pStyle w:val="Normal"/>
        <w:shd w:fill="FFFFFF" w:val="clear"/>
        <w:ind w:hanging="11" w:start="11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ind w:hanging="11" w:start="11" w:end="0"/>
        <w:jc w:val="both"/>
        <w:rPr>
          <w:b/>
          <w:color w:val="000000"/>
          <w:sz w:val="28"/>
          <w:szCs w:val="31"/>
        </w:rPr>
      </w:pPr>
      <w:r>
        <w:rPr>
          <w:b/>
          <w:color w:val="000000"/>
          <w:sz w:val="28"/>
          <w:szCs w:val="31"/>
        </w:rPr>
      </w:r>
    </w:p>
    <w:p>
      <w:pPr>
        <w:pStyle w:val="Normal"/>
        <w:shd w:fill="FFFFFF" w:val="clear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>
        <w:rPr>
          <w:b/>
          <w:sz w:val="28"/>
          <w:szCs w:val="28"/>
        </w:rPr>
        <w:t>Учебный вопрос №3.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Наряд караулов.</w:t>
      </w:r>
    </w:p>
    <w:p>
      <w:pPr>
        <w:pStyle w:val="Normal"/>
        <w:shd w:fill="FFFFFF" w:val="clear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561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Наряд караулов назначается на основании расписания караулов (приложение 1 УГиКС). </w:t>
      </w:r>
    </w:p>
    <w:p>
      <w:pPr>
        <w:pStyle w:val="Normal"/>
        <w:ind w:firstLine="561" w:end="0"/>
        <w:jc w:val="both"/>
        <w:rPr>
          <w:sz w:val="28"/>
          <w:szCs w:val="28"/>
        </w:rPr>
      </w:pPr>
      <w:r>
        <w:rPr>
          <w:sz w:val="28"/>
          <w:szCs w:val="28"/>
        </w:rPr>
        <w:t>Караулы должны сменяться каждые сутки. На период нахождения воинской части на учении приказом начальников, имеющих право утверждать расписание караулов, может назначаться караул во главе с офицером без смены на срок до 7-ми суток.</w:t>
      </w:r>
    </w:p>
    <w:p>
      <w:pPr>
        <w:pStyle w:val="Normal"/>
        <w:ind w:firstLine="561" w:end="0"/>
        <w:jc w:val="both"/>
        <w:rPr>
          <w:sz w:val="28"/>
          <w:szCs w:val="28"/>
        </w:rPr>
      </w:pPr>
      <w:r>
        <w:rPr>
          <w:sz w:val="28"/>
          <w:szCs w:val="28"/>
        </w:rPr>
        <w:t>Расписание гарнизонных караулов составляет военный комендант гарнизона, а внутренних – начальник штаба воинской части на основании указаний начальника гарнизона (командира в/ч) по организации охраны и обороны объектов.</w:t>
      </w:r>
    </w:p>
    <w:p>
      <w:pPr>
        <w:pStyle w:val="Normal"/>
        <w:ind w:firstLine="561" w:end="0"/>
        <w:jc w:val="both"/>
        <w:rPr>
          <w:sz w:val="28"/>
          <w:szCs w:val="28"/>
        </w:rPr>
      </w:pPr>
      <w:r>
        <w:rPr>
          <w:sz w:val="28"/>
          <w:szCs w:val="28"/>
        </w:rPr>
        <w:t>Расписание гарнизонных, а также внутренних караулов военных училищ представляются на утверждение командующему войсками военного округа, а расписание внутренних караулов в/ч – командиру соединения.</w:t>
      </w:r>
    </w:p>
    <w:p>
      <w:pPr>
        <w:pStyle w:val="Normal"/>
        <w:ind w:firstLine="561" w:end="0"/>
        <w:jc w:val="both"/>
        <w:rPr>
          <w:sz w:val="28"/>
          <w:szCs w:val="28"/>
        </w:rPr>
      </w:pPr>
      <w:r>
        <w:rPr>
          <w:sz w:val="28"/>
          <w:szCs w:val="28"/>
        </w:rPr>
        <w:t>Одновременно с расписанием караулов для каждого караула составляется схема расположения постов, табель постам, инструкция начальнику караула; для караулов, сменяемых при объявлении тревоги кроме того, - документация на случай объявления тревоги.</w:t>
      </w:r>
    </w:p>
    <w:p>
      <w:pPr>
        <w:pStyle w:val="Normal"/>
        <w:ind w:firstLine="561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На схеме расположения постов</w:t>
      </w:r>
      <w:r>
        <w:rPr>
          <w:sz w:val="28"/>
          <w:szCs w:val="28"/>
        </w:rPr>
        <w:t xml:space="preserve"> указывается: границы постов и запретных зон, запретные границы, вид ограждения; объекты, оборудование ТСО; маршруты движения смен на посты и маршруты движения патрулей на ТС; маршруты движения часовых и контрольно-охранных групп в дневное и ночное время; места расположения окопов, наблюдательных вышек, средств связи и пожаротушения, постов караульных собак; наиболее опасные подступы к постам.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В табеле постам </w:t>
      </w:r>
      <w:r>
        <w:rPr>
          <w:color w:val="000000"/>
          <w:sz w:val="28"/>
          <w:szCs w:val="28"/>
        </w:rPr>
        <w:t>указываются: что подлежит охране и обороне на каждом посту; особые обязанности часового с учетом конкретных условий несения службы на посту и сроки доклада по средствам связи; время, в течение которого часовому разрешается вести наблюдение с вышки; расстояния, ближе которых часовому запрещается допускать к посту посторонних лиц; действия часового в случае нападения на пост, на соседние посты и при пожаре на посту; в каких случаях часовому разрешается применять оружие; порядок несения службы при усилении охраны объектов. Для постов, оборудованных техническими средствами охраны, указываются наименование и количество технических средств охраны на каждом посту, особенности их функционирования, порядок проверки поста контрольно-охранной группой и применения ею оружия.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В инструкции начальнику караула </w:t>
      </w:r>
      <w:r>
        <w:rPr>
          <w:color w:val="000000"/>
          <w:sz w:val="28"/>
          <w:szCs w:val="28"/>
        </w:rPr>
        <w:t>определяются: задача караула, особые обязанности начальника караула по охране и обороне объектов, порученных караулу, порядок действий должностных лиц караула при приеме под охрану и сдаче объектов (в том числе оборудованных техническими средствами охраны), график и порядок их проверки контрольно-охранными группами; меры по усилению охраны объектов ночью и в ненастную погоду; действия караула при нападении на охраняемые объекты, часовых или караульное помещение, в случае срабатывания и выхода из строя технических средств охраны, при пожаре, стихийном . бедствии, по сигналам тревоги, а также порядок сохранности оружия и вскрытия ящиков с боеприпасами.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Документация на случай объявления тревоги включает: табель постам, схему расположения постов, инструкцию начальнику караула, бланк постовой ведомости и пароль. Эти документы определяют порядок охраны и обороны объектов, порученных караулу, с учетом действий войск по плану боевой и мобилизационной готовности.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Документация помощника начальника караула (оператора) по техническим средствам охраны </w:t>
      </w:r>
      <w:r>
        <w:rPr>
          <w:color w:val="000000"/>
          <w:sz w:val="28"/>
          <w:szCs w:val="28"/>
        </w:rPr>
        <w:t>состоит из инструкции (указаний о порядке приема под охрану и сдачи охраняемых объектов, осуществления контроля за аппаратурой, а также об особенностях действий при срабатывании или выключении технических средств охраны); перечня охраняемых объектов, оборудованных техническими средствами охраны (номер поста, наименование объекта, время вскрытия и закрытия); журнала контроля функционирования технических средств охраны (наименование объекта, время приема под охрану и сдачи объекта, техническое состояние установленных средств, время проверки функционирования и отметка об их состоянии, время и место срабатывания технических средств охраны и принятые меры) и руководства по эксплуатации установленных на объекте технических средств охраны.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Документы, указанные в данной статье, утверждаются начальником гарнизона (командиром воинской части).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На основании расписания караулов военный комендант гарнизона (начальник штаба воинской части) каждый месяц определяет очередность несения службы в карауле между воинскими частями (подразделениями), которая отражается в ведомости гарнизонного (суточного) наряда (приложение 2) и утверждается начальником гарнизона (командиром воинской части).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Выписки из схемы расположения постов, табеля постам, инструкции начальникам караулов и документации помощника начальника караула (оператора) по техническим средствам охраны вместе с выпиской из ведомости гарнизонного наряда рассылаются во все воинские части гарнизона, привлекаемые к несению службы гарнизонного наряда, не позднее чем за 10 суток до начала нового месяца.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Штаб воинской части за 5-6 суток до начала нового месяца сообщает командирам подразделений, от которых назначаются караулы, дни заступления их в наряд и состав караулов.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О каждом изменении в схеме расположения постов и в табеле постам военный комендант гарнизона (начальник штаба воинской части) своевременно сообщает воинским частям (подразделениям).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Документация на случай объявления тревоги хранится у начальника караула в пакете, опечатанном гербовой печатью. Второй экземпляр документации находится у военного коменданта гарнизона (начальника штаба воинской части) для проведения инструктажа начальника караула, назначенного для смены в случае объявления тревоги.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Н</w:t>
      </w:r>
      <w:r>
        <w:rPr>
          <w:b/>
          <w:bCs/>
          <w:color w:val="000000"/>
          <w:sz w:val="28"/>
          <w:szCs w:val="28"/>
        </w:rPr>
        <w:t xml:space="preserve">ачальником караула </w:t>
      </w:r>
      <w:r>
        <w:rPr>
          <w:color w:val="000000"/>
          <w:sz w:val="28"/>
          <w:szCs w:val="28"/>
        </w:rPr>
        <w:t>при наличии на объекте пяти и более постов назначается офицер или прапорщик (мичман), а при меньшем количестве постов - сержант (старшина).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Начальником караула, охраняющего особо важный объект, назначается офицер или прапорщик (мичман) независимо от коли</w:t>
        <w:softHyphen/>
        <w:t>чества постов.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военных училищах начальниками караулов независимо от количества постов могут назначаться курсанты старших курсов.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Начальником караула при гарнизонной гауптвахте назначается офицер.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Помощник начальника караула </w:t>
      </w:r>
      <w:r>
        <w:rPr>
          <w:color w:val="000000"/>
          <w:sz w:val="28"/>
          <w:szCs w:val="28"/>
        </w:rPr>
        <w:t>назначается из числа прапорщиков (мичманов) или сержантов (старшин). Если помощник начальника караула не назначается, его обязанности выполня</w:t>
        <w:softHyphen/>
        <w:t>ет первый разводящий.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Помощник начальника караула (оператор) по техническим средствам охраны назначается из специалистов по техническим средствам охраны или других военнослужащих, назначаемых приказом начальника гарнизона (командира воинской части).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Помощник начальника караула по службе караульных собак назна</w:t>
        <w:softHyphen/>
        <w:t>чается из старших вожатых караульных собак (приложение 11).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состав караула назначаются </w:t>
      </w:r>
      <w:r>
        <w:rPr>
          <w:b/>
          <w:bCs/>
          <w:color w:val="000000"/>
          <w:sz w:val="28"/>
          <w:szCs w:val="28"/>
        </w:rPr>
        <w:t xml:space="preserve">разводящие </w:t>
      </w:r>
      <w:r>
        <w:rPr>
          <w:color w:val="000000"/>
          <w:sz w:val="28"/>
          <w:szCs w:val="28"/>
        </w:rPr>
        <w:t>из числа сержантов (старшин)  или ефрейторов  (старших матросов).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Число разводящих определяется в зависимости от количества и расположения постов с таким расчетом, чтобы каждый разводящий выставлял на посты не более пяти часовых, а следование на посты, смена часовых и возвращение в караульное помещение занимали не более 1 часа.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При назначении в караул нескольких разводящих они именуются:  первый разводящий,  второй разводящий  и т.д.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Если караулом охраняется один пост, разводящий не назначается, его обязанности выполняет начальник караула.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Кар</w:t>
      </w:r>
      <w:r>
        <w:rPr>
          <w:b/>
          <w:bCs/>
          <w:color w:val="000000"/>
          <w:sz w:val="28"/>
          <w:szCs w:val="28"/>
        </w:rPr>
        <w:t xml:space="preserve">аульные </w:t>
      </w:r>
      <w:r>
        <w:rPr>
          <w:color w:val="000000"/>
          <w:sz w:val="28"/>
          <w:szCs w:val="28"/>
        </w:rPr>
        <w:t xml:space="preserve">назначаются из числа солдат (матросов). </w:t>
      </w:r>
    </w:p>
    <w:p>
      <w:pPr>
        <w:pStyle w:val="Normal"/>
        <w:shd w:fill="FFFFFF" w:val="clear"/>
        <w:autoSpaceDE w:val="false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недостаточном количестве солдат (матросов) караульными могут назначаться  сержанты (старшины).  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этом случае  из  них составляются все смены поста (постов), весь состав контрольно-охранной группы, а разводящими назначаются военнослужащие в воинском звании не ниже воинского звания караульных.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Число караульных определяется в зависимости от количества установленных для данного караула постов, причем для охраны поста в течение суток назначаются три смены часовых, а для охраны поста, только в течение ночи (с наступлением темноты и до рассвета или от закрытия до вскрытия склада, хранилища) - две смены часовых.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Состав караула, в том числе и начальник караула, назначается не позднее чем за сутки до заступления в наряд, как правило, от одного подразделения, в крайнем случае - от одной воинской части.</w:t>
      </w:r>
    </w:p>
    <w:p>
      <w:pPr>
        <w:pStyle w:val="Normal"/>
        <w:ind w:firstLine="360" w:end="-5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Все гарнизонные караулы назначаются, как правило, от одной воинской части.</w:t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31" w:start="11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jc w:val="both"/>
        <w:rPr>
          <w:b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>Учебный вопрос №4. Подготовка караулов.</w:t>
      </w:r>
    </w:p>
    <w:p>
      <w:pPr>
        <w:pStyle w:val="Normal"/>
        <w:shd w:fill="FFFFFF" w:val="clea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Командиры воинских частей и подразделений, от которых назначаются караулы, отвечают за подбор личного состава караулов и подготовку его к несению службы, за исправное состояние оружия и боевых патронов и за своевременное прибытие караулов на развод.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караул </w:t>
      </w:r>
      <w:r>
        <w:rPr>
          <w:b/>
          <w:bCs/>
          <w:color w:val="000000"/>
          <w:sz w:val="28"/>
          <w:szCs w:val="28"/>
        </w:rPr>
        <w:t xml:space="preserve">запрещается </w:t>
      </w:r>
      <w:r>
        <w:rPr>
          <w:color w:val="000000"/>
          <w:sz w:val="28"/>
          <w:szCs w:val="28"/>
        </w:rPr>
        <w:t>назначать военнослужащих, не приведен</w:t>
        <w:softHyphen/>
        <w:t>ных к Военной присяге, не усвоивших соответствующей программы подготовки прибывшего пополнения, совершивших проступки, содержащие признаки деяний, предусмотренных Уголовным кодексом, по которым ведется расследование, больных и других военнослужащих, которые в данное время по своему морально-психологическому состоянию не могут нести караульную службу.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Начальники штабов воинских частей за 3 суток до заступления гарнизонных или внутренних караулов в наряд обязаны   вручить   командирам   подразделений,   от   которых назначаются караулы, схемы расположения постов, табели постам и инструкции начальникам караулов для изучения личным составом   караулов.   После   изучения  указанные  документы возвращаются в штаб воинской части.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ночь, предшествующую заступлению в наряд, военнослужащие, назначенные в караул, не должны нести никакой службы или привлекаться на занятия и работы.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день заступления в наряд, в часы, указанные в распорядке дня, личному составу караула должно быть предоставлено не менее 3 часов для подготовки к несению службы, а при заступлении в караул через сутки - не менее 4 часов, в том числе не менее 1 часа для отдыха (сна).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Подготовка личного состава караула, назначенного от роты (батареи), организуется командиром роты (батареи) и проводится им лично; караула,  назначенного от батальона (дивизиона), - лично командиром батальона (дивизиона), а караула, назначенного от воинской части, - одним из заместителей командира части.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Подготовка к несению службы в карауле проводится в три этапа: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первый - за два-три дня до заступления в наряд осуществляются подбор и распределение личного состава караула согласно табелю постам;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второй - в день, предшествующий заступлению в наряд, в часы, указанные в распорядке дня, с личным составом караула проводится занятие по изучению положений уставов, табеля постам с уточнением на макете охраняемых объектов особых обязанностей и вариантов действий часовых на постах, а также соответствующих инструкций и требований безопасности при обращении с оружием;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третий - в день заступления в караул проводится практическое занятие с отработкой действий часовых на постах.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Занятие по изучению положений уставов и особых обязанностей часовых проводится в классе для подготовки караулов, практическое снятие с гарнизонным караулом - на караульном городке военной комендатуры (воинской части), а с внутренним караулом - на караульном городке воинской части (приложение 10).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Подготовка помощника начальника караула (оператора) по техническим средствам охраны осуществляется на ежемесячных занятиях, организуемых военным комендантом гарнизона (начальником штаба воинской части), и в ходе практических занятий перед разводом караула.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В случае несения караульной службы личным составом через 1-2 суток время проведения мероприятий первого и второго этапов подготовки караулов устанавливается командиром воинской части с таким расчетом, чтобы качество подготовки караула не снижалось.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Командир роты (батареи) или батальона (дивизиона), от которых назначается караул, обязан: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проверить   накануне   заступления   в   наряд   подбор   и распределение личного состава караула согласно табелю постам;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провести занятия на втором и третьем этапах подготовки караула и добиться твердого знания и уверенного выполнения личным составом своих обязанностей и требований безопасности при обращении с оружием;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перед отправлением личного состава караула на развод проверить у него состояние оружия и боевых патронов, наличие туалетных принадлежностей, внешний вид каждого военнослужа</w:t>
        <w:softHyphen/>
        <w:t>щего, а также заполнить и подписать постовую ведомость (прило</w:t>
        <w:softHyphen/>
        <w:t>жение 4);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обеспечить своевременность прибытия караула на развод;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проверить несение службы караулом, назначенным от роты (батареи) или батальона (дивизиона);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после смены караула принять доклад начальника караула о выполнении задачи, ознакомиться со всеми замечаниями, записан</w:t>
        <w:softHyphen/>
        <w:t>ными в постовой ведомости, не позднее следующего дня произвести разбор несения службы со всем личным составом подразделения, от которого был назначен караул, и отправить постовую ведомость в штаб воинской части с отметкой о мерах, принятых по замечаниям.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Эти обязанности распространяются на заместителя командира части, если караул назначается от воинской части.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За 15 минут до выхода на развод караулы должны быть готовы к несению службы и приняты начальниками караулов в свое подчинение. К этому времени начальники караулов обязаны:</w:t>
      </w:r>
    </w:p>
    <w:p>
      <w:pPr>
        <w:pStyle w:val="Normal"/>
        <w:shd w:fill="FFFFFF" w:val="clear"/>
        <w:autoSpaceDE w:val="false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получить оружие, боевые патроны, выдать их составу караула, под личную  подпись  в  раздаточной  ведомости;  проверить правильность снаряжения магазинов (обойм)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проверить по постовой ведомости расчет караулов;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осмотреть оружие;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- проверить исправность одежды и снаряжения;</w:t>
      </w:r>
    </w:p>
    <w:p>
      <w:pPr>
        <w:pStyle w:val="Normal"/>
        <w:shd w:fill="FFFFFF" w:val="clear"/>
        <w:autoSpaceDE w:val="false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доложить о готовности караула командиру роты или батальона.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Из караульного городка караулы следуют с незаряженным оружием, имея магазины в сумках (кроме военнослужа</w:t>
        <w:softHyphen/>
        <w:t>щих, вооруженных пистолетами).</w:t>
      </w:r>
    </w:p>
    <w:p>
      <w:pPr>
        <w:pStyle w:val="Normal"/>
        <w:shd w:fill="FFFFFF" w:val="clear"/>
        <w:autoSpaceDE w:val="false"/>
        <w:ind w:firstLine="709" w:end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гарнизонные караулы из воинской части отправляет дежурный по части. Об отправлении караулов он докладывает командиру (начальнику штаба) воинской части и военному коменданту гарнизона.</w:t>
      </w:r>
    </w:p>
    <w:p>
      <w:pPr>
        <w:pStyle w:val="Heading1"/>
        <w:ind w:hanging="0" w:start="0"/>
        <w:rPr>
          <w:b/>
          <w:bCs/>
          <w:sz w:val="28"/>
          <w:szCs w:val="28"/>
        </w:rPr>
      </w:pPr>
      <w:r>
        <w:rPr>
          <w:b/>
          <w:bCs/>
          <w:color w:val="000000"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Заключение</w:t>
      </w:r>
    </w:p>
    <w:p>
      <w:pPr>
        <w:pStyle w:val="Normal"/>
        <w:shd w:fill="FFFFFF" w:val="clear"/>
        <w:ind w:firstLine="731" w:start="11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Таким образом, караульная служба является важнейшей составляющий в организации охраны и обороны различных объектов пропорционально их важности. Несение караульной службы требует от личного состава караула чётких, слаженных действий личного состава караула и уверенных действий при необходимости применить оружие.</w:t>
      </w:r>
    </w:p>
    <w:p>
      <w:pPr>
        <w:pStyle w:val="Normal"/>
        <w:shd w:fill="FFFFFF" w:val="clear"/>
        <w:ind w:firstLine="731" w:start="11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31" w:start="11" w:end="0"/>
        <w:rPr>
          <w:color w:val="000000"/>
          <w:sz w:val="28"/>
          <w:szCs w:val="31"/>
        </w:rPr>
      </w:pPr>
      <w:r>
        <w:rPr>
          <w:color w:val="000000"/>
          <w:sz w:val="28"/>
          <w:szCs w:val="31"/>
        </w:rPr>
      </w:r>
    </w:p>
    <w:p>
      <w:pPr>
        <w:pStyle w:val="Normal"/>
        <w:shd w:fill="FFFFFF" w:val="clear"/>
        <w:tabs>
          <w:tab w:val="clear" w:pos="720"/>
          <w:tab w:val="left" w:pos="1685" w:leader="none"/>
        </w:tabs>
        <w:ind w:firstLine="567" w:end="0"/>
        <w:rPr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20"/>
          <w:tab w:val="left" w:pos="1685" w:leader="none"/>
        </w:tabs>
        <w:ind w:firstLine="567" w:end="0"/>
        <w:rPr>
          <w:sz w:val="28"/>
          <w:szCs w:val="28"/>
        </w:rPr>
      </w:pPr>
      <w:r>
        <w:rPr>
          <w:sz w:val="28"/>
          <w:szCs w:val="28"/>
        </w:rPr>
        <w:t xml:space="preserve">Разработал:  </w:t>
        <w:tab/>
        <w:t>полковник  запаса                         С. Черных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>«____» _____________ 202__ г.</w:t>
      </w:r>
      <w:r>
        <w:br w:type="page"/>
      </w:r>
    </w:p>
    <w:p>
      <w:pPr>
        <w:pStyle w:val="Normal"/>
        <w:shd w:fill="FFFFFF" w:val="clear"/>
        <w:ind w:firstLine="731" w:start="11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Содержание</w:t>
      </w:r>
    </w:p>
    <w:p>
      <w:pPr>
        <w:pStyle w:val="Normal"/>
        <w:shd w:fill="FFFFFF" w:val="clear"/>
        <w:ind w:firstLine="731" w:start="11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Организационно-методические указания</w:t>
        <w:tab/>
        <w:tab/>
        <w:tab/>
        <w:tab/>
        <w:t>3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Введение</w:t>
        <w:tab/>
        <w:tab/>
        <w:tab/>
        <w:tab/>
        <w:tab/>
        <w:tab/>
        <w:tab/>
        <w:tab/>
        <w:tab/>
        <w:t>4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Вопрос № 1</w:t>
        <w:tab/>
        <w:tab/>
        <w:tab/>
        <w:tab/>
        <w:tab/>
        <w:tab/>
        <w:tab/>
        <w:tab/>
        <w:tab/>
        <w:t>4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Вопрос № 2</w:t>
        <w:tab/>
        <w:tab/>
        <w:tab/>
        <w:tab/>
        <w:tab/>
        <w:tab/>
        <w:tab/>
        <w:tab/>
        <w:tab/>
        <w:t>9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Вопрос № 3</w:t>
        <w:tab/>
        <w:tab/>
        <w:tab/>
        <w:tab/>
        <w:tab/>
        <w:tab/>
        <w:tab/>
        <w:tab/>
        <w:tab/>
        <w:t>11</w:t>
      </w:r>
    </w:p>
    <w:p>
      <w:pPr>
        <w:pStyle w:val="Normal"/>
        <w:numPr>
          <w:ilvl w:val="0"/>
          <w:numId w:val="2"/>
        </w:numPr>
        <w:spacing w:lineRule="auto" w:line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Вопрос № 4</w:t>
        <w:tab/>
        <w:tab/>
        <w:tab/>
        <w:tab/>
        <w:tab/>
        <w:tab/>
        <w:tab/>
        <w:tab/>
        <w:tab/>
        <w:t>14</w:t>
      </w:r>
    </w:p>
    <w:p>
      <w:pPr>
        <w:pStyle w:val="Normal"/>
        <w:numPr>
          <w:ilvl w:val="0"/>
          <w:numId w:val="2"/>
        </w:numPr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Заключение</w:t>
        <w:tab/>
        <w:tab/>
        <w:tab/>
        <w:tab/>
        <w:tab/>
        <w:tab/>
        <w:tab/>
        <w:tab/>
        <w:t xml:space="preserve">           17</w:t>
      </w:r>
    </w:p>
    <w:p>
      <w:pPr>
        <w:pStyle w:val="Normal"/>
        <w:spacing w:lineRule="auto" w:line="360"/>
        <w:ind w:start="720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pacing w:lineRule="auto" w:line="360"/>
        <w:ind w:start="720" w:end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shd w:fill="FFFFFF" w:val="clear"/>
        <w:ind w:firstLine="731" w:start="11" w:end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sectPr>
      <w:headerReference w:type="default" r:id="rId3"/>
      <w:headerReference w:type="first" r:id="rId4"/>
      <w:type w:val="nextPage"/>
      <w:pgSz w:w="11906" w:h="16838"/>
      <w:pgMar w:left="1701" w:right="851" w:gutter="0" w:header="720" w:top="1418" w:footer="0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Palatino Linotype">
    <w:charset w:val="cc"/>
    <w:family w:val="roman"/>
    <w:pitch w:val="variable"/>
  </w:font>
  <w:font w:name="Tahoma">
    <w:charset w:val="cc"/>
    <w:family w:val="swiss"/>
    <w:pitch w:val="variable"/>
  </w:font>
  <w:font w:name="Sylfaen">
    <w:charset w:val="cc"/>
    <w:family w:val="roman"/>
    <w:pitch w:val="variable"/>
  </w:font>
  <w:font w:name="Candara">
    <w:charset w:val="cc"/>
    <w:family w:val="swiss"/>
    <w:pitch w:val="variable"/>
  </w:font>
  <w:font w:name="Calibri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1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18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28.8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18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/>
    </w:lvl>
  </w:abstractNum>
  <w:abstractNum w:abstractNumId="4">
    <w:lvl w:ilvl="0">
      <w:start w:val="1"/>
      <w:numFmt w:val="bullet"/>
      <w:lvlText w:val="‒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993"/>
        </w:tabs>
        <w:ind w:start="993" w:hanging="567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center"/>
      <w:pPr>
        <w:tabs>
          <w:tab w:val="num" w:pos="0"/>
        </w:tabs>
        <w:ind w:start="720" w:hanging="360"/>
      </w:pPr>
      <w:rPr>
        <w:color w:val="000000"/>
        <w:sz w:val="28"/>
        <w:szCs w:val="28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abstractNum w:abstractNumId="8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abstractNum w:abstractNumId="9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8"/>
      </w:numPr>
      <w:jc w:val="center"/>
      <w:outlineLvl w:val="4"/>
    </w:pPr>
    <w:rPr>
      <w:b/>
      <w:sz w:val="28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</w:rPr>
  </w:style>
  <w:style w:type="character" w:styleId="WW8Num2z0">
    <w:name w:val="WW8Num2z0"/>
    <w:rPr/>
  </w:style>
  <w:style w:type="character" w:styleId="WW8Num3z0">
    <w:name w:val="WW8Num3z0"/>
    <w:rPr>
      <w:rFonts w:ascii="Symbol" w:hAnsi="Symbol" w:cs="Symbol"/>
    </w:rPr>
  </w:style>
  <w:style w:type="character" w:styleId="WW8Num3z1">
    <w:name w:val="WW8Num3z1"/>
    <w:rPr>
      <w:rFonts w:ascii="Courier New" w:hAnsi="Courier New" w:cs="Courier New"/>
    </w:rPr>
  </w:style>
  <w:style w:type="character" w:styleId="WW8Num3z2">
    <w:name w:val="WW8Num3z2"/>
    <w:rPr>
      <w:rFonts w:ascii="Wingdings" w:hAnsi="Wingdings" w:cs="Wingdings"/>
    </w:rPr>
  </w:style>
  <w:style w:type="character" w:styleId="WW8Num5z0">
    <w:name w:val="WW8Num5z0"/>
    <w:rPr/>
  </w:style>
  <w:style w:type="character" w:styleId="WW8Num6z0">
    <w:name w:val="WW8Num6z0"/>
    <w:rPr>
      <w:rFonts w:ascii="Times New Roman" w:hAnsi="Times New Roman" w:cs="Times New Roman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6z3">
    <w:name w:val="WW8Num6z3"/>
    <w:rPr>
      <w:rFonts w:ascii="Symbol" w:hAnsi="Symbol" w:cs="Symbol"/>
    </w:rPr>
  </w:style>
  <w:style w:type="character" w:styleId="WW8Num7z0">
    <w:name w:val="WW8Num7z0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WW8Num8z0">
    <w:name w:val="WW8Num8z0"/>
    <w:rPr/>
  </w:style>
  <w:style w:type="character" w:styleId="WW8Num9z0">
    <w:name w:val="WW8Num9z0"/>
    <w:rPr>
      <w:rFonts w:ascii="Times New Roman" w:hAnsi="Times New Roman" w:cs="Times New Roman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2">
    <w:name w:val="WW8Num9z2"/>
    <w:rPr>
      <w:rFonts w:ascii="Wingdings" w:hAnsi="Wingdings" w:cs="Wingdings"/>
    </w:rPr>
  </w:style>
  <w:style w:type="character" w:styleId="WW8Num9z3">
    <w:name w:val="WW8Num9z3"/>
    <w:rPr>
      <w:rFonts w:ascii="Symbol" w:hAnsi="Symbol" w:cs="Symbol"/>
    </w:rPr>
  </w:style>
  <w:style w:type="character" w:styleId="WW8Num10z0">
    <w:name w:val="WW8Num10z0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Cs w:val="18"/>
      <w:u w:val="none"/>
      <w:vertAlign w:val="baseline"/>
      <w:lang w:bidi="ru-RU"/>
    </w:rPr>
  </w:style>
  <w:style w:type="character" w:styleId="WW8Num11z0">
    <w:name w:val="WW8Num11z0"/>
    <w:rPr>
      <w:rFonts w:ascii="Times New Roman" w:hAnsi="Times New Roman" w:cs="Times New Roman"/>
    </w:rPr>
  </w:style>
  <w:style w:type="character" w:styleId="WW8Num11z1">
    <w:name w:val="WW8Num11z1"/>
    <w:rPr>
      <w:rFonts w:ascii="Courier New" w:hAnsi="Courier New" w:cs="Courier New"/>
    </w:rPr>
  </w:style>
  <w:style w:type="character" w:styleId="WW8Num11z2">
    <w:name w:val="WW8Num11z2"/>
    <w:rPr>
      <w:rFonts w:ascii="Wingdings" w:hAnsi="Wingdings" w:cs="Wingdings"/>
    </w:rPr>
  </w:style>
  <w:style w:type="character" w:styleId="WW8Num11z3">
    <w:name w:val="WW8Num11z3"/>
    <w:rPr>
      <w:rFonts w:ascii="Symbol" w:hAnsi="Symbol" w:cs="Symbol"/>
    </w:rPr>
  </w:style>
  <w:style w:type="character" w:styleId="WW8Num12z0">
    <w:name w:val="WW8Num12z0"/>
    <w:rPr>
      <w:rFonts w:ascii="Times New Roman" w:hAnsi="Times New Roman" w:cs="Times New Roman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2z3">
    <w:name w:val="WW8Num12z3"/>
    <w:rPr>
      <w:rFonts w:ascii="Symbol" w:hAnsi="Symbol" w:cs="Symbol"/>
    </w:rPr>
  </w:style>
  <w:style w:type="character" w:styleId="WW8Num13z0">
    <w:name w:val="WW8Num13z0"/>
    <w:rPr>
      <w:rFonts w:ascii="Times New Roman" w:hAnsi="Times New Roman" w:cs="Times New Roman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>
      <w:rFonts w:ascii="Times New Roman" w:hAnsi="Times New Roman" w:cs="Times New Roman"/>
    </w:rPr>
  </w:style>
  <w:style w:type="character" w:styleId="WW8Num14z1">
    <w:name w:val="WW8Num14z1"/>
    <w:rPr>
      <w:rFonts w:ascii="Courier New" w:hAnsi="Courier New" w:cs="Courier New"/>
    </w:rPr>
  </w:style>
  <w:style w:type="character" w:styleId="WW8Num14z2">
    <w:name w:val="WW8Num14z2"/>
    <w:rPr>
      <w:rFonts w:ascii="Wingdings" w:hAnsi="Wingdings" w:cs="Wingdings"/>
    </w:rPr>
  </w:style>
  <w:style w:type="character" w:styleId="WW8Num14z3">
    <w:name w:val="WW8Num14z3"/>
    <w:rPr>
      <w:rFonts w:ascii="Symbol" w:hAnsi="Symbol" w:cs="Symbol"/>
    </w:rPr>
  </w:style>
  <w:style w:type="character" w:styleId="WW8Num15z0">
    <w:name w:val="WW8Num15z0"/>
    <w:rPr>
      <w:rFonts w:ascii="Symbol" w:hAnsi="Symbol" w:cs="Symbol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6z0">
    <w:name w:val="WW8Num16z0"/>
    <w:rPr>
      <w:rFonts w:ascii="Times New Roman" w:hAnsi="Times New Roman" w:cs="Times New Roman"/>
    </w:rPr>
  </w:style>
  <w:style w:type="character" w:styleId="WW8Num16z1">
    <w:name w:val="WW8Num16z1"/>
    <w:rPr>
      <w:rFonts w:ascii="Courier New" w:hAnsi="Courier New" w:cs="Courier New"/>
    </w:rPr>
  </w:style>
  <w:style w:type="character" w:styleId="WW8Num16z2">
    <w:name w:val="WW8Num16z2"/>
    <w:rPr>
      <w:rFonts w:ascii="Wingdings" w:hAnsi="Wingdings" w:cs="Wingdings"/>
    </w:rPr>
  </w:style>
  <w:style w:type="character" w:styleId="WW8Num16z3">
    <w:name w:val="WW8Num16z3"/>
    <w:rPr>
      <w:rFonts w:ascii="Symbol" w:hAnsi="Symbol" w:cs="Symbol"/>
    </w:rPr>
  </w:style>
  <w:style w:type="character" w:styleId="WW8Num18z0">
    <w:name w:val="WW8Num18z0"/>
    <w:rPr>
      <w:rFonts w:ascii="Times New Roman" w:hAnsi="Times New Roman" w:cs="Times New Roman"/>
    </w:rPr>
  </w:style>
  <w:style w:type="character" w:styleId="WW8Num19z0">
    <w:name w:val="WW8Num19z0"/>
    <w:rPr>
      <w:rFonts w:ascii="Symbol" w:hAnsi="Symbol" w:cs="Symbol"/>
    </w:rPr>
  </w:style>
  <w:style w:type="character" w:styleId="WW8Num19z1">
    <w:name w:val="WW8Num19z1"/>
    <w:rPr>
      <w:rFonts w:ascii="Courier New" w:hAnsi="Courier New" w:cs="Courier New"/>
    </w:rPr>
  </w:style>
  <w:style w:type="character" w:styleId="WW8Num19z2">
    <w:name w:val="WW8Num19z2"/>
    <w:rPr>
      <w:rFonts w:ascii="Wingdings" w:hAnsi="Wingdings" w:cs="Wingdings"/>
    </w:rPr>
  </w:style>
  <w:style w:type="character" w:styleId="WW8Num20z0">
    <w:name w:val="WW8Num20z0"/>
    <w:rPr/>
  </w:style>
  <w:style w:type="character" w:styleId="WW8Num21z0">
    <w:name w:val="WW8Num21z0"/>
    <w:rPr>
      <w:rFonts w:ascii="Times New Roman" w:hAnsi="Times New Roman" w:cs="Times New Roman"/>
    </w:rPr>
  </w:style>
  <w:style w:type="character" w:styleId="WW8Num21z1">
    <w:name w:val="WW8Num21z1"/>
    <w:rPr>
      <w:rFonts w:ascii="Courier New" w:hAnsi="Courier New" w:cs="Courier New"/>
    </w:rPr>
  </w:style>
  <w:style w:type="character" w:styleId="WW8Num21z2">
    <w:name w:val="WW8Num21z2"/>
    <w:rPr>
      <w:rFonts w:ascii="Wingdings" w:hAnsi="Wingdings" w:cs="Wingdings"/>
    </w:rPr>
  </w:style>
  <w:style w:type="character" w:styleId="WW8Num21z3">
    <w:name w:val="WW8Num21z3"/>
    <w:rPr>
      <w:rFonts w:ascii="Symbol" w:hAnsi="Symbol" w:cs="Symbol"/>
    </w:rPr>
  </w:style>
  <w:style w:type="character" w:styleId="WW8Num22z0">
    <w:name w:val="WW8Num22z0"/>
    <w:rPr/>
  </w:style>
  <w:style w:type="character" w:styleId="WW8Num23z0">
    <w:name w:val="WW8Num23z0"/>
    <w:rPr>
      <w:color w:val="000000"/>
      <w:sz w:val="28"/>
      <w:szCs w:val="28"/>
    </w:rPr>
  </w:style>
  <w:style w:type="character" w:styleId="WW8Num24z0">
    <w:name w:val="WW8Num24z0"/>
    <w:rPr>
      <w:color w:val="000000"/>
    </w:rPr>
  </w:style>
  <w:style w:type="character" w:styleId="WW8Num24z1">
    <w:name w:val="WW8Num24z1"/>
    <w:rPr/>
  </w:style>
  <w:style w:type="character" w:styleId="WW8Num25z0">
    <w:name w:val="WW8Num25z0"/>
    <w:rPr/>
  </w:style>
  <w:style w:type="character" w:styleId="WW8Num26z0">
    <w:name w:val="WW8Num26z0"/>
    <w:rPr/>
  </w:style>
  <w:style w:type="character" w:styleId="WW8Num27z0">
    <w:name w:val="WW8Num27z0"/>
    <w:rPr>
      <w:color w:val="000000"/>
    </w:rPr>
  </w:style>
  <w:style w:type="character" w:styleId="WW8Num28z0">
    <w:name w:val="WW8Num28z0"/>
    <w:rPr>
      <w:rFonts w:ascii="Symbol" w:hAnsi="Symbol" w:cs="Symbol"/>
    </w:rPr>
  </w:style>
  <w:style w:type="character" w:styleId="WW8Num28z1">
    <w:name w:val="WW8Num28z1"/>
    <w:rPr>
      <w:rFonts w:ascii="Courier New" w:hAnsi="Courier New" w:cs="Courier New"/>
    </w:rPr>
  </w:style>
  <w:style w:type="character" w:styleId="WW8Num28z2">
    <w:name w:val="WW8Num28z2"/>
    <w:rPr>
      <w:rFonts w:ascii="Wingdings" w:hAnsi="Wingdings" w:cs="Wingdings"/>
    </w:rPr>
  </w:style>
  <w:style w:type="character" w:styleId="WW8Num30z0">
    <w:name w:val="WW8Num30z0"/>
    <w:rPr>
      <w:color w:val="000000"/>
    </w:rPr>
  </w:style>
  <w:style w:type="character" w:styleId="WW8Num31z0">
    <w:name w:val="WW8Num31z0"/>
    <w:rPr>
      <w:rFonts w:ascii="Symbol" w:hAnsi="Symbol" w:cs="Symbol"/>
    </w:rPr>
  </w:style>
  <w:style w:type="character" w:styleId="WW8Num31z1">
    <w:name w:val="WW8Num31z1"/>
    <w:rPr>
      <w:rFonts w:ascii="Courier New" w:hAnsi="Courier New" w:cs="Courier New"/>
    </w:rPr>
  </w:style>
  <w:style w:type="character" w:styleId="WW8Num31z2">
    <w:name w:val="WW8Num31z2"/>
    <w:rPr>
      <w:rFonts w:ascii="Wingdings" w:hAnsi="Wingdings" w:cs="Wingdings"/>
    </w:rPr>
  </w:style>
  <w:style w:type="character" w:styleId="WW8Num32z0">
    <w:name w:val="WW8Num32z0"/>
    <w:rPr>
      <w:color w:val="000000"/>
    </w:rPr>
  </w:style>
  <w:style w:type="character" w:styleId="WW8Num33z0">
    <w:name w:val="WW8Num33z0"/>
    <w:rPr>
      <w:rFonts w:ascii="Times New Roman" w:hAnsi="Times New Roman" w:cs="Times New Roman"/>
    </w:rPr>
  </w:style>
  <w:style w:type="character" w:styleId="WW8Num33z1">
    <w:name w:val="WW8Num33z1"/>
    <w:rPr>
      <w:rFonts w:ascii="Courier New" w:hAnsi="Courier New" w:cs="Courier New"/>
    </w:rPr>
  </w:style>
  <w:style w:type="character" w:styleId="WW8Num33z2">
    <w:name w:val="WW8Num33z2"/>
    <w:rPr>
      <w:rFonts w:ascii="Wingdings" w:hAnsi="Wingdings" w:cs="Wingdings"/>
    </w:rPr>
  </w:style>
  <w:style w:type="character" w:styleId="WW8Num33z3">
    <w:name w:val="WW8Num33z3"/>
    <w:rPr>
      <w:rFonts w:ascii="Symbol" w:hAnsi="Symbol" w:cs="Symbol"/>
    </w:rPr>
  </w:style>
  <w:style w:type="character" w:styleId="WW8Num34z0">
    <w:name w:val="WW8Num34z0"/>
    <w:rPr>
      <w:rFonts w:ascii="Times New Roman" w:hAnsi="Times New Roman" w:cs="Times New Roman"/>
    </w:rPr>
  </w:style>
  <w:style w:type="character" w:styleId="WW8Num34z1">
    <w:name w:val="WW8Num34z1"/>
    <w:rPr>
      <w:rFonts w:ascii="Courier New" w:hAnsi="Courier New" w:cs="Courier New"/>
    </w:rPr>
  </w:style>
  <w:style w:type="character" w:styleId="WW8Num34z2">
    <w:name w:val="WW8Num34z2"/>
    <w:rPr>
      <w:rFonts w:ascii="Wingdings" w:hAnsi="Wingdings" w:cs="Wingdings"/>
    </w:rPr>
  </w:style>
  <w:style w:type="character" w:styleId="WW8Num34z3">
    <w:name w:val="WW8Num34z3"/>
    <w:rPr>
      <w:rFonts w:ascii="Symbol" w:hAnsi="Symbol" w:cs="Symbol"/>
    </w:rPr>
  </w:style>
  <w:style w:type="character" w:styleId="WW8Num36z0">
    <w:name w:val="WW8Num36z0"/>
    <w:rPr>
      <w:rFonts w:ascii="Times New Roman" w:hAnsi="Times New Roman" w:cs="Times New Roman"/>
    </w:rPr>
  </w:style>
  <w:style w:type="character" w:styleId="WW8Num36z1">
    <w:name w:val="WW8Num36z1"/>
    <w:rPr>
      <w:rFonts w:ascii="Courier New" w:hAnsi="Courier New" w:cs="Courier New"/>
    </w:rPr>
  </w:style>
  <w:style w:type="character" w:styleId="WW8Num36z2">
    <w:name w:val="WW8Num36z2"/>
    <w:rPr>
      <w:rFonts w:ascii="Wingdings" w:hAnsi="Wingdings" w:cs="Wingdings"/>
    </w:rPr>
  </w:style>
  <w:style w:type="character" w:styleId="WW8Num36z3">
    <w:name w:val="WW8Num36z3"/>
    <w:rPr>
      <w:rFonts w:ascii="Symbol" w:hAnsi="Symbol" w:cs="Symbol"/>
    </w:rPr>
  </w:style>
  <w:style w:type="character" w:styleId="WW8Num37z0">
    <w:name w:val="WW8Num37z0"/>
    <w:rPr/>
  </w:style>
  <w:style w:type="character" w:styleId="WW8Num39z0">
    <w:name w:val="WW8Num39z0"/>
    <w:rPr>
      <w:rFonts w:ascii="Times New Roman" w:hAnsi="Times New Roman" w:cs="Times New Roman"/>
    </w:rPr>
  </w:style>
  <w:style w:type="character" w:styleId="WW8Num39z1">
    <w:name w:val="WW8Num39z1"/>
    <w:rPr>
      <w:rFonts w:ascii="Courier New" w:hAnsi="Courier New" w:cs="Courier New"/>
    </w:rPr>
  </w:style>
  <w:style w:type="character" w:styleId="WW8Num39z2">
    <w:name w:val="WW8Num39z2"/>
    <w:rPr>
      <w:rFonts w:ascii="Wingdings" w:hAnsi="Wingdings" w:cs="Wingdings"/>
    </w:rPr>
  </w:style>
  <w:style w:type="character" w:styleId="WW8Num39z3">
    <w:name w:val="WW8Num39z3"/>
    <w:rPr>
      <w:rFonts w:ascii="Symbol" w:hAnsi="Symbol" w:cs="Symbol"/>
    </w:rPr>
  </w:style>
  <w:style w:type="character" w:styleId="WW8Num40z0">
    <w:name w:val="WW8Num40z0"/>
    <w:rPr>
      <w:sz w:val="28"/>
      <w:szCs w:val="28"/>
    </w:rPr>
  </w:style>
  <w:style w:type="character" w:styleId="WW8Num41z0">
    <w:name w:val="WW8Num41z0"/>
    <w:rPr>
      <w:color w:val="000000"/>
    </w:rPr>
  </w:style>
  <w:style w:type="character" w:styleId="WW8Num42z0">
    <w:name w:val="WW8Num42z0"/>
    <w:rPr/>
  </w:style>
  <w:style w:type="character" w:styleId="WW8Num43z0">
    <w:name w:val="WW8Num43z0"/>
    <w:rPr/>
  </w:style>
  <w:style w:type="character" w:styleId="WW8Num46z0">
    <w:name w:val="WW8Num46z0"/>
    <w:rPr>
      <w:rFonts w:ascii="Times New Roman" w:hAnsi="Times New Roman" w:cs="Times New Roman"/>
    </w:rPr>
  </w:style>
  <w:style w:type="character" w:styleId="WW8Num46z1">
    <w:name w:val="WW8Num46z1"/>
    <w:rPr>
      <w:rFonts w:ascii="Courier New" w:hAnsi="Courier New" w:cs="Courier New"/>
    </w:rPr>
  </w:style>
  <w:style w:type="character" w:styleId="WW8Num46z2">
    <w:name w:val="WW8Num46z2"/>
    <w:rPr>
      <w:rFonts w:ascii="Wingdings" w:hAnsi="Wingdings" w:cs="Wingdings"/>
    </w:rPr>
  </w:style>
  <w:style w:type="character" w:styleId="WW8Num46z3">
    <w:name w:val="WW8Num46z3"/>
    <w:rPr>
      <w:rFonts w:ascii="Symbol" w:hAnsi="Symbol" w:cs="Symbol"/>
    </w:rPr>
  </w:style>
  <w:style w:type="character" w:styleId="WW8Num47z0">
    <w:name w:val="WW8Num47z0"/>
    <w:rPr/>
  </w:style>
  <w:style w:type="character" w:styleId="WW8NumSt3z0">
    <w:name w:val="WW8NumSt3z0"/>
    <w:rPr>
      <w:rFonts w:ascii="Symbol" w:hAnsi="Symbol" w:cs="Symbol"/>
    </w:rPr>
  </w:style>
  <w:style w:type="character" w:styleId="WW8NumSt3z1">
    <w:name w:val="WW8NumSt3z1"/>
    <w:rPr>
      <w:rFonts w:ascii="Courier New" w:hAnsi="Courier New" w:cs="Courier New"/>
    </w:rPr>
  </w:style>
  <w:style w:type="character" w:styleId="WW8NumSt3z2">
    <w:name w:val="WW8NumSt3z2"/>
    <w:rPr>
      <w:rFonts w:ascii="Wingdings" w:hAnsi="Wingdings" w:cs="Wingdings"/>
    </w:rPr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31">
    <w:name w:val="Основной текст с отступом 3 Знак"/>
    <w:rPr>
      <w:sz w:val="16"/>
      <w:szCs w:val="16"/>
    </w:rPr>
  </w:style>
  <w:style w:type="character" w:styleId="5">
    <w:name w:val="Заголовок 5 Знак"/>
    <w:rPr>
      <w:b/>
      <w:sz w:val="28"/>
    </w:rPr>
  </w:style>
  <w:style w:type="character" w:styleId="6">
    <w:name w:val="Заголовок 6 Знак"/>
    <w:rPr>
      <w:sz w:val="24"/>
    </w:rPr>
  </w:style>
  <w:style w:type="character" w:styleId="1">
    <w:name w:val="Заголовок 1 Знак"/>
    <w:rPr>
      <w:sz w:val="24"/>
    </w:rPr>
  </w:style>
  <w:style w:type="character" w:styleId="2">
    <w:name w:val="Заголовок 2 Знак"/>
    <w:rPr>
      <w:rFonts w:ascii="Arial" w:hAnsi="Arial" w:cs="Arial"/>
      <w:b/>
      <w:sz w:val="28"/>
    </w:rPr>
  </w:style>
  <w:style w:type="character" w:styleId="7">
    <w:name w:val="Заголовок 7 Знак"/>
    <w:rPr>
      <w:bCs/>
      <w:sz w:val="28"/>
      <w:szCs w:val="28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Strong">
    <w:name w:val="Strong"/>
    <w:rPr>
      <w:b/>
      <w:bCs/>
    </w:rPr>
  </w:style>
  <w:style w:type="character" w:styleId="21">
    <w:name w:val="Основной текст (2)_"/>
    <w:rPr>
      <w:rFonts w:ascii="Palatino Linotype" w:hAnsi="Palatino Linotype" w:eastAsia="Palatino Linotype" w:cs="Palatino Linotype"/>
      <w:b/>
      <w:bCs/>
      <w:sz w:val="18"/>
      <w:szCs w:val="18"/>
      <w:shd w:fill="FFFFFF" w:val="clear"/>
    </w:rPr>
  </w:style>
  <w:style w:type="character" w:styleId="4">
    <w:name w:val="Основной текст (4)_"/>
    <w:rPr>
      <w:rFonts w:ascii="Palatino Linotype" w:hAnsi="Palatino Linotype" w:eastAsia="Palatino Linotype" w:cs="Palatino Linotype"/>
      <w:b/>
      <w:bCs/>
      <w:sz w:val="21"/>
      <w:szCs w:val="21"/>
      <w:shd w:fill="FFFFFF" w:val="clear"/>
    </w:rPr>
  </w:style>
  <w:style w:type="character" w:styleId="49pt">
    <w:name w:val="Основной текст (4) + 9 pt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Cs w:val="18"/>
      <w:u w:val="none"/>
      <w:vertAlign w:val="baseline"/>
      <w:lang w:bidi="ru-RU"/>
    </w:rPr>
  </w:style>
  <w:style w:type="character" w:styleId="2TimesNewRoman11pt">
    <w:name w:val="Основной текст (2) + Times New Roman;11 pt;Не полужирный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Cs w:val="22"/>
      <w:u w:val="none"/>
      <w:vertAlign w:val="baseline"/>
      <w:lang w:bidi="ru-RU"/>
    </w:rPr>
  </w:style>
  <w:style w:type="character" w:styleId="51">
    <w:name w:val="Основной текст (5)_"/>
    <w:rPr>
      <w:rFonts w:ascii="Palatino Linotype" w:hAnsi="Palatino Linotype" w:eastAsia="Palatino Linotype" w:cs="Palatino Linotype"/>
      <w:sz w:val="22"/>
      <w:szCs w:val="22"/>
      <w:shd w:fill="FFFFFF" w:val="clear"/>
    </w:rPr>
  </w:style>
  <w:style w:type="character" w:styleId="52">
    <w:name w:val="Основной текст (5) + Малые прописные"/>
    <w:rPr>
      <w:rFonts w:ascii="Palatino Linotype" w:hAnsi="Palatino Linotype" w:eastAsia="Palatino Linotype" w:cs="Palatino Linotype"/>
      <w:b w:val="false"/>
      <w:bCs w:val="false"/>
      <w:i w:val="false"/>
      <w:iCs w:val="false"/>
      <w:smallCaps/>
      <w:strike w:val="false"/>
      <w:dstrike w:val="false"/>
      <w:color w:val="000000"/>
      <w:spacing w:val="0"/>
      <w:w w:val="100"/>
      <w:position w:val="0"/>
      <w:sz w:val="22"/>
      <w:szCs w:val="22"/>
      <w:u w:val="none"/>
      <w:vertAlign w:val="baseline"/>
      <w:lang w:bidi="ru-RU"/>
    </w:rPr>
  </w:style>
  <w:style w:type="character" w:styleId="5105pt">
    <w:name w:val="Основной текст (5) + 10;5 pt;Полужирный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61">
    <w:name w:val="Основной текст (6)_"/>
    <w:rPr>
      <w:rFonts w:ascii="Palatino Linotype" w:hAnsi="Palatino Linotype" w:eastAsia="Palatino Linotype" w:cs="Palatino Linotype"/>
      <w:b/>
      <w:bCs/>
      <w:sz w:val="21"/>
      <w:szCs w:val="21"/>
      <w:shd w:fill="FFFFFF" w:val="clear"/>
    </w:rPr>
  </w:style>
  <w:style w:type="character" w:styleId="6TimesNewRoman11pt">
    <w:name w:val="Основной текст (6) + Times New Roman;11 pt;Не полужирный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Cs w:val="22"/>
      <w:u w:val="none"/>
      <w:vertAlign w:val="baseline"/>
      <w:lang w:bidi="ru-RU"/>
    </w:rPr>
  </w:style>
  <w:style w:type="character" w:styleId="695pt">
    <w:name w:val="Основной текст (6) + 9;5 pt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9"/>
      <w:szCs w:val="19"/>
      <w:u w:val="none"/>
      <w:vertAlign w:val="baseline"/>
      <w:lang w:bidi="ru-RU"/>
    </w:rPr>
  </w:style>
  <w:style w:type="character" w:styleId="6Sylfaen12pt0pt">
    <w:name w:val="Основной текст (6) + Sylfaen;12 pt;Не полужирный;Интервал 0 pt"/>
    <w:rPr>
      <w:rFonts w:ascii="Sylfaen" w:hAnsi="Sylfaen" w:eastAsia="Sylfaen" w:cs="Sylfaen"/>
      <w:b/>
      <w:bCs/>
      <w:i w:val="false"/>
      <w:iCs w:val="false"/>
      <w:caps w:val="false"/>
      <w:smallCaps w:val="false"/>
      <w:strike w:val="false"/>
      <w:dstrike w:val="false"/>
      <w:color w:val="000000"/>
      <w:spacing w:val="-10"/>
      <w:w w:val="100"/>
      <w:position w:val="0"/>
      <w:sz w:val="24"/>
      <w:szCs w:val="24"/>
      <w:u w:val="none"/>
      <w:vertAlign w:val="baseline"/>
      <w:lang w:bidi="ru-RU"/>
    </w:rPr>
  </w:style>
  <w:style w:type="character" w:styleId="6TimesNewRoman11pt1pt">
    <w:name w:val="Основной текст (6) + Times New Roman;11 pt;Не полужирный;Интервал 1 pt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20"/>
      <w:w w:val="100"/>
      <w:position w:val="0"/>
      <w:sz w:val="22"/>
      <w:szCs w:val="22"/>
      <w:u w:val="none"/>
      <w:vertAlign w:val="baseline"/>
      <w:lang w:bidi="ru-RU"/>
    </w:rPr>
  </w:style>
  <w:style w:type="character" w:styleId="6TimesNewRoman12pt">
    <w:name w:val="Основной текст (6) + Times New Roman;12 pt;Курсив"/>
    <w:rPr>
      <w:rFonts w:ascii="Times New Roman" w:hAnsi="Times New Roman" w:eastAsia="Times New Roman" w:cs="Times New Roman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Cs w:val="24"/>
      <w:u w:val="none"/>
      <w:vertAlign w:val="baseline"/>
      <w:lang w:bidi="ru-RU"/>
    </w:rPr>
  </w:style>
  <w:style w:type="character" w:styleId="611pt1pt">
    <w:name w:val="Основной текст (6) + 11 pt;Малые прописные;Интервал 1 pt"/>
    <w:rPr>
      <w:rFonts w:ascii="Palatino Linotype" w:hAnsi="Palatino Linotype" w:eastAsia="Palatino Linotype" w:cs="Palatino Linotype"/>
      <w:b/>
      <w:bCs/>
      <w:i w:val="false"/>
      <w:iCs w:val="false"/>
      <w:smallCaps/>
      <w:strike w:val="false"/>
      <w:dstrike w:val="false"/>
      <w:color w:val="000000"/>
      <w:spacing w:val="20"/>
      <w:w w:val="100"/>
      <w:position w:val="0"/>
      <w:sz w:val="22"/>
      <w:szCs w:val="22"/>
      <w:u w:val="none"/>
      <w:vertAlign w:val="baseline"/>
      <w:lang w:bidi="ru-RU"/>
    </w:rPr>
  </w:style>
  <w:style w:type="character" w:styleId="6TimesNewRoman12pt1">
    <w:name w:val="Основной текст (6) + Times New Roman;12 pt"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Cs w:val="24"/>
      <w:u w:val="none"/>
      <w:vertAlign w:val="baseline"/>
      <w:lang w:bidi="ru-RU"/>
    </w:rPr>
  </w:style>
  <w:style w:type="character" w:styleId="2105pt">
    <w:name w:val="Основной текст (2) + 10;5 pt;Не полужирный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Cs w:val="21"/>
      <w:u w:val="none"/>
      <w:vertAlign w:val="baseline"/>
      <w:lang w:bidi="ru-RU"/>
    </w:rPr>
  </w:style>
  <w:style w:type="character" w:styleId="295pt">
    <w:name w:val="Основной текст (2) + 9;5 pt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9"/>
      <w:szCs w:val="19"/>
      <w:u w:val="none"/>
      <w:vertAlign w:val="baseline"/>
      <w:lang w:bidi="ru-RU"/>
    </w:rPr>
  </w:style>
  <w:style w:type="character" w:styleId="2Candara10pt">
    <w:name w:val="Основной текст (2) + Candara;10 pt;Не полужирный"/>
    <w:rPr>
      <w:rFonts w:ascii="Candara" w:hAnsi="Candara" w:eastAsia="Candara" w:cs="Candara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Cs w:val="20"/>
      <w:u w:val="none"/>
      <w:vertAlign w:val="baseline"/>
      <w:lang w:bidi="ru-RU"/>
    </w:rPr>
  </w:style>
  <w:style w:type="character" w:styleId="210pt">
    <w:name w:val="Основной текст (2) + 10 pt;Не полужирный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Cs w:val="20"/>
      <w:u w:val="none"/>
      <w:vertAlign w:val="baseline"/>
      <w:lang w:bidi="ru-RU"/>
    </w:rPr>
  </w:style>
  <w:style w:type="character" w:styleId="211pt">
    <w:name w:val="Основной текст (2) + 11 pt;Не полужирный"/>
    <w:rPr>
      <w:rFonts w:ascii="Palatino Linotype" w:hAnsi="Palatino Linotype" w:eastAsia="Palatino Linotype" w:cs="Palatino Linotyp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Cs w:val="22"/>
      <w:u w:val="none"/>
      <w:vertAlign w:val="baseline"/>
      <w:lang w:bidi="ru-RU"/>
    </w:rPr>
  </w:style>
  <w:style w:type="character" w:styleId="22">
    <w:name w:val="Основной текст с отступом 2 Знак"/>
    <w:rPr>
      <w:sz w:val="24"/>
    </w:rPr>
  </w:style>
  <w:style w:type="paragraph" w:styleId="Style10">
    <w:name w:val="Заголовок"/>
    <w:basedOn w:val="Normal"/>
    <w:next w:val="BodyText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</w:rPr>
  </w:style>
  <w:style w:type="paragraph" w:styleId="BodyText">
    <w:name w:val="Body Text"/>
    <w:basedOn w:val="Normal"/>
    <w:pPr>
      <w:widowControl w:val="false"/>
      <w:jc w:val="center"/>
    </w:pPr>
    <w:rPr>
      <w:rFonts w:ascii="Arial" w:hAnsi="Arial" w:cs="Arial"/>
      <w:b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Lucida Sans"/>
    </w:rPr>
  </w:style>
  <w:style w:type="paragraph" w:styleId="32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3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4">
    <w:name w:val="Основной текст 2"/>
    <w:basedOn w:val="Normal"/>
    <w:pPr>
      <w:spacing w:lineRule="auto" w:line="360"/>
      <w:jc w:val="center"/>
    </w:pPr>
    <w:rPr>
      <w:b/>
      <w:sz w:val="28"/>
    </w:rPr>
  </w:style>
  <w:style w:type="paragraph" w:styleId="25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</w:rPr>
  </w:style>
  <w:style w:type="paragraph" w:styleId="Style12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3">
    <w:name w:val="Основной текст 3"/>
    <w:basedOn w:val="Normal"/>
    <w:pPr>
      <w:spacing w:before="0" w:after="120"/>
    </w:pPr>
    <w:rPr>
      <w:sz w:val="16"/>
      <w:szCs w:val="16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14">
    <w:name w:val="Текст выноски"/>
    <w:basedOn w:val="Normal"/>
    <w:pPr/>
    <w:rPr>
      <w:rFonts w:ascii="Tahoma" w:hAnsi="Tahoma" w:cs="Tahoma"/>
      <w:sz w:val="16"/>
      <w:szCs w:val="16"/>
    </w:rPr>
  </w:style>
  <w:style w:type="paragraph" w:styleId="34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Style15">
    <w:name w:val="Текст прилож."/>
    <w:basedOn w:val="Normal"/>
    <w:pPr>
      <w:spacing w:lineRule="exact" w:line="360"/>
      <w:ind w:firstLine="709" w:start="0" w:end="0"/>
      <w:jc w:val="both"/>
    </w:pPr>
    <w:rPr>
      <w:sz w:val="30"/>
    </w:rPr>
  </w:style>
  <w:style w:type="paragraph" w:styleId="Style16">
    <w:name w:val="Обычный (веб)"/>
    <w:basedOn w:val="Normal"/>
    <w:pPr>
      <w:spacing w:before="100" w:after="100"/>
    </w:pPr>
    <w:rPr>
      <w:sz w:val="24"/>
      <w:szCs w:val="24"/>
    </w:rPr>
  </w:style>
  <w:style w:type="paragraph" w:styleId="26">
    <w:name w:val="Основной текст (2)"/>
    <w:basedOn w:val="Normal"/>
    <w:pPr>
      <w:widowControl w:val="false"/>
      <w:shd w:fill="FFFFFF" w:val="clear"/>
      <w:spacing w:lineRule="exact" w:line="231"/>
      <w:ind w:hanging="220" w:start="0" w:end="0"/>
      <w:jc w:val="both"/>
    </w:pPr>
    <w:rPr>
      <w:rFonts w:ascii="Palatino Linotype" w:hAnsi="Palatino Linotype" w:eastAsia="Palatino Linotype" w:cs="Palatino Linotype"/>
      <w:b/>
      <w:bCs/>
      <w:sz w:val="18"/>
      <w:szCs w:val="18"/>
    </w:rPr>
  </w:style>
  <w:style w:type="paragraph" w:styleId="41">
    <w:name w:val="Основной текст (4)"/>
    <w:basedOn w:val="Normal"/>
    <w:pPr>
      <w:widowControl w:val="false"/>
      <w:shd w:fill="FFFFFF" w:val="clear"/>
      <w:spacing w:lineRule="exact" w:line="261" w:before="60" w:after="0"/>
      <w:ind w:hanging="320" w:start="0" w:end="0"/>
    </w:pPr>
    <w:rPr>
      <w:rFonts w:ascii="Palatino Linotype" w:hAnsi="Palatino Linotype" w:eastAsia="Palatino Linotype" w:cs="Palatino Linotype"/>
      <w:b/>
      <w:bCs/>
      <w:sz w:val="21"/>
      <w:szCs w:val="21"/>
    </w:rPr>
  </w:style>
  <w:style w:type="paragraph" w:styleId="53">
    <w:name w:val="Основной текст (5)"/>
    <w:basedOn w:val="Normal"/>
    <w:pPr>
      <w:widowControl w:val="false"/>
      <w:shd w:fill="FFFFFF" w:val="clear"/>
      <w:spacing w:lineRule="exact" w:line="236"/>
      <w:ind w:hanging="220" w:start="0" w:end="0"/>
      <w:jc w:val="both"/>
    </w:pPr>
    <w:rPr>
      <w:rFonts w:ascii="Palatino Linotype" w:hAnsi="Palatino Linotype" w:eastAsia="Palatino Linotype" w:cs="Palatino Linotype"/>
      <w:sz w:val="22"/>
      <w:szCs w:val="22"/>
    </w:rPr>
  </w:style>
  <w:style w:type="paragraph" w:styleId="62">
    <w:name w:val="Основной текст (6)"/>
    <w:basedOn w:val="Normal"/>
    <w:pPr>
      <w:widowControl w:val="false"/>
      <w:shd w:fill="FFFFFF" w:val="clear"/>
      <w:spacing w:lineRule="exact" w:line="236"/>
      <w:ind w:firstLine="400" w:start="0" w:end="0"/>
      <w:jc w:val="both"/>
    </w:pPr>
    <w:rPr>
      <w:rFonts w:ascii="Palatino Linotype" w:hAnsi="Palatino Linotype" w:eastAsia="Palatino Linotype" w:cs="Palatino Linotype"/>
      <w:b/>
      <w:bCs/>
      <w:sz w:val="21"/>
      <w:szCs w:val="21"/>
    </w:rPr>
  </w:style>
  <w:style w:type="paragraph" w:styleId="35">
    <w:name w:val="Обычный3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17">
    <w:name w:val="Содержимое таблицы"/>
    <w:basedOn w:val="Normal"/>
    <w:pPr>
      <w:widowControl w:val="false"/>
      <w:suppressLineNumbers/>
    </w:pPr>
    <w:rPr/>
  </w:style>
  <w:style w:type="paragraph" w:styleId="Style18">
    <w:name w:val="Заголовок таблицы"/>
    <w:basedOn w:val="Style17"/>
    <w:pPr>
      <w:suppressLineNumbers/>
      <w:jc w:val="center"/>
    </w:pPr>
    <w:rPr>
      <w:b/>
      <w:bCs/>
    </w:rPr>
  </w:style>
  <w:style w:type="paragraph" w:styleId="Style19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  <w:style w:type="numbering" w:styleId="WW8Num40">
    <w:name w:val="WW8Num40"/>
  </w:style>
  <w:style w:type="numbering" w:styleId="WW8Num41">
    <w:name w:val="WW8Num41"/>
  </w:style>
  <w:style w:type="numbering" w:styleId="WW8Num42">
    <w:name w:val="WW8Num42"/>
  </w:style>
  <w:style w:type="numbering" w:styleId="WW8Num43">
    <w:name w:val="WW8Num43"/>
  </w:style>
  <w:style w:type="numbering" w:styleId="WW8Num44">
    <w:name w:val="WW8Num44"/>
  </w:style>
  <w:style w:type="numbering" w:styleId="WW8Num45">
    <w:name w:val="WW8Num45"/>
  </w:style>
  <w:style w:type="numbering" w:styleId="WW8Num46">
    <w:name w:val="WW8Num46"/>
  </w:style>
  <w:style w:type="numbering" w:styleId="WW8Num47">
    <w:name w:val="WW8Num4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3008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2014-08-19T19:28:00Z</dcterms:created>
  <dc:creator>ШЕВЧЕНКО Виктор Федорович</dc:creator>
  <dc:description/>
  <cp:keywords/>
  <dc:language>ru-RU</dc:language>
  <cp:lastModifiedBy>Черных Сергей Валентинович</cp:lastModifiedBy>
  <cp:lastPrinted>2023-09-05T11:14:00Z</cp:lastPrinted>
  <dcterms:modified xsi:type="dcterms:W3CDTF">2024-10-16T12:35:00Z</dcterms:modified>
  <cp:revision>2527</cp:revision>
  <dc:subject/>
  <dc:title>ТОЛЬЯТТИНСКИЙ ФИЛИАЛ ВОЕННОГО ИНЖЕНЕРНО-ТЕХНИЧЕСКОГО УНИВЕРСИТЕТА</dc:title>
</cp:coreProperties>
</file>