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>
          <w:rFonts w:ascii="Times New Roman" w:hAnsi="Times New Roman" w:cs="Times New Roman"/>
          <w:spacing w:val="40"/>
          <w:sz w:val="40"/>
          <w:szCs w:val="40"/>
        </w:rPr>
      </w:pPr>
      <w:r>
        <w:rPr>
          <w:rFonts w:cs="Times New Roman" w:ascii="Times New Roman" w:hAnsi="Times New Roman"/>
          <w:spacing w:val="40"/>
          <w:sz w:val="40"/>
          <w:szCs w:val="40"/>
        </w:rPr>
        <w:t>ДОНСКОЙ ГОСУДАРСТВЕННЫЙ</w:t>
      </w:r>
    </w:p>
    <w:p>
      <w:pPr>
        <w:pStyle w:val="Heading9"/>
        <w:ind w:hanging="0" w:start="0"/>
        <w:jc w:val="center"/>
        <w:rPr>
          <w:rFonts w:ascii="Times New Roman" w:hAnsi="Times New Roman" w:cs="Times New Roman"/>
          <w:spacing w:val="40"/>
          <w:sz w:val="40"/>
          <w:szCs w:val="40"/>
        </w:rPr>
      </w:pPr>
      <w:r>
        <w:rPr>
          <w:rFonts w:cs="Times New Roman" w:ascii="Times New Roman" w:hAnsi="Times New Roman"/>
          <w:spacing w:val="40"/>
          <w:sz w:val="40"/>
          <w:szCs w:val="40"/>
        </w:rPr>
        <w:t>ТЕХНИЧЕСКИЙ УНИВЕРСИТЕТ</w:t>
      </w:r>
    </w:p>
    <w:p>
      <w:pPr>
        <w:pStyle w:val="Normal"/>
        <w:rPr/>
      </w:pPr>
      <w:r>
        <w:rPr>
          <w:rFonts w:cs="Times New Roman"/>
          <w:spacing w:val="40"/>
          <w:sz w:val="40"/>
          <w:szCs w:val="40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899160" cy="97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ИНСТИТУТ ВОЕННОНОГО ОБРАЗОВАНИЯ 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>КАФЕДРА ОСНОВЫ ВОЕННОЙ ПОДГОТОВКИ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ind w:hanging="1276" w:start="1276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образования)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СТРОЕВАЯ ПОДГОТОВКА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sz w:val="28"/>
          <w:szCs w:val="28"/>
        </w:rPr>
        <w:t xml:space="preserve">Тема 4. </w:t>
      </w:r>
      <w:r>
        <w:rPr>
          <w:sz w:val="28"/>
          <w:szCs w:val="28"/>
        </w:rPr>
        <w:t>Строевые приемы и движение без оружия.</w:t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>Занятие 1.</w:t>
      </w:r>
      <w:r>
        <w:rPr>
          <w:sz w:val="28"/>
          <w:szCs w:val="28"/>
        </w:rPr>
        <w:t xml:space="preserve"> Строевые приемы и движение без оружия.</w:t>
      </w:r>
    </w:p>
    <w:p>
      <w:pPr>
        <w:pStyle w:val="Normal"/>
        <w:tabs>
          <w:tab w:val="clear" w:pos="720"/>
          <w:tab w:val="left" w:pos="567" w:leader="none"/>
        </w:tabs>
        <w:ind w:hanging="1985" w:start="1985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5"/>
        <w:numPr>
          <w:ilvl w:val="0"/>
          <w:numId w:val="0"/>
        </w:numPr>
        <w:tabs>
          <w:tab w:val="clear" w:pos="720"/>
          <w:tab w:val="left" w:pos="3888" w:leader="none"/>
        </w:tabs>
        <w:ind w:hanging="0" w:start="567" w:end="0"/>
        <w:jc w:val="start"/>
        <w:rPr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</w:r>
    </w:p>
    <w:p>
      <w:pPr>
        <w:pStyle w:val="Normal1"/>
        <w:widowControl/>
        <w:rPr>
          <w:b/>
          <w:szCs w:val="28"/>
        </w:rPr>
      </w:pPr>
      <w:r>
        <w:rPr>
          <w:b/>
          <w:szCs w:val="28"/>
        </w:rPr>
        <w:t xml:space="preserve">                          </w:t>
      </w:r>
    </w:p>
    <w:p>
      <w:pPr>
        <w:pStyle w:val="Normal1"/>
        <w:widowControl/>
        <w:rPr>
          <w:b/>
          <w:szCs w:val="28"/>
        </w:rPr>
      </w:pPr>
      <w:r>
        <w:rPr>
          <w:b/>
          <w:szCs w:val="28"/>
        </w:rPr>
      </w:r>
    </w:p>
    <w:p>
      <w:pPr>
        <w:pStyle w:val="Normal1"/>
        <w:widowControl/>
        <w:rPr>
          <w:b/>
          <w:szCs w:val="28"/>
        </w:rPr>
      </w:pPr>
      <w:r>
        <w:rPr>
          <w:b/>
          <w:szCs w:val="28"/>
        </w:rPr>
        <w:t xml:space="preserve"> </w:t>
      </w:r>
    </w:p>
    <w:p>
      <w:pPr>
        <w:pStyle w:val="Normal1"/>
        <w:widowControl/>
        <w:rPr>
          <w:b/>
        </w:rPr>
      </w:pPr>
      <w:r>
        <w:rPr>
          <w:b/>
          <w:szCs w:val="28"/>
        </w:rPr>
      </w:r>
    </w:p>
    <w:p>
      <w:pPr>
        <w:pStyle w:val="Normal1"/>
        <w:widowControl/>
        <w:rPr>
          <w:b/>
        </w:rPr>
      </w:pPr>
      <w:r>
        <w:rPr>
          <w:b/>
        </w:rPr>
      </w:r>
    </w:p>
    <w:p>
      <w:pPr>
        <w:pStyle w:val="Heading7"/>
        <w:ind w:hanging="0" w:start="0" w:end="-87"/>
        <w:rPr>
          <w:b/>
        </w:rPr>
      </w:pPr>
      <w:r>
        <w:rPr>
          <w:b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202</w:t>
      </w:r>
      <w:r>
        <w:rPr>
          <w:b/>
          <w:lang w:val="ru-RU"/>
        </w:rPr>
        <w:t>3</w:t>
      </w:r>
      <w:r>
        <w:rPr>
          <w:b/>
        </w:rPr>
        <w:t xml:space="preserve"> г.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Начальник кафедры основы военной подготовки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>полковник запаса                                    А. Малик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caps/>
          <w:sz w:val="28"/>
          <w:szCs w:val="28"/>
        </w:rPr>
        <w:t>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5"/>
        <w:numPr>
          <w:ilvl w:val="0"/>
          <w:numId w:val="0"/>
        </w:numPr>
        <w:tabs>
          <w:tab w:val="clear" w:pos="720"/>
          <w:tab w:val="left" w:pos="3888" w:leader="none"/>
        </w:tabs>
        <w:ind w:hanging="0" w:start="567" w:end="0"/>
        <w:jc w:val="start"/>
        <w:rPr>
          <w:rFonts w:ascii="Arial" w:hAnsi="Arial" w:cs="Arial"/>
          <w:szCs w:val="28"/>
        </w:rPr>
      </w:pPr>
      <w:r>
        <w:rPr>
          <w:rFonts w:cs="Arial" w:ascii="Arial" w:hAnsi="Arial"/>
          <w:b w:val="false"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СТРОЕВАЯ ПОДГОТОВКА</w:t>
      </w:r>
    </w:p>
    <w:p>
      <w:pPr>
        <w:pStyle w:val="Normal"/>
        <w:ind w:hanging="1260" w:start="126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sz w:val="28"/>
          <w:szCs w:val="28"/>
        </w:rPr>
        <w:t xml:space="preserve">Тема 4. </w:t>
      </w:r>
      <w:r>
        <w:rPr>
          <w:sz w:val="28"/>
          <w:szCs w:val="28"/>
        </w:rPr>
        <w:t>Строевые приемы и движение без оружия.</w:t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t>Занятие 1.</w:t>
      </w:r>
      <w:r>
        <w:rPr>
          <w:sz w:val="28"/>
          <w:szCs w:val="28"/>
        </w:rPr>
        <w:t xml:space="preserve"> Строевые приемы и движение без оружия.</w:t>
      </w:r>
    </w:p>
    <w:p>
      <w:pPr>
        <w:pStyle w:val="Normal"/>
        <w:tabs>
          <w:tab w:val="clear" w:pos="720"/>
          <w:tab w:val="left" w:pos="567" w:leader="none"/>
        </w:tabs>
        <w:ind w:hanging="1985" w:start="1985" w:end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кафедры основы военной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 xml:space="preserve">подготовки                                                      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2023 г.</w:t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  <w:t>г. Ростов-на-Дону</w:t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  <w:t>2023 г.</w:t>
      </w:r>
    </w:p>
    <w:p>
      <w:pPr>
        <w:pStyle w:val="Normal"/>
        <w:shd w:fill="FFFFFF" w:val="clear"/>
        <w:spacing w:lineRule="auto" w:line="276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I</w:t>
      </w:r>
      <w:r>
        <w:rPr>
          <w:b/>
          <w:bCs/>
          <w:color w:val="000000"/>
          <w:sz w:val="28"/>
          <w:szCs w:val="28"/>
        </w:rPr>
        <w:t>.   Учебные и воспитательные цели:</w:t>
      </w:r>
    </w:p>
    <w:p>
      <w:pPr>
        <w:pStyle w:val="Normal"/>
        <w:shd w:fill="FFFFFF" w:val="clear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>
        <w:rPr>
          <w:sz w:val="28"/>
          <w:szCs w:val="28"/>
        </w:rPr>
        <w:t>Сформировать у обучающихся теоретическую базу понятий об общих положениях строевой подготовки.</w:t>
      </w:r>
    </w:p>
    <w:p>
      <w:pPr>
        <w:pStyle w:val="Normal"/>
        <w:shd w:fill="FFFFFF" w:val="clear"/>
        <w:ind w:firstLine="709" w:end="0"/>
        <w:jc w:val="both"/>
        <w:rPr>
          <w:bCs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>
        <w:rPr>
          <w:bCs/>
          <w:sz w:val="28"/>
          <w:szCs w:val="28"/>
        </w:rPr>
        <w:t>Прививать требовательность к себе при выполнении строевых приёмов.</w:t>
      </w:r>
    </w:p>
    <w:p>
      <w:pPr>
        <w:pStyle w:val="Normal"/>
        <w:shd w:fill="FFFFFF" w:val="clear"/>
        <w:jc w:val="both"/>
        <w:rPr>
          <w:color w:val="000000"/>
          <w:sz w:val="28"/>
          <w:szCs w:val="28"/>
        </w:rPr>
      </w:pPr>
      <w:r>
        <w:rPr>
          <w:color w:val="000000"/>
          <w:spacing w:val="-10"/>
          <w:sz w:val="28"/>
          <w:szCs w:val="28"/>
        </w:rPr>
        <w:t xml:space="preserve">       </w:t>
      </w:r>
      <w:r>
        <w:rPr>
          <w:color w:val="000000"/>
          <w:sz w:val="28"/>
          <w:szCs w:val="28"/>
        </w:rPr>
        <w:t xml:space="preserve">  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64"/>
      </w:tblGrid>
      <w:tr>
        <w:trPr/>
        <w:tc>
          <w:tcPr>
            <w:tcW w:w="9464" w:type="dxa"/>
            <w:tcBorders/>
          </w:tcPr>
          <w:p>
            <w:pPr>
              <w:pStyle w:val="Normal"/>
              <w:shd w:fill="FFFFFF" w:val="clear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lang w:val="en-US"/>
              </w:rPr>
              <w:t>II</w:t>
            </w:r>
            <w:r>
              <w:rPr>
                <w:b/>
                <w:color w:val="000000"/>
                <w:sz w:val="28"/>
                <w:szCs w:val="28"/>
              </w:rPr>
              <w:t>.   Место проведения:</w:t>
            </w:r>
          </w:p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Учебная аудитория.</w:t>
            </w:r>
          </w:p>
        </w:tc>
      </w:tr>
    </w:tbl>
    <w:p>
      <w:pPr>
        <w:pStyle w:val="Normal"/>
        <w:shd w:fill="FFFFFF" w:val="clear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aps/>
          <w:color w:val="000000"/>
          <w:sz w:val="28"/>
          <w:szCs w:val="28"/>
          <w:lang w:val="en-US"/>
        </w:rPr>
        <w:t xml:space="preserve">III.   </w:t>
      </w:r>
      <w:r>
        <w:rPr>
          <w:b/>
          <w:bCs/>
          <w:caps/>
          <w:color w:val="000000"/>
          <w:sz w:val="28"/>
          <w:szCs w:val="28"/>
        </w:rPr>
        <w:t>План практического занятия</w:t>
      </w:r>
      <w:r>
        <w:rPr/>
        <w:t>: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1418"/>
      </w:tblGrid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Учебные вопросы (основная часть):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Строй и его элементы. Виды строя.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Сигналы для управления строем.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Команды и порядок их подачи. 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4.</w:t>
              <w:tab/>
              <w:t>Обязанности командиров и военнослужащих перед построением и в строю.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Заключительная часть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5 мин. </w:t>
            </w:r>
          </w:p>
        </w:tc>
      </w:tr>
    </w:tbl>
    <w:p>
      <w:pPr>
        <w:pStyle w:val="Normal"/>
        <w:shd w:fill="FFFFFF" w:val="clear"/>
        <w:tabs>
          <w:tab w:val="clear" w:pos="720"/>
          <w:tab w:val="left" w:pos="1685" w:leader="none"/>
        </w:tabs>
        <w:ind w:firstLine="567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>
      <w:pPr>
        <w:pStyle w:val="Normal"/>
        <w:shd w:fill="FFFFFF" w:val="clear"/>
        <w:spacing w:lineRule="auto" w:line="276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IV</w:t>
      </w:r>
      <w:r>
        <w:rPr>
          <w:b/>
          <w:bCs/>
          <w:color w:val="000000"/>
          <w:sz w:val="28"/>
          <w:szCs w:val="28"/>
        </w:rPr>
        <w:t>.   Учебно-материальное обеспечение</w:t>
      </w:r>
      <w:r>
        <w:rPr>
          <w:b/>
          <w:bCs/>
          <w:caps/>
          <w:color w:val="000000"/>
          <w:sz w:val="28"/>
          <w:szCs w:val="28"/>
        </w:rPr>
        <w:t>:</w:t>
      </w:r>
    </w:p>
    <w:p>
      <w:pPr>
        <w:pStyle w:val="Normal"/>
        <w:widowControl w:val="false"/>
        <w:numPr>
          <w:ilvl w:val="0"/>
          <w:numId w:val="2"/>
        </w:numPr>
        <w:shd w:fill="FFFFFF" w:val="clear"/>
        <w:tabs>
          <w:tab w:val="clear" w:pos="720"/>
          <w:tab w:val="left" w:pos="426" w:leader="none"/>
        </w:tabs>
        <w:autoSpaceDE w:val="false"/>
        <w:ind w:hanging="0" w:start="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Технические</w:t>
      </w:r>
      <w:r>
        <w:rPr>
          <w:sz w:val="28"/>
          <w:szCs w:val="28"/>
        </w:rPr>
        <w:t xml:space="preserve"> средства обучения: презентация по теме, учебные фильмы и плакаты.</w:t>
      </w:r>
    </w:p>
    <w:p>
      <w:pPr>
        <w:pStyle w:val="Normal"/>
        <w:shd w:fill="FFFFFF" w:val="clear"/>
        <w:spacing w:lineRule="auto" w:line="276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V</w:t>
      </w:r>
      <w:r>
        <w:rPr>
          <w:b/>
          <w:bCs/>
          <w:color w:val="000000"/>
          <w:sz w:val="28"/>
          <w:szCs w:val="28"/>
        </w:rPr>
        <w:t>.   Литература:</w:t>
      </w:r>
    </w:p>
    <w:p>
      <w:pPr>
        <w:pStyle w:val="Normal"/>
        <w:shd w:fill="FFFFFF" w:val="clear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Основная: </w:t>
      </w:r>
      <w:r>
        <w:rPr>
          <w:b/>
          <w:sz w:val="28"/>
          <w:szCs w:val="28"/>
        </w:rPr>
        <w:t>Строевая подготовка</w:t>
      </w:r>
      <w:r>
        <w:rPr>
          <w:sz w:val="28"/>
          <w:szCs w:val="28"/>
        </w:rPr>
        <w:t>: учебник/коллектив авторов; под ред. А.В. Моисеева. - Москва: КНОРУС, 2023. - 170с.- (Военная подготовка)</w:t>
      </w:r>
    </w:p>
    <w:p>
      <w:pPr>
        <w:pStyle w:val="Normal"/>
        <w:shd w:fill="FFFFFF" w:val="clear"/>
        <w:ind w:firstLine="709" w:end="0"/>
        <w:jc w:val="center"/>
        <w:rPr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shd w:fill="FFFFFF" w:val="clear"/>
        <w:ind w:firstLine="72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Введение.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Строевая подготовка, являясь составной частью боевой подготовки, ока</w:t>
        <w:softHyphen/>
        <w:t>зывает влияние на все стороны жизни и деятельности войск. Она закаляет волю воинов, способствует соблюдению воинского порядка и укреплению дисциплины, совершенствует умение владеть своим телом, развивает внимательность, наблюдательность, коллективизм и исполнительность.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Каждый прием необходимо отрабатывать многократными систематическими тренировками.</w:t>
      </w:r>
    </w:p>
    <w:p>
      <w:pPr>
        <w:pStyle w:val="12"/>
        <w:shd w:fill="auto" w:val="clear"/>
        <w:spacing w:lineRule="auto" w:line="240" w:before="0" w:after="0"/>
        <w:ind w:firstLine="709" w:end="20"/>
        <w:rPr>
          <w:sz w:val="28"/>
          <w:szCs w:val="28"/>
        </w:rPr>
      </w:pPr>
      <w:r>
        <w:rPr>
          <w:sz w:val="28"/>
          <w:szCs w:val="28"/>
        </w:rPr>
        <w:t>Основой подготовки личного состава подразделения к совместным дей</w:t>
        <w:softHyphen/>
        <w:t>ствиям был, есть и остается строй. Он, как никакой другой вид обучения, воспитывает быстрое, точное и единодушное исполнение воли командира. Строевая подготовка основана на глубоком понимании военнослужащими необходимости четких, быстрых и сноровистых действий при выполнении приемов в составе подразделения.</w:t>
      </w:r>
    </w:p>
    <w:p>
      <w:pPr>
        <w:pStyle w:val="12"/>
        <w:shd w:fill="auto" w:val="clear"/>
        <w:spacing w:lineRule="auto" w:line="240" w:before="0" w:after="0"/>
        <w:ind w:firstLine="709" w:end="20"/>
        <w:rPr>
          <w:sz w:val="28"/>
          <w:szCs w:val="28"/>
        </w:rPr>
      </w:pPr>
      <w:r>
        <w:rPr>
          <w:sz w:val="28"/>
          <w:szCs w:val="28"/>
        </w:rPr>
        <w:t>Строевая выучка дисциплинирует военнослужащих, вырабатывает у них быстроту и четкость действий при использовании вооружения и эксплуатации боевой техники, а также способствует приобретению навыков, которые необходимы на занятиях по тактической, огневой, специальной подготовке и по другим предметам обучения.</w:t>
      </w:r>
    </w:p>
    <w:p>
      <w:pPr>
        <w:pStyle w:val="12"/>
        <w:shd w:fill="auto" w:val="clear"/>
        <w:spacing w:lineRule="auto" w:line="240" w:before="0" w:after="0"/>
        <w:ind w:firstLine="709" w:end="20"/>
        <w:rPr>
          <w:sz w:val="28"/>
          <w:szCs w:val="28"/>
        </w:rPr>
      </w:pPr>
      <w:r>
        <w:rPr>
          <w:sz w:val="28"/>
          <w:szCs w:val="28"/>
        </w:rPr>
        <w:t>Строевая подготовка включает в себя: одиночное строевое обучение без оружия и с оружием; строевое слаживание отделений (расчетов, экипажей), взводов, рот (батарей), батальонов (дивизионов) и полков при действиях в пешем порядке и на машинах; строевые смотры подразделений и частей. Строевое обучение проводится на плановых занятиях и совершенствуется при всех построениях и передвижениях, на всех других занятиях и в повсе</w:t>
        <w:softHyphen/>
        <w:t>дневной жизни.</w:t>
      </w:r>
    </w:p>
    <w:p>
      <w:pPr>
        <w:pStyle w:val="12"/>
        <w:shd w:fill="auto" w:val="clear"/>
        <w:spacing w:lineRule="auto" w:line="240" w:before="0" w:after="0"/>
        <w:ind w:firstLine="709" w:end="20"/>
        <w:rPr>
          <w:sz w:val="28"/>
          <w:szCs w:val="28"/>
        </w:rPr>
      </w:pPr>
      <w:r>
        <w:rPr>
          <w:sz w:val="28"/>
          <w:szCs w:val="28"/>
        </w:rPr>
        <w:t>Разумеется, в практике работы командиров обучение и воспита</w:t>
        <w:softHyphen/>
        <w:t>ние составляют единый процесс и всегда взаимосвязаны. Следовательно, в процессе строевого обучения подчиненных командир должен постоянно вести воспитательную работу, направленную на привитие высокой дисцип</w:t>
        <w:softHyphen/>
        <w:t>лины и исполнительности.</w:t>
      </w:r>
    </w:p>
    <w:p>
      <w:pPr>
        <w:pStyle w:val="37"/>
        <w:shd w:fill="auto" w:val="clear"/>
        <w:spacing w:lineRule="auto" w:line="240"/>
        <w:ind w:firstLine="709" w:end="20"/>
        <w:rPr>
          <w:sz w:val="28"/>
          <w:szCs w:val="28"/>
        </w:rPr>
      </w:pPr>
      <w:r>
        <w:rPr>
          <w:sz w:val="28"/>
          <w:szCs w:val="28"/>
        </w:rPr>
        <w:t>В овладении методическим мастерством решающее значение имеют умение командира анализировать свои успехи и неудачи, результаты каждо</w:t>
        <w:softHyphen/>
        <w:t>го занятия, его систематическая работа над повышением своих знаний. Вот почему желательно, чтобы командиры, опираясь на рекомендации данной книги, настойчиво совершенствовали свое мастерство в обучении подчи</w:t>
        <w:softHyphen/>
        <w:t>ненных строевой подготовке.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№1. Строй и его элементы. Виды строя.</w:t>
      </w:r>
    </w:p>
    <w:p>
      <w:pPr>
        <w:pStyle w:val="Normal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Строй </w:t>
      </w:r>
      <w:r>
        <w:rPr>
          <w:sz w:val="28"/>
          <w:szCs w:val="28"/>
        </w:rPr>
        <w:t xml:space="preserve">— установленное Уставом размещение военнослужащих, подразделений и частей для их совместных действий в пешем порядке и на машинах.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Шеренга </w:t>
      </w:r>
      <w:r>
        <w:rPr>
          <w:sz w:val="28"/>
          <w:szCs w:val="28"/>
        </w:rPr>
        <w:t>— строй, в котором военнослужащие размещены один возле другого на одной линии на установленных интервалах.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Линия машин</w:t>
      </w:r>
      <w:r>
        <w:rPr>
          <w:sz w:val="28"/>
          <w:szCs w:val="28"/>
        </w:rPr>
        <w:t xml:space="preserve"> — строй, в котором машины размещены одна возле другой на одной линии.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Фланг </w:t>
      </w:r>
      <w:r>
        <w:rPr>
          <w:sz w:val="28"/>
          <w:szCs w:val="28"/>
        </w:rPr>
        <w:t xml:space="preserve">— правая (левая) оконечность строя. При поворотах строя названия флангов не изменяются.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Фронт </w:t>
      </w:r>
      <w:r>
        <w:rPr>
          <w:sz w:val="28"/>
          <w:szCs w:val="28"/>
        </w:rPr>
        <w:t xml:space="preserve">— сторона строя, в которую военнослужащие обращены лицом (машины—лобовой частью).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Тыльная сторона строя </w:t>
      </w:r>
      <w:r>
        <w:rPr>
          <w:sz w:val="28"/>
          <w:szCs w:val="28"/>
        </w:rPr>
        <w:t xml:space="preserve">— сторона, противоположная фронту.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Интервал </w:t>
      </w:r>
      <w:r>
        <w:rPr>
          <w:sz w:val="28"/>
          <w:szCs w:val="28"/>
        </w:rPr>
        <w:t xml:space="preserve">— расстояние по фронту между военнослужащими (машинами), подразделениями и частями.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Дистанция </w:t>
      </w:r>
      <w:r>
        <w:rPr>
          <w:sz w:val="28"/>
          <w:szCs w:val="28"/>
        </w:rPr>
        <w:t xml:space="preserve">— расстояние в глубину между военнослужащими (машинами), подразделениями и частями.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Ширина строя </w:t>
      </w:r>
      <w:r>
        <w:rPr>
          <w:sz w:val="28"/>
          <w:szCs w:val="28"/>
        </w:rPr>
        <w:t xml:space="preserve">— расстояние между флангами.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Глубина строя </w:t>
      </w:r>
      <w:r>
        <w:rPr>
          <w:sz w:val="28"/>
          <w:szCs w:val="28"/>
        </w:rPr>
        <w:t xml:space="preserve">— расстояние от первой шеренги (впереди стоящего военнослужащего) до последней шеренги (позади стоящего военнослужащего), а при действиях на машинах — расстояние от первой линии машин (впереди стоящей машины) до последней линии машин (позади стоящей машины).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Двухшереножный строй </w:t>
      </w:r>
      <w:r>
        <w:rPr>
          <w:sz w:val="28"/>
          <w:szCs w:val="28"/>
        </w:rPr>
        <w:t xml:space="preserve">— строй, в котором военнослужащие одной шеренги расположены в затылок военнослужащим другой шеренги на дистанции одного шага (вытянутой руки, наложенной ладонью на плечо впереди стоящего военнослужащего). Шеренги называются первой и второй. При повороте строя названия шеренг не изменяются.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Ряд </w:t>
      </w:r>
      <w:r>
        <w:rPr>
          <w:sz w:val="28"/>
          <w:szCs w:val="28"/>
        </w:rPr>
        <w:t xml:space="preserve">— два военнослужащих, стоящих в двухшереножном строю в затылок один другому. Если за военнослужащим первой шеренги не стоит в затылок военнослужащий второй шеренги, такой называется неполным.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повороте двухшереножного строя кругом военнослужащие неполного ряда переходит во впереди стоящую шеренгу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Одношереножный и двухшереножный строи </w:t>
      </w:r>
      <w:r>
        <w:rPr>
          <w:sz w:val="28"/>
          <w:szCs w:val="28"/>
        </w:rPr>
        <w:t xml:space="preserve">могут быть сомкнутыми или разомкнутыми.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i/>
          <w:iCs/>
          <w:sz w:val="28"/>
          <w:szCs w:val="28"/>
        </w:rPr>
        <w:t xml:space="preserve">сомкнутом строю </w:t>
      </w:r>
      <w:r>
        <w:rPr>
          <w:sz w:val="28"/>
          <w:szCs w:val="28"/>
        </w:rPr>
        <w:t xml:space="preserve">военнослужащие в шеренгах расположены по фронту один от другого на интервалах, равных ширине ладони между локтями.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i/>
          <w:iCs/>
          <w:sz w:val="28"/>
          <w:szCs w:val="28"/>
        </w:rPr>
        <w:t xml:space="preserve">разомкнутом строю </w:t>
      </w:r>
      <w:r>
        <w:rPr>
          <w:sz w:val="28"/>
          <w:szCs w:val="28"/>
        </w:rPr>
        <w:t xml:space="preserve">военнослужащие в шеренгах расположены по фронту один от другого на интервалах в один шаг или на интервалах, указанных командиром.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Колонна </w:t>
      </w:r>
      <w:r>
        <w:rPr>
          <w:sz w:val="28"/>
          <w:szCs w:val="28"/>
        </w:rPr>
        <w:t xml:space="preserve">— строй, в котором военнослужащие расположены в затылок друг другу, а подразделения (машины) — одно за другим на дистанциях, установленных Уставом или командиром.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Колонны могут быть по одному, по два, по три, по четыре и более. </w:t>
        <w:br/>
        <w:t xml:space="preserve">Колонны применяются для построения подразделений и частей в развернутый или походный строй.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Развернутый строй </w:t>
      </w:r>
      <w:r>
        <w:rPr>
          <w:sz w:val="28"/>
          <w:szCs w:val="28"/>
        </w:rPr>
        <w:t xml:space="preserve">— строй, в котором подразделения построены на одной линии по фронту в одношереножном или двухшереножном строю (в линию машин) или в линию колонн на интервалах, установленных Уставом или командиром.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Развернутый строй применяется для проведения проверок, расчетов, смотров, парадов, а также в других необходимых случаях.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Походный строй </w:t>
      </w:r>
      <w:r>
        <w:rPr>
          <w:sz w:val="28"/>
          <w:szCs w:val="28"/>
        </w:rPr>
        <w:t xml:space="preserve">— строй, в котором подразделение построено в колонну или подразделения в колоннах построены одно за другим на дистанциях, установленных Уставом или командиром.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Походный строй применяется для передвижения подразделений при совершении марша, прохождения торжественным маршем, с песней, а также в других необходимых случаях.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Направляющий </w:t>
      </w:r>
      <w:r>
        <w:rPr>
          <w:sz w:val="28"/>
          <w:szCs w:val="28"/>
        </w:rPr>
        <w:t xml:space="preserve">— военнослужащий (подразделение, машина), движущийся головным в указанном направлении. По направляющему сообразуют свое движение остальные военнослужащие (подразделения, машины).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Замыкающий </w:t>
      </w:r>
      <w:r>
        <w:rPr>
          <w:sz w:val="28"/>
          <w:szCs w:val="28"/>
        </w:rPr>
        <w:t xml:space="preserve">— военнослужащий (подразделение, машина), движущийся последним в колонне. </w:t>
      </w:r>
    </w:p>
    <w:p>
      <w:pPr>
        <w:pStyle w:val="Normal"/>
        <w:ind w:firstLine="567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567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ind w:firstLine="567" w:end="0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Вопрос №2. </w:t>
      </w:r>
      <w:r>
        <w:rPr>
          <w:b/>
          <w:sz w:val="28"/>
          <w:szCs w:val="28"/>
        </w:rPr>
        <w:t>Сигналы для управления строем.</w:t>
      </w:r>
    </w:p>
    <w:p>
      <w:pPr>
        <w:pStyle w:val="Normal"/>
        <w:ind w:firstLine="567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>
        <w:rPr>
          <w:rStyle w:val="Strong"/>
          <w:sz w:val="28"/>
          <w:szCs w:val="28"/>
        </w:rPr>
        <w:t xml:space="preserve">Управление строем </w:t>
      </w:r>
      <w:r>
        <w:rPr>
          <w:sz w:val="28"/>
          <w:szCs w:val="28"/>
        </w:rPr>
        <w:t xml:space="preserve">осуществляется командами и приказаниями, которые подаются командиром голосом, сигналами и личным примером, а также передаются с помощью технических и подвижных средств.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Команды и приказания могут передаваться по колонне командиров подразделений (старших машин) и назначенных наблюдателей.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Управление в машине </w:t>
      </w:r>
      <w:r>
        <w:rPr>
          <w:sz w:val="28"/>
          <w:szCs w:val="28"/>
        </w:rPr>
        <w:t xml:space="preserve">осуществляется командами и приказами, подаваемыми голосом и с помощью средств внутренней связи.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строю старший командир находится там, откуда ему удобнее командовать. Остальные командиры подают команды, оставаясь на местах, установленных Уставом или старшим командиром.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Командирам подразделений от роты и выше в походном строю батальона и полка разрешается выходить из строя только для подачи команд и проверки их исполнения. </w:t>
      </w:r>
    </w:p>
    <w:p>
      <w:pPr>
        <w:pStyle w:val="Normal"/>
        <w:shd w:fill="FFFFFF" w:val="clear"/>
        <w:tabs>
          <w:tab w:val="clear" w:pos="720"/>
          <w:tab w:val="left" w:pos="993" w:leader="none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993" w:leader="none"/>
        </w:tabs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>
        <w:rPr>
          <w:b/>
          <w:sz w:val="28"/>
          <w:szCs w:val="28"/>
        </w:rPr>
        <w:t>Вопрос №3. Команды и порядок их подачи.</w:t>
      </w:r>
      <w:r>
        <w:rPr>
          <w:color w:val="000000"/>
          <w:sz w:val="28"/>
          <w:szCs w:val="28"/>
        </w:rPr>
        <w:tab/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Командирам подразделений от роты и выше в походном строю батальона и полка разрешается выходить из строя только для подачи команд и проверки их исполнения.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Команда разделяется на предварительную и исполнительную; команды могут быть и только исполнительные.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Предварительная команда </w:t>
      </w:r>
      <w:r>
        <w:rPr>
          <w:sz w:val="28"/>
          <w:szCs w:val="28"/>
        </w:rPr>
        <w:t xml:space="preserve">подается отчетливо, громко и протяжно, чтобы находящиеся в строю поняли, каких действий от них требует командир.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всякой предварительной команде военнослужащие, находящиеся в строю, принимают строевую стойку, в движении переходят на строевой шаг, а вне строя поворачиваются в сторону начальника и принимают строевую стойку.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выполнении приемов с оружием в предварительной команде при необходимости указывается наименование оружия.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Например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«Автоматы на — ГРУДЬ». «Пулеметы на — ре-МЕНЬ»</w:t>
      </w:r>
      <w:r>
        <w:rPr>
          <w:sz w:val="28"/>
          <w:szCs w:val="28"/>
        </w:rPr>
        <w:t xml:space="preserve"> и т.д.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Исполнительная команда </w:t>
      </w:r>
      <w:r>
        <w:rPr>
          <w:sz w:val="28"/>
          <w:szCs w:val="28"/>
        </w:rPr>
        <w:t xml:space="preserve">(в Уставе напечатана крупным шрифтом) подается после паузы, громко, отрывисто и четко. По исполнительной команде производится немедленное и точное ее выполнение.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целью привлечь внимание подразделения или отдельного военнослужащего в предварительной команде при необходимости называются наименование подразделения или звание и фамилия военнослужащего.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Например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«Взвод (3-й взвод) — СТОЙ». «Рядовой Петров,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кру-ГОМ».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Голос при подаче команд должен соразмеряться с шириной и глубиной строя, а доклад произноситься четко, без резкого повышения голоса.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Сигналы для управления строем и сигналы для управления машиной указаны в приложениях 3 и 4.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необходимости командир назначает дополнительные сигналы для управления строем.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Команды, относящиеся ко всем подразделениям, принимаются и немедленно исполняются всеми командирами подразделений и командирами (старшими) машин.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При передаче команды сигналом предварительно подается сигнал «</w:t>
      </w:r>
      <w:r>
        <w:rPr>
          <w:b/>
          <w:bCs/>
          <w:sz w:val="28"/>
          <w:szCs w:val="28"/>
        </w:rPr>
        <w:t>ВНИМАНИЕ</w:t>
      </w:r>
      <w:r>
        <w:rPr>
          <w:sz w:val="28"/>
          <w:szCs w:val="28"/>
        </w:rPr>
        <w:t xml:space="preserve"> », а если команда относится только к одному из подразделений, то подается сигнал, указывающий номер этого подразделения.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Готовность к принятию команды сигналом обозначается также сигналом «</w:t>
      </w:r>
      <w:r>
        <w:rPr>
          <w:b/>
          <w:bCs/>
          <w:sz w:val="28"/>
          <w:szCs w:val="28"/>
        </w:rPr>
        <w:t>ВНИМАНИЕ</w:t>
      </w:r>
      <w:r>
        <w:rPr>
          <w:sz w:val="28"/>
          <w:szCs w:val="28"/>
        </w:rPr>
        <w:t xml:space="preserve"> ».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Получение сигнала подтверждается его повторением или подачей соответствующего сигнала своему подразделению.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Чтобы отменить или прекратить выполнение приема, подается команда «</w:t>
      </w:r>
      <w:r>
        <w:rPr>
          <w:b/>
          <w:bCs/>
          <w:sz w:val="28"/>
          <w:szCs w:val="28"/>
        </w:rPr>
        <w:t>ОТСТАВИТЬ</w:t>
      </w:r>
      <w:r>
        <w:rPr>
          <w:sz w:val="28"/>
          <w:szCs w:val="28"/>
        </w:rPr>
        <w:t xml:space="preserve"> ». По этой команде принимается положение, которое было до выполнения приема. 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обучении допускаются выполнение указанных в Уставе строевых приемов и движение по разделениям, а также с помощью подготовительных упражнений. </w:t>
      </w:r>
    </w:p>
    <w:p>
      <w:pPr>
        <w:pStyle w:val="Normal"/>
        <w:ind w:firstLine="709" w:end="0"/>
        <w:jc w:val="both"/>
        <w:rPr>
          <w:b/>
          <w:color w:val="000000"/>
          <w:spacing w:val="-8"/>
          <w:sz w:val="28"/>
          <w:szCs w:val="28"/>
        </w:rPr>
      </w:pPr>
      <w:r>
        <w:rPr>
          <w:i/>
          <w:iCs/>
          <w:sz w:val="28"/>
          <w:szCs w:val="28"/>
        </w:rPr>
        <w:t>Например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«Автомат на грудь, по разделениям: делай — РАЗ, делай — ДВА, делай — ТРИ». «Направо, по разделениям: делай — РАЗ, делай – ДВА».</w:t>
      </w:r>
    </w:p>
    <w:p>
      <w:pPr>
        <w:pStyle w:val="Normal"/>
        <w:shd w:fill="FFFFFF" w:val="clear"/>
        <w:tabs>
          <w:tab w:val="clear" w:pos="720"/>
          <w:tab w:val="left" w:pos="993" w:leader="none"/>
        </w:tabs>
        <w:jc w:val="both"/>
        <w:rPr>
          <w:color w:val="000000"/>
          <w:sz w:val="28"/>
          <w:szCs w:val="28"/>
        </w:rPr>
      </w:pPr>
      <w:r>
        <w:rPr>
          <w:b/>
          <w:color w:val="000000"/>
          <w:spacing w:val="-8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993" w:leader="none"/>
        </w:tabs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</w:t>
      </w:r>
      <w:r>
        <w:rPr>
          <w:b/>
          <w:color w:val="000000"/>
          <w:sz w:val="28"/>
          <w:szCs w:val="28"/>
        </w:rPr>
        <w:t xml:space="preserve">Вопрос №4. </w:t>
      </w:r>
      <w:r>
        <w:rPr>
          <w:b/>
          <w:sz w:val="28"/>
          <w:szCs w:val="28"/>
        </w:rPr>
        <w:t>Обязанности командиров и военнослужащих перед построением и в строю.</w:t>
      </w:r>
    </w:p>
    <w:p>
      <w:pPr>
        <w:pStyle w:val="Normal"/>
        <w:shd w:fill="FFFFFF" w:val="clear"/>
        <w:tabs>
          <w:tab w:val="clear" w:pos="720"/>
          <w:tab w:val="left" w:pos="993" w:leader="none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text"/>
        <w:spacing w:before="0" w:after="0"/>
        <w:ind w:firstLine="709" w:end="0"/>
        <w:rPr>
          <w:sz w:val="28"/>
          <w:szCs w:val="28"/>
        </w:rPr>
      </w:pPr>
      <w:r>
        <w:rPr>
          <w:rStyle w:val="text1"/>
          <w:b/>
          <w:bCs/>
          <w:sz w:val="28"/>
          <w:szCs w:val="28"/>
        </w:rPr>
        <w:t>Командир обязан:</w:t>
      </w:r>
      <w:r>
        <w:rPr>
          <w:sz w:val="28"/>
          <w:szCs w:val="28"/>
        </w:rPr>
        <w:t xml:space="preserve"> 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указать место, время, порядок построения, форму одежды и снаряжение, а также какое иметь вооружение и военную технику; при необходимости назначить наблюдателя;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проверить и знать наличие в строю подчиненных своего подразделения (части), а также вооружения, военной техники, боеприпасов, средств индивидуальной защиты и шанцевого инструмента;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проверить внешний вид подчиненных, а также наличие снаряжения и правильность его подгонки;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поддерживать дисциплину строя и требовать точного выполнения подразделениями команд и сигналов, а военнослужащими своих обязанностей в строю;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при подаче команд в пешем строю на месте принимать строевую стойку;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при построении подразделений с вооружением и военной техникой произвести внешний осмотр их, а также проверить наличие и исправность оборудования для перевозки личного состава, правильность крепления перевозимой (буксируемой) материальной части и укладки имущества; напомнить личному составу требования безопасности; в движении соблюдать установленные дистанции, скорость и правила движения.</w:t>
      </w:r>
    </w:p>
    <w:p>
      <w:pPr>
        <w:pStyle w:val="Normal"/>
        <w:ind w:firstLine="709" w:end="0"/>
        <w:jc w:val="both"/>
        <w:rPr>
          <w:rStyle w:val="text1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Военнослужащий обязан:</w:t>
      </w:r>
      <w:r>
        <w:rPr>
          <w:rStyle w:val="text1"/>
          <w:sz w:val="28"/>
          <w:szCs w:val="28"/>
        </w:rPr>
        <w:t xml:space="preserve"> 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проверить исправность своего оружия, закрепленных за ним вооружения и военной техники, боеприпасов, средств индивидуальной защиты, шанцевого инструмента, обмундирования и снаряжения;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аккуратно заправить обмундирование, правильно надеть и подогнать снаряжение, помочь товарищу устранить замеченные недостатки;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rStyle w:val="text1"/>
          <w:sz w:val="28"/>
          <w:szCs w:val="28"/>
        </w:rPr>
        <w:t>знать свое место в строю, уметь быстро, без суеты занять его; в движении сохранять равнение, установленные интервал и дистанцию; соблюдать требования безопасности; не выходить из строя (машины) без разрешения;</w:t>
      </w:r>
    </w:p>
    <w:p>
      <w:pPr>
        <w:pStyle w:val="Normal"/>
        <w:ind w:firstLine="709" w:end="0"/>
        <w:jc w:val="both"/>
        <w:rPr>
          <w:rStyle w:val="text1"/>
          <w:b/>
          <w:bCs/>
          <w:color w:val="000000"/>
          <w:spacing w:val="-10"/>
          <w:sz w:val="28"/>
          <w:szCs w:val="28"/>
        </w:rPr>
      </w:pPr>
      <w:r>
        <w:rPr>
          <w:rStyle w:val="text1"/>
          <w:sz w:val="28"/>
          <w:szCs w:val="28"/>
        </w:rPr>
        <w:t>в строю без разрешения не разговаривать и не курить; быть внимательным к приказаниям и командам своего командира, быстро и точно их выполнять, не мешая другим;</w:t>
      </w:r>
    </w:p>
    <w:p>
      <w:pPr>
        <w:pStyle w:val="Normal"/>
        <w:ind w:firstLine="709" w:end="0"/>
        <w:jc w:val="both"/>
        <w:rPr>
          <w:b/>
          <w:bCs/>
          <w:color w:val="000000"/>
          <w:spacing w:val="-10"/>
          <w:sz w:val="28"/>
          <w:szCs w:val="28"/>
        </w:rPr>
      </w:pPr>
      <w:r>
        <w:rPr>
          <w:rStyle w:val="text1"/>
          <w:sz w:val="28"/>
          <w:szCs w:val="28"/>
        </w:rPr>
        <w:t>передавать приказания, команды без искажений, громко и четко.</w:t>
      </w:r>
    </w:p>
    <w:p>
      <w:pPr>
        <w:pStyle w:val="Normal"/>
        <w:shd w:fill="FFFFFF" w:val="clear"/>
        <w:tabs>
          <w:tab w:val="clear" w:pos="720"/>
          <w:tab w:val="left" w:pos="993" w:leader="none"/>
        </w:tabs>
        <w:jc w:val="both"/>
        <w:rPr>
          <w:b/>
          <w:sz w:val="28"/>
          <w:szCs w:val="28"/>
        </w:rPr>
      </w:pPr>
      <w:r>
        <w:rPr>
          <w:b/>
          <w:bCs/>
          <w:color w:val="000000"/>
          <w:spacing w:val="-1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993" w:leader="none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firstLine="731" w:end="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567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3"/>
      <w:headerReference w:type="first" r:id="rId4"/>
      <w:type w:val="nextPage"/>
      <w:pgSz w:w="11906" w:h="16838"/>
      <w:pgMar w:left="1701" w:right="851" w:gutter="0" w:header="720" w:top="1418" w:footer="0" w:bottom="851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Calibri">
    <w:charset w:val="cc"/>
    <w:family w:val="swiss"/>
    <w:pitch w:val="variable"/>
  </w:font>
  <w:font w:name="Arial Narrow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02280" cy="293370"/>
              <wp:effectExtent l="0" t="0" r="0" b="0"/>
              <wp:wrapSquare wrapText="bothSides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228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8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6.4pt;height:23.1pt;mso-wrap-distance-left:0pt;mso-wrap-distance-right:0pt;mso-wrap-distance-top:0pt;mso-wrap-distance-bottom:0pt;margin-top:0.05pt;mso-position-vertical-relative:text;margin-left:231.3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8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 ___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647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2367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3087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07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4527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5247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967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6687"/>
        </w:tabs>
        <w:ind w:start="6687" w:hanging="180"/>
      </w:pPr>
      <w:rPr/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4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  <w:lang w:val="ru-RU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  <w:lang w:val="ru-RU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  <w:lang w:val="ru-RU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  <w:lang w:val="ru-RU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4"/>
      </w:numPr>
      <w:jc w:val="center"/>
      <w:outlineLvl w:val="4"/>
    </w:pPr>
    <w:rPr>
      <w:b/>
      <w:sz w:val="28"/>
      <w:lang w:val="ru-RU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  <w:lang w:val="ru-RU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  <w:lang w:val="ru-RU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  <w:lang w:val="ru-RU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  <w:lang w:val="ru-RU"/>
    </w:rPr>
  </w:style>
  <w:style w:type="character" w:styleId="WW8Num1z0">
    <w:name w:val="WW8Num1z0"/>
    <w:rPr>
      <w:rFonts w:ascii="Times New Roman" w:hAnsi="Times New Roman" w:cs="Times New Roman"/>
    </w:rPr>
  </w:style>
  <w:style w:type="character" w:styleId="WW8Num3z0">
    <w:name w:val="WW8Num3z0"/>
    <w:rPr>
      <w:rFonts w:ascii="Times New Roman" w:hAnsi="Times New Roman" w:cs="Times New Roman"/>
    </w:rPr>
  </w:style>
  <w:style w:type="character" w:styleId="WW8Num4z0">
    <w:name w:val="WW8Num4z0"/>
    <w:rPr>
      <w:rFonts w:ascii="Times New Roman" w:hAnsi="Times New Roman" w:cs="Times New Roman"/>
    </w:rPr>
  </w:style>
  <w:style w:type="character" w:styleId="WW8Num5z0">
    <w:name w:val="WW8Num5z0"/>
    <w:rPr>
      <w:color w:val="000000"/>
    </w:rPr>
  </w:style>
  <w:style w:type="character" w:styleId="WW8Num6z0">
    <w:name w:val="WW8Num6z0"/>
    <w:rPr>
      <w:color w:val="000000"/>
    </w:rPr>
  </w:style>
  <w:style w:type="character" w:styleId="WW8Num7z0">
    <w:name w:val="WW8Num7z0"/>
    <w:rPr>
      <w:rFonts w:ascii="Symbol" w:hAnsi="Symbol" w:cs="Symbol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8z0">
    <w:name w:val="WW8Num8z0"/>
    <w:rPr>
      <w:rFonts w:ascii="Times New Roman" w:hAnsi="Times New Roman" w:cs="Times New Roman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8z3">
    <w:name w:val="WW8Num8z3"/>
    <w:rPr>
      <w:rFonts w:ascii="Symbol" w:hAnsi="Symbol" w:cs="Symbol"/>
    </w:rPr>
  </w:style>
  <w:style w:type="character" w:styleId="WW8Num9z0">
    <w:name w:val="WW8Num9z0"/>
    <w:rPr>
      <w:color w:val="000000"/>
    </w:rPr>
  </w:style>
  <w:style w:type="character" w:styleId="WW8Num10z0">
    <w:name w:val="WW8Num10z0"/>
    <w:rPr>
      <w:rFonts w:ascii="Times New Roman" w:hAnsi="Times New Roman" w:cs="Times New Roman"/>
    </w:rPr>
  </w:style>
  <w:style w:type="character" w:styleId="WW8Num10z1">
    <w:name w:val="WW8Num10z1"/>
    <w:rPr>
      <w:rFonts w:ascii="Courier New" w:hAnsi="Courier New" w:cs="Courier New"/>
    </w:rPr>
  </w:style>
  <w:style w:type="character" w:styleId="WW8Num10z2">
    <w:name w:val="WW8Num10z2"/>
    <w:rPr>
      <w:rFonts w:ascii="Wingdings" w:hAnsi="Wingdings" w:cs="Wingdings"/>
    </w:rPr>
  </w:style>
  <w:style w:type="character" w:styleId="WW8Num10z3">
    <w:name w:val="WW8Num10z3"/>
    <w:rPr>
      <w:rFonts w:ascii="Symbol" w:hAnsi="Symbol" w:cs="Symbol"/>
    </w:rPr>
  </w:style>
  <w:style w:type="character" w:styleId="WW8Num12z0">
    <w:name w:val="WW8Num12z0"/>
    <w:rPr/>
  </w:style>
  <w:style w:type="character" w:styleId="WW8Num13z0">
    <w:name w:val="WW8Num13z0"/>
    <w:rPr/>
  </w:style>
  <w:style w:type="character" w:styleId="WW8Num14z0">
    <w:name w:val="WW8Num14z0"/>
    <w:rPr>
      <w:rFonts w:ascii="Times New Roman" w:hAnsi="Times New Roman" w:cs="Times New Roman"/>
    </w:rPr>
  </w:style>
  <w:style w:type="character" w:styleId="WW8Num14z1">
    <w:name w:val="WW8Num14z1"/>
    <w:rPr>
      <w:rFonts w:ascii="Courier New" w:hAnsi="Courier New" w:cs="Courier New"/>
    </w:rPr>
  </w:style>
  <w:style w:type="character" w:styleId="WW8Num14z2">
    <w:name w:val="WW8Num14z2"/>
    <w:rPr>
      <w:rFonts w:ascii="Wingdings" w:hAnsi="Wingdings" w:cs="Wingdings"/>
    </w:rPr>
  </w:style>
  <w:style w:type="character" w:styleId="WW8Num14z3">
    <w:name w:val="WW8Num14z3"/>
    <w:rPr>
      <w:rFonts w:ascii="Symbol" w:hAnsi="Symbol" w:cs="Symbol"/>
    </w:rPr>
  </w:style>
  <w:style w:type="character" w:styleId="WW8Num15z0">
    <w:name w:val="WW8Num15z0"/>
    <w:rPr>
      <w:color w:val="000000"/>
    </w:rPr>
  </w:style>
  <w:style w:type="character" w:styleId="WW8Num15z1">
    <w:name w:val="WW8Num15z1"/>
    <w:rPr/>
  </w:style>
  <w:style w:type="character" w:styleId="WW8Num16z0">
    <w:name w:val="WW8Num16z0"/>
    <w:rPr>
      <w:rFonts w:ascii="Times New Roman" w:hAnsi="Times New Roman" w:cs="Times New Roman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2">
    <w:name w:val="WW8Num16z2"/>
    <w:rPr>
      <w:rFonts w:ascii="Wingdings" w:hAnsi="Wingdings" w:cs="Wingdings"/>
    </w:rPr>
  </w:style>
  <w:style w:type="character" w:styleId="WW8Num16z3">
    <w:name w:val="WW8Num16z3"/>
    <w:rPr>
      <w:rFonts w:ascii="Symbol" w:hAnsi="Symbol" w:cs="Symbol"/>
    </w:rPr>
  </w:style>
  <w:style w:type="character" w:styleId="WW8Num17z0">
    <w:name w:val="WW8Num17z0"/>
    <w:rPr>
      <w:rFonts w:ascii="Times New Roman" w:hAnsi="Times New Roman" w:cs="Times New Roman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color w:val="000000"/>
    </w:rPr>
  </w:style>
  <w:style w:type="character" w:styleId="WW8Num19z0">
    <w:name w:val="WW8Num19z0"/>
    <w:rPr>
      <w:rFonts w:ascii="Times New Roman" w:hAnsi="Times New Roman" w:cs="Times New Roman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2">
    <w:name w:val="WW8Num19z2"/>
    <w:rPr>
      <w:rFonts w:ascii="Wingdings" w:hAnsi="Wingdings" w:cs="Wingdings"/>
    </w:rPr>
  </w:style>
  <w:style w:type="character" w:styleId="WW8Num19z3">
    <w:name w:val="WW8Num19z3"/>
    <w:rPr>
      <w:rFonts w:ascii="Symbol" w:hAnsi="Symbol" w:cs="Symbol"/>
    </w:rPr>
  </w:style>
  <w:style w:type="character" w:styleId="WW8Num20z0">
    <w:name w:val="WW8Num20z0"/>
    <w:rPr/>
  </w:style>
  <w:style w:type="character" w:styleId="WW8Num22z0">
    <w:name w:val="WW8Num22z0"/>
    <w:rPr/>
  </w:style>
  <w:style w:type="character" w:styleId="WW8Num23z0">
    <w:name w:val="WW8Num23z0"/>
    <w:rPr/>
  </w:style>
  <w:style w:type="character" w:styleId="WW8Num24z0">
    <w:name w:val="WW8Num24z0"/>
    <w:rPr>
      <w:rFonts w:ascii="Times New Roman" w:hAnsi="Times New Roman" w:cs="Times New Roman"/>
    </w:rPr>
  </w:style>
  <w:style w:type="character" w:styleId="WW8Num24z1">
    <w:name w:val="WW8Num24z1"/>
    <w:rPr>
      <w:rFonts w:ascii="Courier New" w:hAnsi="Courier New" w:cs="Courier New"/>
    </w:rPr>
  </w:style>
  <w:style w:type="character" w:styleId="WW8Num24z2">
    <w:name w:val="WW8Num24z2"/>
    <w:rPr>
      <w:rFonts w:ascii="Wingdings" w:hAnsi="Wingdings" w:cs="Wingdings"/>
    </w:rPr>
  </w:style>
  <w:style w:type="character" w:styleId="WW8Num24z3">
    <w:name w:val="WW8Num24z3"/>
    <w:rPr>
      <w:rFonts w:ascii="Symbol" w:hAnsi="Symbol" w:cs="Symbol"/>
    </w:rPr>
  </w:style>
  <w:style w:type="character" w:styleId="WW8Num25z0">
    <w:name w:val="WW8Num25z0"/>
    <w:rPr/>
  </w:style>
  <w:style w:type="character" w:styleId="WW8Num26z0">
    <w:name w:val="WW8Num26z0"/>
    <w:rPr>
      <w:rFonts w:ascii="Times New Roman" w:hAnsi="Times New Roman" w:cs="Times New Roman"/>
    </w:rPr>
  </w:style>
  <w:style w:type="character" w:styleId="WW8Num26z1">
    <w:name w:val="WW8Num26z1"/>
    <w:rPr>
      <w:rFonts w:ascii="Courier New" w:hAnsi="Courier New" w:cs="Courier New"/>
    </w:rPr>
  </w:style>
  <w:style w:type="character" w:styleId="WW8Num26z2">
    <w:name w:val="WW8Num26z2"/>
    <w:rPr>
      <w:rFonts w:ascii="Wingdings" w:hAnsi="Wingdings" w:cs="Wingdings"/>
    </w:rPr>
  </w:style>
  <w:style w:type="character" w:styleId="WW8Num26z3">
    <w:name w:val="WW8Num26z3"/>
    <w:rPr>
      <w:rFonts w:ascii="Symbol" w:hAnsi="Symbol" w:cs="Symbol"/>
    </w:rPr>
  </w:style>
  <w:style w:type="character" w:styleId="WW8Num29z0">
    <w:name w:val="WW8Num29z0"/>
    <w:rPr/>
  </w:style>
  <w:style w:type="character" w:styleId="WW8Num30z0">
    <w:name w:val="WW8Num30z0"/>
    <w:rPr>
      <w:rFonts w:ascii="Times New Roman" w:hAnsi="Times New Roman" w:cs="Times New Roman"/>
    </w:rPr>
  </w:style>
  <w:style w:type="character" w:styleId="WW8Num30z1">
    <w:name w:val="WW8Num30z1"/>
    <w:rPr>
      <w:rFonts w:ascii="Courier New" w:hAnsi="Courier New" w:cs="Courier New"/>
    </w:rPr>
  </w:style>
  <w:style w:type="character" w:styleId="WW8Num30z2">
    <w:name w:val="WW8Num30z2"/>
    <w:rPr>
      <w:rFonts w:ascii="Wingdings" w:hAnsi="Wingdings" w:cs="Wingdings"/>
    </w:rPr>
  </w:style>
  <w:style w:type="character" w:styleId="WW8Num30z3">
    <w:name w:val="WW8Num30z3"/>
    <w:rPr>
      <w:rFonts w:ascii="Symbol" w:hAnsi="Symbol" w:cs="Symbol"/>
    </w:rPr>
  </w:style>
  <w:style w:type="character" w:styleId="WW8Num32z0">
    <w:name w:val="WW8Num32z0"/>
    <w:rPr>
      <w:color w:val="000000"/>
    </w:rPr>
  </w:style>
  <w:style w:type="character" w:styleId="WW8Num33z0">
    <w:name w:val="WW8Num33z0"/>
    <w:rPr>
      <w:rFonts w:ascii="Symbol" w:hAnsi="Symbol" w:cs="Symbol"/>
    </w:rPr>
  </w:style>
  <w:style w:type="character" w:styleId="WW8Num33z1">
    <w:name w:val="WW8Num33z1"/>
    <w:rPr>
      <w:rFonts w:ascii="Courier New" w:hAnsi="Courier New" w:cs="Courier New"/>
    </w:rPr>
  </w:style>
  <w:style w:type="character" w:styleId="WW8Num33z2">
    <w:name w:val="WW8Num33z2"/>
    <w:rPr>
      <w:rFonts w:ascii="Wingdings" w:hAnsi="Wingdings" w:cs="Wingdings"/>
    </w:rPr>
  </w:style>
  <w:style w:type="character" w:styleId="WW8Num35z0">
    <w:name w:val="WW8Num35z0"/>
    <w:rPr>
      <w:rFonts w:ascii="Times New Roman" w:hAnsi="Times New Roman" w:cs="Times New Roman"/>
    </w:rPr>
  </w:style>
  <w:style w:type="character" w:styleId="WW8Num35z1">
    <w:name w:val="WW8Num35z1"/>
    <w:rPr>
      <w:rFonts w:ascii="Courier New" w:hAnsi="Courier New" w:cs="Courier New"/>
    </w:rPr>
  </w:style>
  <w:style w:type="character" w:styleId="WW8Num35z2">
    <w:name w:val="WW8Num35z2"/>
    <w:rPr>
      <w:rFonts w:ascii="Wingdings" w:hAnsi="Wingdings" w:cs="Wingdings"/>
    </w:rPr>
  </w:style>
  <w:style w:type="character" w:styleId="WW8Num35z3">
    <w:name w:val="WW8Num35z3"/>
    <w:rPr>
      <w:rFonts w:ascii="Symbol" w:hAnsi="Symbol" w:cs="Symbol"/>
    </w:rPr>
  </w:style>
  <w:style w:type="character" w:styleId="WW8Num36z0">
    <w:name w:val="WW8Num36z0"/>
    <w:rPr/>
  </w:style>
  <w:style w:type="character" w:styleId="WW8Num37z0">
    <w:name w:val="WW8Num37z0"/>
    <w:rPr/>
  </w:style>
  <w:style w:type="character" w:styleId="WW8Num38z0">
    <w:name w:val="WW8Num38z0"/>
    <w:rPr/>
  </w:style>
  <w:style w:type="character" w:styleId="WW8Num39z0">
    <w:name w:val="WW8Num39z0"/>
    <w:rPr/>
  </w:style>
  <w:style w:type="character" w:styleId="WW8Num40z0">
    <w:name w:val="WW8Num40z0"/>
    <w:rPr/>
  </w:style>
  <w:style w:type="character" w:styleId="WW8Num41z0">
    <w:name w:val="WW8Num41z0"/>
    <w:rPr/>
  </w:style>
  <w:style w:type="character" w:styleId="WW8Num43z0">
    <w:name w:val="WW8Num43z0"/>
    <w:rPr/>
  </w:style>
  <w:style w:type="character" w:styleId="WW8Num44z0">
    <w:name w:val="WW8Num44z0"/>
    <w:rPr>
      <w:rFonts w:ascii="Times New Roman" w:hAnsi="Times New Roman" w:cs="Times New Roman"/>
    </w:rPr>
  </w:style>
  <w:style w:type="character" w:styleId="WW8Num44z1">
    <w:name w:val="WW8Num44z1"/>
    <w:rPr>
      <w:rFonts w:ascii="Courier New" w:hAnsi="Courier New" w:cs="Courier New"/>
    </w:rPr>
  </w:style>
  <w:style w:type="character" w:styleId="WW8Num44z2">
    <w:name w:val="WW8Num44z2"/>
    <w:rPr>
      <w:rFonts w:ascii="Wingdings" w:hAnsi="Wingdings" w:cs="Wingdings"/>
    </w:rPr>
  </w:style>
  <w:style w:type="character" w:styleId="WW8Num44z3">
    <w:name w:val="WW8Num44z3"/>
    <w:rPr>
      <w:rFonts w:ascii="Symbol" w:hAnsi="Symbol" w:cs="Symbol"/>
    </w:rPr>
  </w:style>
  <w:style w:type="character" w:styleId="WW8Num45z0">
    <w:name w:val="WW8Num45z0"/>
    <w:rPr/>
  </w:style>
  <w:style w:type="character" w:styleId="Style5">
    <w:name w:val="Основной шрифт абзаца"/>
    <w:rPr/>
  </w:style>
  <w:style w:type="character" w:styleId="PageNumber">
    <w:name w:val="page number"/>
    <w:basedOn w:val="Style5"/>
    <w:rPr/>
  </w:style>
  <w:style w:type="character" w:styleId="Style6">
    <w:name w:val="Нижний колонтитул Знак"/>
    <w:basedOn w:val="Style5"/>
    <w:rPr/>
  </w:style>
  <w:style w:type="character" w:styleId="Style7">
    <w:name w:val="Верхний колонтитул Знак"/>
    <w:basedOn w:val="Style5"/>
    <w:rPr/>
  </w:style>
  <w:style w:type="character" w:styleId="Style8">
    <w:name w:val="Основной текст с отступом Знак"/>
    <w:basedOn w:val="Style5"/>
    <w:rPr/>
  </w:style>
  <w:style w:type="character" w:styleId="3">
    <w:name w:val="Основной текст 3 Знак"/>
    <w:rPr>
      <w:sz w:val="16"/>
      <w:szCs w:val="16"/>
    </w:rPr>
  </w:style>
  <w:style w:type="character" w:styleId="Style9">
    <w:name w:val="Текст выноски Знак"/>
    <w:rPr>
      <w:rFonts w:ascii="Tahoma" w:hAnsi="Tahoma" w:cs="Tahoma"/>
      <w:sz w:val="16"/>
      <w:szCs w:val="16"/>
    </w:rPr>
  </w:style>
  <w:style w:type="character" w:styleId="Style10">
    <w:name w:val="Текст сноски Знак"/>
    <w:rPr>
      <w:rFonts w:ascii="Calibri" w:hAnsi="Calibri" w:eastAsia="Times New Roman" w:cs="Times New Roman"/>
      <w:lang w:bidi="en-US"/>
    </w:rPr>
  </w:style>
  <w:style w:type="character" w:styleId="Style11">
    <w:name w:val="Символ сноски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31">
    <w:name w:val="Основной текст с отступом 3 Знак"/>
    <w:rPr>
      <w:sz w:val="16"/>
      <w:szCs w:val="16"/>
    </w:rPr>
  </w:style>
  <w:style w:type="character" w:styleId="Style12">
    <w:name w:val="Основной текст Знак"/>
    <w:rPr>
      <w:rFonts w:ascii="Arial" w:hAnsi="Arial" w:cs="Arial"/>
      <w:b/>
      <w:sz w:val="32"/>
    </w:rPr>
  </w:style>
  <w:style w:type="character" w:styleId="2">
    <w:name w:val="Основной текст с отступом 2 Знак"/>
    <w:rPr>
      <w:sz w:val="24"/>
    </w:rPr>
  </w:style>
  <w:style w:type="character" w:styleId="21">
    <w:name w:val="Основной текст 2 Знак"/>
    <w:rPr>
      <w:b/>
      <w:sz w:val="28"/>
    </w:rPr>
  </w:style>
  <w:style w:type="character" w:styleId="1">
    <w:name w:val="Заголовок 1 Знак"/>
    <w:rPr>
      <w:sz w:val="24"/>
    </w:rPr>
  </w:style>
  <w:style w:type="character" w:styleId="32">
    <w:name w:val="Заголовок 3 Знак"/>
    <w:rPr>
      <w:rFonts w:ascii="Arial" w:hAnsi="Arial" w:cs="Arial"/>
      <w:b/>
      <w:sz w:val="28"/>
    </w:rPr>
  </w:style>
  <w:style w:type="character" w:styleId="4">
    <w:name w:val="Заголовок 4 Знак"/>
    <w:rPr>
      <w:b/>
      <w:sz w:val="32"/>
    </w:rPr>
  </w:style>
  <w:style w:type="character" w:styleId="Strong">
    <w:name w:val="Strong"/>
    <w:rPr>
      <w:b/>
      <w:bCs/>
    </w:rPr>
  </w:style>
  <w:style w:type="character" w:styleId="Style13">
    <w:name w:val="Название Знак"/>
    <w:rPr>
      <w:rFonts w:ascii="Arial" w:hAnsi="Arial" w:cs="Arial"/>
      <w:i/>
      <w:sz w:val="32"/>
      <w:u w:val="single"/>
    </w:rPr>
  </w:style>
  <w:style w:type="character" w:styleId="Emphasis">
    <w:name w:val="Emphasis"/>
    <w:rPr>
      <w:rFonts w:ascii="Times New Roman" w:hAnsi="Times New Roman" w:cs="Times New Roman"/>
      <w:b w:val="false"/>
      <w:i w:val="false"/>
      <w:iCs/>
      <w:sz w:val="28"/>
    </w:rPr>
  </w:style>
  <w:style w:type="character" w:styleId="apple-converted-space">
    <w:name w:val="apple-converted-space"/>
    <w:basedOn w:val="Style5"/>
    <w:rPr/>
  </w:style>
  <w:style w:type="character" w:styleId="22">
    <w:name w:val="Заголовок 2 Знак"/>
    <w:rPr>
      <w:rFonts w:ascii="Arial" w:hAnsi="Arial" w:cs="Arial"/>
      <w:b/>
      <w:sz w:val="28"/>
    </w:rPr>
  </w:style>
  <w:style w:type="character" w:styleId="5">
    <w:name w:val="Заголовок 5 Знак"/>
    <w:rPr>
      <w:b/>
      <w:sz w:val="28"/>
    </w:rPr>
  </w:style>
  <w:style w:type="character" w:styleId="6">
    <w:name w:val="Заголовок 6 Знак"/>
    <w:rPr>
      <w:sz w:val="24"/>
    </w:rPr>
  </w:style>
  <w:style w:type="character" w:styleId="7">
    <w:name w:val="Заголовок 7 Знак"/>
    <w:rPr>
      <w:bCs/>
      <w:sz w:val="28"/>
      <w:szCs w:val="28"/>
    </w:rPr>
  </w:style>
  <w:style w:type="character" w:styleId="8">
    <w:name w:val="Заголовок 8 Знак"/>
    <w:rPr>
      <w:b/>
      <w:bCs/>
      <w:sz w:val="24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character" w:styleId="Style14">
    <w:name w:val="Подзаголовок Знак"/>
    <w:rPr>
      <w:sz w:val="28"/>
    </w:rPr>
  </w:style>
  <w:style w:type="character" w:styleId="Style15">
    <w:name w:val="Замещающий текст"/>
    <w:rPr>
      <w:color w:val="808080"/>
    </w:rPr>
  </w:style>
  <w:style w:type="character" w:styleId="alfavit">
    <w:name w:val="alfavit"/>
    <w:basedOn w:val="Style5"/>
    <w:rPr/>
  </w:style>
  <w:style w:type="character" w:styleId="Style16">
    <w:name w:val="Текст концевой сноски Знак"/>
    <w:basedOn w:val="Style5"/>
    <w:rPr/>
  </w:style>
  <w:style w:type="character" w:styleId="Style17">
    <w:name w:val="Символ концевой сноски"/>
    <w:rPr>
      <w:vertAlign w:val="superscript"/>
    </w:rPr>
  </w:style>
  <w:style w:type="character" w:styleId="Picturecaption">
    <w:name w:val="Picture caption"/>
    <w:rPr>
      <w:rFonts w:ascii="Arial Narrow" w:hAnsi="Arial Narrow" w:cs="Arial Narrow"/>
      <w:sz w:val="18"/>
      <w:szCs w:val="18"/>
      <w:shd w:fill="FFFFFF" w:val="clear"/>
    </w:rPr>
  </w:style>
  <w:style w:type="character" w:styleId="Bodytext2">
    <w:name w:val="Body text2"/>
    <w:rPr>
      <w:rFonts w:ascii="Arial Narrow" w:hAnsi="Arial Narrow" w:cs="Arial Narrow"/>
      <w:spacing w:val="0"/>
      <w:w w:val="100"/>
      <w:sz w:val="18"/>
      <w:szCs w:val="18"/>
      <w:u w:val="single"/>
      <w:shd w:fill="FFFFFF" w:val="clear"/>
    </w:rPr>
  </w:style>
  <w:style w:type="character" w:styleId="BodytextBold">
    <w:name w:val="Body text + Bold"/>
    <w:rPr>
      <w:rFonts w:ascii="Arial Narrow" w:hAnsi="Arial Narrow" w:cs="Arial Narrow"/>
      <w:b/>
      <w:bCs/>
      <w:spacing w:val="0"/>
      <w:w w:val="100"/>
      <w:sz w:val="18"/>
      <w:szCs w:val="18"/>
      <w:shd w:fill="FFFFFF" w:val="clear"/>
    </w:rPr>
  </w:style>
  <w:style w:type="character" w:styleId="Bodytext4NotBold">
    <w:name w:val="Body text (4) + Not Bold"/>
    <w:rPr>
      <w:rFonts w:ascii="Arial Narrow" w:hAnsi="Arial Narrow" w:cs="Arial Narrow"/>
      <w:b/>
      <w:bCs/>
      <w:spacing w:val="0"/>
      <w:w w:val="100"/>
      <w:sz w:val="18"/>
      <w:szCs w:val="18"/>
      <w:shd w:fill="FFFFFF" w:val="clear"/>
    </w:rPr>
  </w:style>
  <w:style w:type="character" w:styleId="BodytextItalic">
    <w:name w:val="Body text + Italic"/>
    <w:rPr>
      <w:rFonts w:ascii="Arial Narrow" w:hAnsi="Arial Narrow" w:cs="Arial Narrow"/>
      <w:i/>
      <w:iCs/>
      <w:spacing w:val="0"/>
      <w:w w:val="100"/>
      <w:sz w:val="18"/>
      <w:szCs w:val="18"/>
      <w:shd w:fill="FFFFFF" w:val="clear"/>
    </w:rPr>
  </w:style>
  <w:style w:type="character" w:styleId="Bodytext8">
    <w:name w:val="Body text + 8"/>
    <w:rPr>
      <w:rFonts w:ascii="Arial Narrow" w:hAnsi="Arial Narrow" w:cs="Arial Narrow"/>
      <w:b/>
      <w:bCs/>
      <w:spacing w:val="0"/>
      <w:w w:val="100"/>
      <w:sz w:val="17"/>
      <w:szCs w:val="17"/>
      <w:shd w:fill="FFFFFF" w:val="clear"/>
    </w:rPr>
  </w:style>
  <w:style w:type="character" w:styleId="Bodytext">
    <w:name w:val="Body text_"/>
    <w:rPr>
      <w:rFonts w:ascii="Arial Narrow" w:hAnsi="Arial Narrow" w:eastAsia="Arial Unicode MS" w:cs="Arial Narrow"/>
      <w:sz w:val="18"/>
      <w:szCs w:val="18"/>
      <w:shd w:fill="FFFFFF" w:val="clear"/>
    </w:rPr>
  </w:style>
  <w:style w:type="character" w:styleId="Bodytext21">
    <w:name w:val="Body text (2)_"/>
    <w:rPr>
      <w:rFonts w:ascii="Arial Narrow" w:hAnsi="Arial Narrow" w:eastAsia="Arial Unicode MS" w:cs="Arial Narrow"/>
      <w:b/>
      <w:bCs/>
      <w:sz w:val="21"/>
      <w:szCs w:val="21"/>
      <w:shd w:fill="FFFFFF" w:val="clear"/>
    </w:rPr>
  </w:style>
  <w:style w:type="character" w:styleId="Bodytext81">
    <w:name w:val="Body text + 81"/>
    <w:rPr>
      <w:rFonts w:ascii="Arial Narrow" w:hAnsi="Arial Narrow" w:cs="Arial Narrow"/>
      <w:smallCaps/>
      <w:spacing w:val="0"/>
      <w:w w:val="100"/>
      <w:sz w:val="17"/>
      <w:szCs w:val="17"/>
    </w:rPr>
  </w:style>
  <w:style w:type="character" w:styleId="Picturecaption1">
    <w:name w:val="Picture caption_"/>
    <w:rPr>
      <w:rFonts w:ascii="Arial Narrow" w:hAnsi="Arial Narrow" w:cs="Arial Narrow"/>
      <w:spacing w:val="0"/>
      <w:w w:val="100"/>
      <w:sz w:val="18"/>
      <w:szCs w:val="18"/>
    </w:rPr>
  </w:style>
  <w:style w:type="character" w:styleId="Bodytext4">
    <w:name w:val="Body text (4)_"/>
    <w:rPr>
      <w:rFonts w:ascii="Arial Narrow" w:hAnsi="Arial Narrow" w:eastAsia="Arial Unicode MS" w:cs="Arial Narrow"/>
      <w:b/>
      <w:bCs/>
      <w:sz w:val="18"/>
      <w:szCs w:val="18"/>
      <w:shd w:fill="FFFFFF" w:val="clear"/>
    </w:rPr>
  </w:style>
  <w:style w:type="character" w:styleId="Style18">
    <w:name w:val="Основной текст_"/>
    <w:rPr>
      <w:sz w:val="19"/>
      <w:szCs w:val="19"/>
      <w:shd w:fill="FFFFFF" w:val="clear"/>
    </w:rPr>
  </w:style>
  <w:style w:type="character" w:styleId="33">
    <w:name w:val="Основной текст (3)_"/>
    <w:rPr>
      <w:sz w:val="18"/>
      <w:szCs w:val="18"/>
      <w:shd w:fill="FFFFFF" w:val="clear"/>
    </w:rPr>
  </w:style>
  <w:style w:type="character" w:styleId="text1">
    <w:name w:val="text1"/>
    <w:rPr>
      <w:rFonts w:ascii="Times New Roman" w:hAnsi="Times New Roman" w:cs="Times New Roman"/>
      <w:sz w:val="24"/>
      <w:szCs w:val="24"/>
    </w:rPr>
  </w:style>
  <w:style w:type="paragraph" w:styleId="Style19">
    <w:name w:val="Заголовок"/>
    <w:basedOn w:val="Normal"/>
    <w:next w:val="BodyText1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  <w:lang w:val="ru-RU"/>
    </w:rPr>
  </w:style>
  <w:style w:type="paragraph" w:styleId="BodyText1">
    <w:name w:val="Body Text"/>
    <w:basedOn w:val="Normal"/>
    <w:pPr>
      <w:widowControl w:val="false"/>
      <w:jc w:val="center"/>
    </w:pPr>
    <w:rPr>
      <w:rFonts w:ascii="Arial" w:hAnsi="Arial" w:cs="Arial"/>
      <w:b/>
      <w:sz w:val="32"/>
      <w:lang w:val="ru-RU"/>
    </w:rPr>
  </w:style>
  <w:style w:type="paragraph" w:styleId="List">
    <w:name w:val="List"/>
    <w:basedOn w:val="BodyText1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pPr>
      <w:suppressLineNumbers/>
    </w:pPr>
    <w:rPr>
      <w:rFonts w:cs="Lucida Sans"/>
    </w:rPr>
  </w:style>
  <w:style w:type="paragraph" w:styleId="34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3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24">
    <w:name w:val="Основной текст 2"/>
    <w:basedOn w:val="Normal"/>
    <w:pPr>
      <w:spacing w:lineRule="auto" w:line="360"/>
      <w:jc w:val="center"/>
    </w:pPr>
    <w:rPr>
      <w:b/>
      <w:sz w:val="28"/>
      <w:lang w:val="ru-RU"/>
    </w:rPr>
  </w:style>
  <w:style w:type="paragraph" w:styleId="25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  <w:lang w:val="ru-RU"/>
    </w:rPr>
  </w:style>
  <w:style w:type="paragraph" w:styleId="Style21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2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5">
    <w:name w:val="Основной текст 3"/>
    <w:basedOn w:val="Normal"/>
    <w:pPr>
      <w:spacing w:before="0" w:after="120"/>
    </w:pPr>
    <w:rPr>
      <w:sz w:val="16"/>
      <w:szCs w:val="16"/>
      <w:lang w:val="ru-RU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23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paragraph" w:styleId="ListParagraph">
    <w:name w:val="List Paragraph"/>
    <w:basedOn w:val="Normal"/>
    <w:pPr>
      <w:widowControl w:val="false"/>
      <w:autoSpaceDE w:val="false"/>
      <w:spacing w:before="0" w:after="0"/>
      <w:ind w:hanging="0" w:start="720" w:end="0"/>
      <w:contextualSpacing/>
    </w:pPr>
    <w:rPr>
      <w:rFonts w:eastAsia="Calibri"/>
    </w:rPr>
  </w:style>
  <w:style w:type="paragraph" w:styleId="Style24">
    <w:name w:val="Название объекта"/>
    <w:basedOn w:val="Normal"/>
    <w:next w:val="Normal"/>
    <w:pPr>
      <w:ind w:firstLine="709" w:start="0" w:end="0"/>
    </w:pPr>
    <w:rPr>
      <w:rFonts w:ascii="Calibri" w:hAnsi="Calibri" w:eastAsia="Times New Roman" w:cs="Times New Roman"/>
      <w:b/>
      <w:bCs/>
      <w:color w:val="4F81BD"/>
      <w:sz w:val="18"/>
      <w:szCs w:val="18"/>
      <w:lang w:bidi="en-US"/>
    </w:rPr>
  </w:style>
  <w:style w:type="paragraph" w:styleId="FootnoteText">
    <w:name w:val="footnote text"/>
    <w:basedOn w:val="Normal"/>
    <w:pPr>
      <w:spacing w:lineRule="exact" w:line="360"/>
      <w:ind w:firstLine="709" w:start="0" w:end="0"/>
    </w:pPr>
    <w:rPr>
      <w:rFonts w:ascii="Calibri" w:hAnsi="Calibri" w:cs="Calibri"/>
      <w:lang w:val="ru-RU" w:bidi="en-US"/>
    </w:rPr>
  </w:style>
  <w:style w:type="paragraph" w:styleId="36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  <w:lang w:val="ru-RU"/>
    </w:rPr>
  </w:style>
  <w:style w:type="paragraph" w:styleId="Style25">
    <w:name w:val="Обычный (веб)"/>
    <w:basedOn w:val="Normal"/>
    <w:pPr>
      <w:spacing w:before="100" w:after="100"/>
    </w:pPr>
    <w:rPr>
      <w:rFonts w:eastAsia="Times New Roman"/>
      <w:sz w:val="24"/>
      <w:szCs w:val="24"/>
    </w:rPr>
  </w:style>
  <w:style w:type="paragraph" w:styleId="11">
    <w:name w:val="Обычный1"/>
    <w:pPr>
      <w:widowControl w:val="false"/>
      <w:bidi w:val="0"/>
      <w:spacing w:lineRule="auto" w:line="420" w:before="0" w:after="80"/>
      <w:ind w:hanging="0" w:start="160" w:end="200"/>
    </w:pPr>
    <w:rPr>
      <w:rFonts w:ascii="Courier New" w:hAnsi="Courier New" w:eastAsia="Times New Roman" w:cs="Courier New"/>
      <w:color w:val="auto"/>
      <w:sz w:val="16"/>
      <w:szCs w:val="20"/>
      <w:lang w:bidi="ar-SA" w:val="ru-RU" w:eastAsia="zh-CN"/>
    </w:rPr>
  </w:style>
  <w:style w:type="paragraph" w:styleId="Subtitle">
    <w:name w:val="Subtitle"/>
    <w:basedOn w:val="Normal"/>
    <w:next w:val="BodyText1"/>
    <w:pPr/>
    <w:rPr>
      <w:sz w:val="28"/>
      <w:lang w:val="ru-RU"/>
    </w:rPr>
  </w:style>
  <w:style w:type="paragraph" w:styleId="Style26">
    <w:name w:val="о.."/>
    <w:basedOn w:val="Heading4"/>
    <w:pPr>
      <w:widowControl/>
      <w:numPr>
        <w:ilvl w:val="0"/>
        <w:numId w:val="0"/>
      </w:numPr>
      <w:autoSpaceDE w:val="false"/>
      <w:spacing w:lineRule="auto" w:line="360"/>
      <w:jc w:val="center"/>
      <w:outlineLvl w:val="9"/>
    </w:pPr>
    <w:rPr>
      <w:b w:val="false"/>
      <w:bCs/>
      <w:sz w:val="24"/>
      <w:szCs w:val="24"/>
    </w:rPr>
  </w:style>
  <w:style w:type="paragraph" w:styleId="Style27">
    <w:name w:val="Формулы"/>
    <w:basedOn w:val="Normal"/>
    <w:pPr>
      <w:spacing w:before="60" w:after="60"/>
      <w:jc w:val="center"/>
    </w:pPr>
    <w:rPr>
      <w:sz w:val="26"/>
      <w:szCs w:val="26"/>
    </w:rPr>
  </w:style>
  <w:style w:type="paragraph" w:styleId="26">
    <w:name w:val="Формулы 2"/>
    <w:basedOn w:val="Style27"/>
    <w:pPr>
      <w:jc w:val="end"/>
    </w:pPr>
    <w:rPr/>
  </w:style>
  <w:style w:type="paragraph" w:styleId="FR1">
    <w:name w:val="FR1"/>
    <w:pPr>
      <w:widowControl w:val="false"/>
      <w:bidi w:val="0"/>
    </w:pPr>
    <w:rPr>
      <w:rFonts w:ascii="Arial" w:hAnsi="Arial" w:eastAsia="Times New Roman" w:cs="Arial"/>
      <w:b/>
      <w:color w:val="auto"/>
      <w:sz w:val="18"/>
      <w:szCs w:val="20"/>
      <w:lang w:bidi="ar-SA" w:val="ru-RU" w:eastAsia="zh-CN"/>
    </w:rPr>
  </w:style>
  <w:style w:type="paragraph" w:styleId="EndnoteText">
    <w:name w:val="endnote text"/>
    <w:basedOn w:val="Normal"/>
    <w:pPr/>
    <w:rPr/>
  </w:style>
  <w:style w:type="paragraph" w:styleId="Bodytext11">
    <w:name w:val="Body text1"/>
    <w:basedOn w:val="Normal"/>
    <w:pPr>
      <w:shd w:fill="FFFFFF" w:val="clear"/>
      <w:spacing w:lineRule="exact" w:line="199" w:before="360" w:after="0"/>
      <w:ind w:firstLine="240" w:start="0" w:end="0"/>
      <w:jc w:val="both"/>
    </w:pPr>
    <w:rPr>
      <w:rFonts w:ascii="Arial Narrow" w:hAnsi="Arial Narrow" w:cs="Arial Narrow"/>
      <w:sz w:val="18"/>
      <w:szCs w:val="18"/>
    </w:rPr>
  </w:style>
  <w:style w:type="paragraph" w:styleId="Bodytext22">
    <w:name w:val="Body text (2)"/>
    <w:basedOn w:val="Normal"/>
    <w:pPr>
      <w:shd w:fill="FFFFFF" w:val="clear"/>
      <w:spacing w:lineRule="exact" w:line="300" w:before="360" w:after="300"/>
      <w:jc w:val="center"/>
    </w:pPr>
    <w:rPr>
      <w:rFonts w:ascii="Arial Narrow" w:hAnsi="Arial Narrow" w:cs="Arial Narrow"/>
      <w:b/>
      <w:bCs/>
      <w:sz w:val="21"/>
      <w:szCs w:val="21"/>
    </w:rPr>
  </w:style>
  <w:style w:type="paragraph" w:styleId="Bodytext3">
    <w:name w:val="Body text (3)"/>
    <w:basedOn w:val="Normal"/>
    <w:pPr>
      <w:shd w:fill="FFFFFF" w:val="clear"/>
      <w:spacing w:lineRule="exact" w:line="199"/>
      <w:jc w:val="both"/>
    </w:pPr>
    <w:rPr>
      <w:rFonts w:ascii="Arial Narrow" w:hAnsi="Arial Narrow" w:cs="Arial Narrow"/>
      <w:sz w:val="18"/>
      <w:szCs w:val="18"/>
    </w:rPr>
  </w:style>
  <w:style w:type="paragraph" w:styleId="Bodytext111">
    <w:name w:val="Body text11"/>
    <w:basedOn w:val="Normal"/>
    <w:pPr>
      <w:shd w:fill="FFFFFF" w:val="clear"/>
      <w:spacing w:lineRule="exact" w:line="199" w:before="360" w:after="0"/>
      <w:ind w:firstLine="240" w:start="0" w:end="0"/>
      <w:jc w:val="both"/>
    </w:pPr>
    <w:rPr>
      <w:rFonts w:ascii="Arial Narrow" w:hAnsi="Arial Narrow" w:eastAsia="Arial Unicode MS" w:cs="Arial Narrow"/>
      <w:sz w:val="18"/>
      <w:szCs w:val="18"/>
      <w:lang w:val="ru-RU"/>
    </w:rPr>
  </w:style>
  <w:style w:type="paragraph" w:styleId="Picturecaption2">
    <w:name w:val="Picture caption (2)"/>
    <w:basedOn w:val="Normal"/>
    <w:pPr>
      <w:shd w:fill="FFFFFF" w:val="clear"/>
      <w:spacing w:lineRule="atLeast" w:line="240"/>
    </w:pPr>
    <w:rPr>
      <w:rFonts w:ascii="Arial Narrow" w:hAnsi="Arial Narrow" w:cs="Arial Narrow"/>
      <w:b/>
      <w:bCs/>
      <w:sz w:val="14"/>
      <w:szCs w:val="14"/>
    </w:rPr>
  </w:style>
  <w:style w:type="paragraph" w:styleId="Picturecaption11">
    <w:name w:val="Picture caption1"/>
    <w:basedOn w:val="Normal"/>
    <w:pPr>
      <w:shd w:fill="FFFFFF" w:val="clear"/>
      <w:spacing w:lineRule="atLeast" w:line="240"/>
    </w:pPr>
    <w:rPr>
      <w:rFonts w:ascii="Arial Narrow" w:hAnsi="Arial Narrow" w:cs="Arial Narrow"/>
      <w:sz w:val="18"/>
      <w:szCs w:val="18"/>
    </w:rPr>
  </w:style>
  <w:style w:type="paragraph" w:styleId="Bodytext41">
    <w:name w:val="Body text (4)"/>
    <w:basedOn w:val="Normal"/>
    <w:pPr>
      <w:shd w:fill="FFFFFF" w:val="clear"/>
      <w:spacing w:lineRule="exact" w:line="199"/>
      <w:ind w:firstLine="240" w:start="0" w:end="0"/>
      <w:jc w:val="both"/>
    </w:pPr>
    <w:rPr>
      <w:rFonts w:ascii="Arial Narrow" w:hAnsi="Arial Narrow" w:cs="Arial Narrow"/>
      <w:b/>
      <w:bCs/>
      <w:sz w:val="18"/>
      <w:szCs w:val="18"/>
    </w:rPr>
  </w:style>
  <w:style w:type="paragraph" w:styleId="Bodytext411">
    <w:name w:val="Body text (4)1"/>
    <w:basedOn w:val="Normal"/>
    <w:pPr>
      <w:shd w:fill="FFFFFF" w:val="clear"/>
      <w:spacing w:lineRule="exact" w:line="199"/>
      <w:ind w:firstLine="240" w:start="0" w:end="0"/>
      <w:jc w:val="both"/>
    </w:pPr>
    <w:rPr>
      <w:rFonts w:ascii="Arial Narrow" w:hAnsi="Arial Narrow" w:eastAsia="Arial Unicode MS" w:cs="Arial Narrow"/>
      <w:b/>
      <w:bCs/>
      <w:sz w:val="18"/>
      <w:szCs w:val="18"/>
      <w:lang w:val="ru-RU"/>
    </w:rPr>
  </w:style>
  <w:style w:type="paragraph" w:styleId="Bodytext31">
    <w:name w:val="Body text (3)1"/>
    <w:basedOn w:val="Normal"/>
    <w:pPr>
      <w:shd w:fill="FFFFFF" w:val="clear"/>
      <w:spacing w:lineRule="exact" w:line="199"/>
      <w:jc w:val="both"/>
    </w:pPr>
    <w:rPr>
      <w:rFonts w:ascii="Arial Narrow" w:hAnsi="Arial Narrow" w:eastAsia="Arial Unicode MS" w:cs="Arial Narrow"/>
      <w:sz w:val="18"/>
      <w:szCs w:val="18"/>
    </w:rPr>
  </w:style>
  <w:style w:type="paragraph" w:styleId="Bodytext211">
    <w:name w:val="Body text (2)1"/>
    <w:basedOn w:val="Normal"/>
    <w:pPr>
      <w:shd w:fill="FFFFFF" w:val="clear"/>
      <w:spacing w:lineRule="exact" w:line="300" w:before="360" w:after="300"/>
      <w:jc w:val="center"/>
    </w:pPr>
    <w:rPr>
      <w:rFonts w:ascii="Arial Narrow" w:hAnsi="Arial Narrow" w:eastAsia="Arial Unicode MS" w:cs="Arial Narrow"/>
      <w:b/>
      <w:bCs/>
      <w:sz w:val="21"/>
      <w:szCs w:val="21"/>
      <w:lang w:val="ru-RU"/>
    </w:rPr>
  </w:style>
  <w:style w:type="paragraph" w:styleId="Bodytext61">
    <w:name w:val="Body text (6)1"/>
    <w:basedOn w:val="Normal"/>
    <w:pPr>
      <w:shd w:fill="FFFFFF" w:val="clear"/>
      <w:spacing w:lineRule="exact" w:line="199"/>
      <w:jc w:val="both"/>
    </w:pPr>
    <w:rPr>
      <w:rFonts w:ascii="Arial Narrow" w:hAnsi="Arial Narrow" w:eastAsia="Arial Unicode MS" w:cs="Arial Narrow"/>
      <w:b/>
      <w:bCs/>
      <w:sz w:val="17"/>
      <w:szCs w:val="17"/>
    </w:rPr>
  </w:style>
  <w:style w:type="paragraph" w:styleId="ConsTitle">
    <w:name w:val="ConsTitle"/>
    <w:pPr>
      <w:widowControl w:val="false"/>
      <w:suppressAutoHyphens w:val="true"/>
      <w:autoSpaceDE w:val="false"/>
      <w:bidi w:val="0"/>
    </w:pPr>
    <w:rPr>
      <w:rFonts w:ascii="Arial" w:hAnsi="Arial" w:eastAsia="Times New Roman" w:cs="Arial"/>
      <w:b/>
      <w:bCs/>
      <w:color w:val="auto"/>
      <w:sz w:val="16"/>
      <w:szCs w:val="16"/>
      <w:lang w:bidi="ar-SA" w:val="ru-RU" w:eastAsia="zh-CN"/>
    </w:rPr>
  </w:style>
  <w:style w:type="paragraph" w:styleId="12">
    <w:name w:val="Основной текст1"/>
    <w:basedOn w:val="Normal"/>
    <w:pPr>
      <w:widowControl w:val="false"/>
      <w:shd w:fill="FFFFFF" w:val="clear"/>
      <w:spacing w:lineRule="exact" w:line="230" w:before="240" w:after="0"/>
      <w:ind w:firstLine="320" w:start="0" w:end="0"/>
      <w:jc w:val="both"/>
    </w:pPr>
    <w:rPr>
      <w:sz w:val="19"/>
      <w:szCs w:val="19"/>
      <w:lang w:val="ru-RU"/>
    </w:rPr>
  </w:style>
  <w:style w:type="paragraph" w:styleId="37">
    <w:name w:val="Основной текст (3)"/>
    <w:basedOn w:val="Normal"/>
    <w:pPr>
      <w:widowControl w:val="false"/>
      <w:shd w:fill="FFFFFF" w:val="clear"/>
      <w:spacing w:lineRule="exact" w:line="227"/>
      <w:ind w:firstLine="320" w:start="0" w:end="0"/>
      <w:jc w:val="both"/>
    </w:pPr>
    <w:rPr>
      <w:sz w:val="18"/>
      <w:szCs w:val="18"/>
      <w:lang w:val="ru-RU"/>
    </w:rPr>
  </w:style>
  <w:style w:type="paragraph" w:styleId="text">
    <w:name w:val="text"/>
    <w:basedOn w:val="Normal"/>
    <w:pPr>
      <w:spacing w:before="100" w:after="100"/>
      <w:jc w:val="both"/>
    </w:pPr>
    <w:rPr>
      <w:sz w:val="24"/>
      <w:szCs w:val="24"/>
    </w:rPr>
  </w:style>
  <w:style w:type="paragraph" w:styleId="Style28">
    <w:name w:val="Содержимое таблицы"/>
    <w:basedOn w:val="Normal"/>
    <w:pPr>
      <w:widowControl w:val="false"/>
      <w:suppressLineNumbers/>
    </w:pPr>
    <w:rPr/>
  </w:style>
  <w:style w:type="paragraph" w:styleId="Style29">
    <w:name w:val="Заголовок таблицы"/>
    <w:basedOn w:val="Style28"/>
    <w:pPr>
      <w:suppressLineNumbers/>
      <w:jc w:val="center"/>
    </w:pPr>
    <w:rPr>
      <w:b/>
      <w:bCs/>
    </w:rPr>
  </w:style>
  <w:style w:type="paragraph" w:styleId="Style30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  <w:style w:type="numbering" w:styleId="WW8Num40">
    <w:name w:val="WW8Num40"/>
  </w:style>
  <w:style w:type="numbering" w:styleId="WW8Num41">
    <w:name w:val="WW8Num41"/>
  </w:style>
  <w:style w:type="numbering" w:styleId="WW8Num42">
    <w:name w:val="WW8Num42"/>
  </w:style>
  <w:style w:type="numbering" w:styleId="WW8Num43">
    <w:name w:val="WW8Num43"/>
  </w:style>
  <w:style w:type="numbering" w:styleId="WW8Num44">
    <w:name w:val="WW8Num44"/>
  </w:style>
  <w:style w:type="numbering" w:styleId="WW8Num45">
    <w:name w:val="WW8Num4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3746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2010-01-04T18:30:00Z</dcterms:created>
  <dc:creator>ШЕВЧЕНКО Виктор Федорович</dc:creator>
  <dc:description/>
  <cp:keywords/>
  <dc:language>ru-RU</dc:language>
  <cp:lastModifiedBy>Панин Александр Анатольевич</cp:lastModifiedBy>
  <cp:lastPrinted>2023-10-13T14:19:00Z</cp:lastPrinted>
  <dcterms:modified xsi:type="dcterms:W3CDTF">2024-10-15T08:57:00Z</dcterms:modified>
  <cp:revision>1006</cp:revision>
  <dc:subject/>
  <dc:title>ТОЛЬЯТТИНСКИЙ ФИЛИАЛ ВОЕННОГО ИНЖЕНЕРНО-ТЕХНИЧЕСКОГО УНИВЕРСИТЕТА</dc:title>
</cp:coreProperties>
</file>