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rPr>
          <w:rFonts w:ascii="Times New Roman" w:hAnsi="Times New Roman" w:cs="Times New Roman"/>
          <w:spacing w:val="40"/>
          <w:sz w:val="40"/>
          <w:szCs w:val="40"/>
        </w:rPr>
      </w:pPr>
      <w:r>
        <w:rPr>
          <w:rFonts w:cs="Times New Roman" w:ascii="Times New Roman" w:hAnsi="Times New Roman"/>
          <w:spacing w:val="40"/>
          <w:sz w:val="40"/>
          <w:szCs w:val="40"/>
        </w:rPr>
        <w:t>ДОНСКОЙ ГОСУДАРСТВЕННЫЙ</w:t>
      </w:r>
    </w:p>
    <w:p>
      <w:pPr>
        <w:pStyle w:val="Heading9"/>
        <w:ind w:hanging="0" w:start="0"/>
        <w:jc w:val="center"/>
        <w:rPr>
          <w:rFonts w:ascii="Times New Roman" w:hAnsi="Times New Roman" w:cs="Times New Roman"/>
          <w:spacing w:val="40"/>
          <w:sz w:val="40"/>
          <w:szCs w:val="40"/>
        </w:rPr>
      </w:pPr>
      <w:r>
        <w:rPr>
          <w:rFonts w:cs="Times New Roman" w:ascii="Times New Roman" w:hAnsi="Times New Roman"/>
          <w:spacing w:val="40"/>
          <w:sz w:val="40"/>
          <w:szCs w:val="40"/>
        </w:rPr>
        <w:t>ТЕХНИЧЕСКИЙ УНИВЕРСИТЕТ</w:t>
      </w:r>
    </w:p>
    <w:p>
      <w:pPr>
        <w:pStyle w:val="Normal"/>
        <w:rPr/>
      </w:pPr>
      <w:r>
        <w:rPr>
          <w:rFonts w:cs="Times New Roman"/>
          <w:spacing w:val="40"/>
          <w:sz w:val="40"/>
          <w:szCs w:val="40"/>
        </w:rPr>
      </w:r>
    </w:p>
    <w:p>
      <w:pPr>
        <w:pStyle w:val="Normal"/>
        <w:jc w:val="center"/>
        <w:rPr/>
      </w:pPr>
      <w:r>
        <w:rPr>
          <w:szCs w:val="28"/>
          <w:lang w:val="ru-RU" w:eastAsia="ru-RU"/>
        </w:rPr>
        <w:drawing>
          <wp:inline distT="0" distB="0" distL="0" distR="0">
            <wp:extent cx="899160" cy="97409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2"/>
                    <a:srcRect l="-71" t="-66" r="-71" b="-66"/>
                    <a:stretch>
                      <a:fillRect/>
                    </a:stretch>
                  </pic:blipFill>
                  <pic:spPr bwMode="auto">
                    <a:xfrm>
                      <a:off x="0" y="0"/>
                      <a:ext cx="899160" cy="974090"/>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jc w:val="center"/>
        <w:rPr>
          <w:b/>
          <w:sz w:val="32"/>
          <w:szCs w:val="32"/>
        </w:rPr>
      </w:pPr>
      <w:r>
        <w:rPr>
          <w:b/>
          <w:sz w:val="32"/>
          <w:szCs w:val="32"/>
        </w:rPr>
        <w:t>ИНСТИТУТ ВОЕННОГО ОБРАЗОВАНИЯ</w:t>
      </w:r>
    </w:p>
    <w:p>
      <w:pPr>
        <w:pStyle w:val="Normal"/>
        <w:jc w:val="center"/>
        <w:rPr>
          <w:b/>
          <w:sz w:val="32"/>
          <w:szCs w:val="32"/>
        </w:rPr>
      </w:pPr>
      <w:r>
        <w:rPr>
          <w:b/>
          <w:sz w:val="32"/>
          <w:szCs w:val="32"/>
        </w:rPr>
        <w:t>КАФЕДРА ОСНОВЫ ВОЕННОЙ ПОДГОТОВКИ</w:t>
      </w:r>
    </w:p>
    <w:p>
      <w:pPr>
        <w:pStyle w:val="Normal"/>
        <w:jc w:val="center"/>
        <w:rPr/>
      </w:pPr>
      <w:r>
        <w:rPr>
          <w:b/>
          <w:sz w:val="32"/>
          <w:szCs w:val="32"/>
        </w:rPr>
      </w:r>
    </w:p>
    <w:p>
      <w:pPr>
        <w:pStyle w:val="Normal"/>
        <w:jc w:val="center"/>
        <w:rPr/>
      </w:pPr>
      <w:r>
        <w:rPr/>
      </w:r>
    </w:p>
    <w:p>
      <w:pPr>
        <w:pStyle w:val="Normal"/>
        <w:jc w:val="center"/>
        <w:rPr/>
      </w:pPr>
      <w:r>
        <w:rPr/>
      </w:r>
    </w:p>
    <w:p>
      <w:pPr>
        <w:pStyle w:val="Normal"/>
        <w:tabs>
          <w:tab w:val="clear" w:pos="720"/>
          <w:tab w:val="left" w:pos="3780" w:leader="none"/>
          <w:tab w:val="left" w:pos="5580" w:leader="none"/>
        </w:tabs>
        <w:jc w:val="center"/>
        <w:rPr>
          <w:sz w:val="40"/>
        </w:rPr>
      </w:pPr>
      <w:r>
        <w:rPr>
          <w:sz w:val="40"/>
        </w:rPr>
      </w:r>
    </w:p>
    <w:p>
      <w:pPr>
        <w:pStyle w:val="Normal"/>
        <w:tabs>
          <w:tab w:val="clear" w:pos="720"/>
          <w:tab w:val="left" w:pos="3780" w:leader="none"/>
          <w:tab w:val="left" w:pos="5580" w:leader="none"/>
        </w:tabs>
        <w:jc w:val="center"/>
        <w:rPr>
          <w:sz w:val="40"/>
        </w:rPr>
      </w:pPr>
      <w:r>
        <w:rPr>
          <w:sz w:val="40"/>
        </w:rPr>
      </w:r>
    </w:p>
    <w:p>
      <w:pPr>
        <w:pStyle w:val="Normal"/>
        <w:tabs>
          <w:tab w:val="clear" w:pos="720"/>
          <w:tab w:val="left" w:pos="3780" w:leader="none"/>
          <w:tab w:val="left" w:pos="5580" w:leader="none"/>
        </w:tabs>
        <w:jc w:val="center"/>
        <w:rPr>
          <w:sz w:val="40"/>
        </w:rPr>
      </w:pPr>
      <w:r>
        <w:rPr>
          <w:sz w:val="40"/>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jc w:val="center"/>
        <w:rPr>
          <w:sz w:val="28"/>
          <w:szCs w:val="28"/>
        </w:rPr>
      </w:pPr>
      <w:r>
        <w:rPr>
          <w:sz w:val="28"/>
          <w:szCs w:val="28"/>
        </w:rPr>
        <w:t xml:space="preserve">ДЛЯ ПРОВЕДЕНИЯ ЛЕКЦИОННОГО ЗАНЯТИЯ </w:t>
      </w:r>
    </w:p>
    <w:p>
      <w:pPr>
        <w:pStyle w:val="Normal"/>
        <w:jc w:val="center"/>
        <w:rPr>
          <w:b/>
          <w:sz w:val="28"/>
          <w:szCs w:val="28"/>
        </w:rPr>
      </w:pPr>
      <w:r>
        <w:rPr>
          <w:sz w:val="28"/>
          <w:szCs w:val="28"/>
        </w:rPr>
        <w:t>(Обучающихся образовательных организаций высшего образования)</w:t>
      </w:r>
    </w:p>
    <w:p>
      <w:pPr>
        <w:pStyle w:val="Normal"/>
        <w:jc w:val="center"/>
        <w:rPr>
          <w:b/>
          <w:sz w:val="28"/>
          <w:szCs w:val="28"/>
        </w:rPr>
      </w:pPr>
      <w:r>
        <w:rPr>
          <w:b/>
          <w:sz w:val="28"/>
          <w:szCs w:val="28"/>
        </w:rPr>
      </w:r>
    </w:p>
    <w:p>
      <w:pPr>
        <w:pStyle w:val="Normal"/>
        <w:jc w:val="center"/>
        <w:rPr>
          <w:b/>
          <w:sz w:val="28"/>
          <w:szCs w:val="28"/>
        </w:rPr>
      </w:pPr>
      <w:r>
        <w:rPr>
          <w:b/>
          <w:sz w:val="28"/>
          <w:szCs w:val="28"/>
        </w:rPr>
        <w:t>ВОЕННАЯ ТОПОГРАФИЯ</w:t>
      </w:r>
    </w:p>
    <w:p>
      <w:pPr>
        <w:pStyle w:val="Normal"/>
        <w:ind w:hanging="1260" w:start="1260" w:end="0"/>
        <w:jc w:val="center"/>
        <w:rPr>
          <w:sz w:val="28"/>
          <w:szCs w:val="28"/>
        </w:rPr>
      </w:pPr>
      <w:r>
        <w:rPr>
          <w:b/>
          <w:sz w:val="28"/>
          <w:szCs w:val="28"/>
        </w:rPr>
      </w:r>
    </w:p>
    <w:p>
      <w:pPr>
        <w:pStyle w:val="Normal"/>
        <w:tabs>
          <w:tab w:val="clear" w:pos="720"/>
          <w:tab w:val="left" w:pos="567" w:leader="none"/>
        </w:tabs>
        <w:rPr>
          <w:b/>
          <w:sz w:val="28"/>
          <w:szCs w:val="28"/>
        </w:rPr>
      </w:pPr>
      <w:r>
        <w:rPr>
          <w:b/>
          <w:bCs/>
          <w:sz w:val="28"/>
          <w:szCs w:val="28"/>
        </w:rPr>
        <w:t>Тема № 15</w:t>
      </w:r>
      <w:r>
        <w:rPr>
          <w:b/>
          <w:bCs/>
          <w:caps/>
          <w:sz w:val="28"/>
          <w:szCs w:val="28"/>
        </w:rPr>
        <w:t>:</w:t>
      </w:r>
      <w:r>
        <w:rPr>
          <w:b/>
          <w:caps/>
          <w:sz w:val="28"/>
          <w:szCs w:val="28"/>
        </w:rPr>
        <w:t xml:space="preserve"> </w:t>
      </w:r>
      <w:r>
        <w:rPr>
          <w:sz w:val="28"/>
          <w:szCs w:val="28"/>
        </w:rPr>
        <w:t>Топографические карты и их чтение, подготовка к работе.</w:t>
      </w:r>
    </w:p>
    <w:p>
      <w:pPr>
        <w:pStyle w:val="Normal"/>
        <w:tabs>
          <w:tab w:val="clear" w:pos="720"/>
          <w:tab w:val="left" w:pos="567" w:leader="none"/>
        </w:tabs>
        <w:rPr>
          <w:caps/>
          <w:sz w:val="28"/>
          <w:szCs w:val="28"/>
        </w:rPr>
      </w:pPr>
      <w:r>
        <w:rPr>
          <w:b/>
          <w:caps/>
          <w:sz w:val="28"/>
          <w:szCs w:val="28"/>
        </w:rPr>
      </w:r>
    </w:p>
    <w:p>
      <w:pPr>
        <w:pStyle w:val="Normal"/>
        <w:tabs>
          <w:tab w:val="clear" w:pos="720"/>
          <w:tab w:val="left" w:pos="567" w:leader="none"/>
        </w:tabs>
        <w:rPr>
          <w:b/>
          <w:sz w:val="28"/>
          <w:szCs w:val="28"/>
        </w:rPr>
      </w:pPr>
      <w:r>
        <w:rPr>
          <w:b/>
          <w:bCs/>
          <w:sz w:val="28"/>
          <w:szCs w:val="28"/>
        </w:rPr>
        <w:t>Занятие № 1:</w:t>
      </w:r>
      <w:r>
        <w:rPr>
          <w:bCs/>
          <w:sz w:val="28"/>
          <w:szCs w:val="28"/>
        </w:rPr>
        <w:t xml:space="preserve"> </w:t>
      </w:r>
      <w:r>
        <w:rPr>
          <w:sz w:val="28"/>
          <w:szCs w:val="28"/>
        </w:rPr>
        <w:t>Общие сведения о топографических картах.</w:t>
      </w:r>
    </w:p>
    <w:p>
      <w:pPr>
        <w:pStyle w:val="Heading1"/>
        <w:ind w:hanging="0" w:start="0"/>
        <w:jc w:val="start"/>
        <w:rPr>
          <w:sz w:val="28"/>
          <w:szCs w:val="28"/>
        </w:rPr>
      </w:pPr>
      <w:r>
        <w:rPr>
          <w:b/>
          <w:sz w:val="28"/>
          <w:szCs w:val="28"/>
        </w:rPr>
      </w:r>
    </w:p>
    <w:p>
      <w:pPr>
        <w:pStyle w:val="Heading5"/>
        <w:numPr>
          <w:ilvl w:val="0"/>
          <w:numId w:val="0"/>
        </w:numPr>
        <w:tabs>
          <w:tab w:val="clear" w:pos="720"/>
          <w:tab w:val="left" w:pos="3888" w:leader="none"/>
        </w:tabs>
        <w:ind w:hanging="0" w:start="567" w:end="0"/>
        <w:jc w:val="start"/>
        <w:rPr>
          <w:szCs w:val="28"/>
        </w:rPr>
      </w:pPr>
      <w:r>
        <w:rPr>
          <w:sz w:val="28"/>
          <w:szCs w:val="28"/>
        </w:rPr>
      </w:r>
    </w:p>
    <w:p>
      <w:pPr>
        <w:pStyle w:val="Normal"/>
        <w:rPr>
          <w:sz w:val="28"/>
          <w:szCs w:val="28"/>
        </w:rPr>
      </w:pPr>
      <w:r>
        <w:rPr>
          <w:sz w:val="28"/>
          <w:szCs w:val="28"/>
        </w:rPr>
      </w:r>
    </w:p>
    <w:p>
      <w:pPr>
        <w:pStyle w:val="Heading7"/>
        <w:ind w:hanging="0" w:start="0"/>
        <w:rPr>
          <w:b/>
        </w:rPr>
      </w:pPr>
      <w:r>
        <w:rPr>
          <w:b/>
          <w:sz w:val="28"/>
          <w:szCs w:val="28"/>
        </w:rPr>
      </w:r>
    </w:p>
    <w:p>
      <w:pPr>
        <w:pStyle w:val="Normal1"/>
        <w:widowControl/>
        <w:rPr>
          <w:b/>
          <w:szCs w:val="28"/>
        </w:rPr>
      </w:pPr>
      <w:r>
        <w:rPr>
          <w:b/>
          <w:szCs w:val="28"/>
        </w:rPr>
      </w:r>
    </w:p>
    <w:p>
      <w:pPr>
        <w:pStyle w:val="Heading7"/>
        <w:ind w:hanging="0" w:start="0" w:end="-87"/>
        <w:rPr>
          <w:b/>
        </w:rPr>
      </w:pPr>
      <w:r>
        <w:rPr>
          <w:b/>
          <w:szCs w:val="28"/>
        </w:rPr>
      </w:r>
    </w:p>
    <w:p>
      <w:pPr>
        <w:pStyle w:val="Normal"/>
        <w:rPr>
          <w:lang w:val="ru-RU"/>
        </w:rPr>
      </w:pPr>
      <w:r>
        <w:rPr>
          <w:b/>
          <w:lang w:val="ru-RU"/>
        </w:rPr>
      </w:r>
    </w:p>
    <w:p>
      <w:pPr>
        <w:pStyle w:val="Normal"/>
        <w:rPr>
          <w:lang w:val="ru-RU"/>
        </w:rPr>
      </w:pPr>
      <w:r>
        <w:rPr>
          <w:lang w:val="ru-RU"/>
        </w:rPr>
      </w:r>
    </w:p>
    <w:p>
      <w:pPr>
        <w:pStyle w:val="Normal"/>
        <w:rPr>
          <w:lang w:val="ru-RU"/>
        </w:rPr>
      </w:pPr>
      <w:r>
        <w:rPr>
          <w:lang w:val="ru-RU"/>
        </w:rPr>
      </w:r>
    </w:p>
    <w:p>
      <w:pPr>
        <w:pStyle w:val="Normal"/>
        <w:rPr>
          <w:lang w:val="ru-RU"/>
        </w:rPr>
      </w:pPr>
      <w:r>
        <w:rPr>
          <w:lang w:val="ru-RU"/>
        </w:rPr>
      </w:r>
    </w:p>
    <w:p>
      <w:pPr>
        <w:pStyle w:val="Heading7"/>
        <w:ind w:hanging="0" w:start="0" w:end="-87"/>
        <w:rPr>
          <w:b/>
        </w:rPr>
      </w:pPr>
      <w:r>
        <w:rPr>
          <w:b/>
        </w:rPr>
        <w:t>г. Ростов</w:t>
      </w:r>
      <w:r>
        <w:rPr>
          <w:b/>
          <w:lang w:val="ru-RU"/>
        </w:rPr>
        <w:t>-</w:t>
      </w:r>
      <w:r>
        <w:rPr>
          <w:b/>
        </w:rPr>
        <w:t>на</w:t>
      </w:r>
      <w:r>
        <w:rPr>
          <w:b/>
          <w:lang w:val="ru-RU"/>
        </w:rPr>
        <w:t>-</w:t>
      </w:r>
      <w:r>
        <w:rPr>
          <w:b/>
        </w:rPr>
        <w:t xml:space="preserve">Дону </w:t>
      </w:r>
    </w:p>
    <w:p>
      <w:pPr>
        <w:pStyle w:val="Heading7"/>
        <w:ind w:hanging="0" w:start="0" w:end="-87"/>
        <w:rPr>
          <w:b/>
        </w:rPr>
      </w:pPr>
      <w:r>
        <w:rPr>
          <w:b/>
        </w:rPr>
        <w:t>20</w:t>
      </w:r>
      <w:r>
        <w:rPr>
          <w:b/>
          <w:lang w:val="ru-RU"/>
        </w:rPr>
        <w:t>23</w:t>
      </w:r>
      <w:r>
        <w:rPr>
          <w:b/>
        </w:rPr>
        <w:t xml:space="preserve"> г. </w:t>
      </w:r>
    </w:p>
    <w:p>
      <w:pPr>
        <w:pStyle w:val="Normal"/>
        <w:spacing w:lineRule="auto" w:line="360"/>
        <w:ind w:end="514"/>
        <w:jc w:val="both"/>
        <w:rPr>
          <w:bCs/>
          <w:sz w:val="28"/>
          <w:szCs w:val="28"/>
          <w:lang w:val="ru-RU"/>
        </w:rPr>
      </w:pPr>
      <w:r>
        <w:rPr>
          <w:b/>
          <w:bCs/>
          <w:sz w:val="28"/>
          <w:szCs w:val="28"/>
          <w:lang w:val="ru-RU"/>
        </w:rPr>
      </w:r>
    </w:p>
    <w:p>
      <w:pPr>
        <w:pStyle w:val="Normal"/>
        <w:spacing w:lineRule="auto" w:line="360"/>
        <w:ind w:end="514"/>
        <w:jc w:val="both"/>
        <w:rPr>
          <w:bCs/>
          <w:sz w:val="28"/>
          <w:szCs w:val="28"/>
          <w:lang w:val="ru-RU"/>
        </w:rPr>
      </w:pPr>
      <w:r>
        <w:rPr>
          <w:bCs/>
          <w:sz w:val="28"/>
          <w:szCs w:val="28"/>
          <w:lang w:val="ru-RU"/>
        </w:rPr>
      </w:r>
    </w:p>
    <w:p>
      <w:pPr>
        <w:pStyle w:val="Normal"/>
        <w:ind w:firstLine="3402" w:end="1"/>
        <w:jc w:val="center"/>
        <w:rPr>
          <w:b/>
          <w:sz w:val="28"/>
          <w:szCs w:val="28"/>
        </w:rPr>
      </w:pPr>
      <w:r>
        <w:rPr>
          <w:b/>
          <w:sz w:val="28"/>
          <w:szCs w:val="28"/>
        </w:rPr>
        <w:t>УТВЕРЖДАЮ</w:t>
      </w:r>
    </w:p>
    <w:p>
      <w:pPr>
        <w:pStyle w:val="Normal"/>
        <w:ind w:firstLine="3402" w:end="1"/>
        <w:jc w:val="both"/>
        <w:rPr>
          <w:sz w:val="28"/>
          <w:szCs w:val="28"/>
        </w:rPr>
      </w:pPr>
      <w:r>
        <w:rPr>
          <w:sz w:val="28"/>
          <w:szCs w:val="28"/>
        </w:rPr>
        <w:t>Начальник кафедры основы военной подготовки</w:t>
      </w:r>
    </w:p>
    <w:p>
      <w:pPr>
        <w:pStyle w:val="Normal"/>
        <w:ind w:firstLine="3402" w:end="1"/>
        <w:jc w:val="both"/>
        <w:rPr>
          <w:sz w:val="28"/>
          <w:szCs w:val="28"/>
        </w:rPr>
      </w:pPr>
      <w:r>
        <w:rPr>
          <w:sz w:val="28"/>
          <w:szCs w:val="28"/>
        </w:rPr>
        <w:t>полковник запаса                                     А. Малик</w:t>
      </w:r>
    </w:p>
    <w:p>
      <w:pPr>
        <w:pStyle w:val="Normal"/>
        <w:ind w:firstLine="3402" w:start="8364" w:end="1"/>
        <w:jc w:val="both"/>
        <w:rPr>
          <w:sz w:val="28"/>
          <w:szCs w:val="28"/>
        </w:rPr>
      </w:pPr>
      <w:r>
        <w:rPr>
          <w:sz w:val="28"/>
          <w:szCs w:val="28"/>
        </w:rPr>
      </w:r>
    </w:p>
    <w:p>
      <w:pPr>
        <w:pStyle w:val="Normal"/>
        <w:ind w:firstLine="3402" w:end="1"/>
        <w:jc w:val="both"/>
        <w:rPr>
          <w:sz w:val="28"/>
          <w:szCs w:val="28"/>
        </w:rPr>
      </w:pPr>
      <w:r>
        <w:rPr>
          <w:sz w:val="28"/>
          <w:szCs w:val="28"/>
        </w:rPr>
        <w:t>«____» ____________ 2023 года</w:t>
      </w:r>
    </w:p>
    <w:p>
      <w:pPr>
        <w:pStyle w:val="Normal"/>
        <w:ind w:start="142" w:end="510"/>
        <w:jc w:val="center"/>
        <w:rPr>
          <w:sz w:val="28"/>
        </w:rPr>
      </w:pPr>
      <w:r>
        <w:rPr>
          <w:sz w:val="28"/>
          <w:szCs w:val="28"/>
        </w:rPr>
      </w:r>
    </w:p>
    <w:p>
      <w:pPr>
        <w:pStyle w:val="Normal"/>
        <w:jc w:val="center"/>
        <w:rPr>
          <w:b/>
          <w:sz w:val="32"/>
        </w:rPr>
      </w:pPr>
      <w:r>
        <w:rPr>
          <w:b/>
          <w:sz w:val="32"/>
        </w:rPr>
      </w:r>
    </w:p>
    <w:p>
      <w:pPr>
        <w:pStyle w:val="Normal"/>
        <w:jc w:val="center"/>
        <w:rPr>
          <w:sz w:val="32"/>
        </w:rPr>
      </w:pPr>
      <w:r>
        <w:rPr>
          <w:b/>
          <w:sz w:val="32"/>
        </w:rPr>
      </w:r>
    </w:p>
    <w:p>
      <w:pPr>
        <w:pStyle w:val="Normal"/>
        <w:jc w:val="center"/>
        <w:rPr>
          <w:sz w:val="32"/>
        </w:rPr>
      </w:pPr>
      <w:r>
        <w:rPr>
          <w:sz w:val="32"/>
        </w:rPr>
      </w:r>
    </w:p>
    <w:p>
      <w:pPr>
        <w:pStyle w:val="Normal"/>
        <w:jc w:val="center"/>
        <w:rPr>
          <w:sz w:val="32"/>
        </w:rPr>
      </w:pPr>
      <w:r>
        <w:rPr>
          <w:sz w:val="32"/>
        </w:rPr>
      </w:r>
    </w:p>
    <w:p>
      <w:pPr>
        <w:pStyle w:val="Normal"/>
        <w:jc w:val="center"/>
        <w:rPr>
          <w:sz w:val="32"/>
        </w:rPr>
      </w:pPr>
      <w:r>
        <w:rPr>
          <w:sz w:val="32"/>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jc w:val="center"/>
        <w:rPr>
          <w:sz w:val="28"/>
          <w:szCs w:val="28"/>
        </w:rPr>
      </w:pPr>
      <w:r>
        <w:rPr>
          <w:sz w:val="28"/>
          <w:szCs w:val="28"/>
        </w:rPr>
        <w:t xml:space="preserve">ДЛЯ ПРОВЕДЕНИЯ ЛЕКЦИОННОГО ЗАНЯТИЯ </w:t>
      </w:r>
    </w:p>
    <w:p>
      <w:pPr>
        <w:pStyle w:val="Normal"/>
        <w:jc w:val="center"/>
        <w:rPr>
          <w:sz w:val="28"/>
          <w:szCs w:val="28"/>
        </w:rPr>
      </w:pPr>
      <w:r>
        <w:rPr>
          <w:sz w:val="28"/>
          <w:szCs w:val="28"/>
        </w:rPr>
        <w:t>(Обучающихся образовательных организаций высшего образования)</w:t>
      </w:r>
    </w:p>
    <w:p>
      <w:pPr>
        <w:pStyle w:val="Normal"/>
        <w:jc w:val="center"/>
        <w:rPr>
          <w:b/>
          <w:sz w:val="28"/>
          <w:szCs w:val="28"/>
        </w:rPr>
      </w:pPr>
      <w:r>
        <w:rPr>
          <w:b/>
          <w:sz w:val="28"/>
          <w:szCs w:val="28"/>
        </w:rPr>
      </w:r>
    </w:p>
    <w:p>
      <w:pPr>
        <w:pStyle w:val="Normal"/>
        <w:jc w:val="end"/>
        <w:rPr>
          <w:b/>
          <w:i/>
          <w:sz w:val="28"/>
          <w:szCs w:val="28"/>
        </w:rPr>
      </w:pPr>
      <w:r>
        <w:rPr>
          <w:b/>
          <w:i/>
          <w:sz w:val="28"/>
          <w:szCs w:val="28"/>
        </w:rPr>
      </w:r>
    </w:p>
    <w:p>
      <w:pPr>
        <w:pStyle w:val="Normal"/>
        <w:jc w:val="center"/>
        <w:rPr>
          <w:b/>
          <w:sz w:val="28"/>
          <w:szCs w:val="28"/>
        </w:rPr>
      </w:pPr>
      <w:r>
        <w:rPr>
          <w:b/>
          <w:sz w:val="28"/>
          <w:szCs w:val="28"/>
        </w:rPr>
        <w:t>ВОЕННАЯ ТОПОГРАФИЯ</w:t>
      </w:r>
    </w:p>
    <w:p>
      <w:pPr>
        <w:pStyle w:val="Normal"/>
        <w:ind w:hanging="1260" w:start="1260" w:end="0"/>
        <w:jc w:val="center"/>
        <w:rPr>
          <w:sz w:val="28"/>
          <w:szCs w:val="28"/>
        </w:rPr>
      </w:pPr>
      <w:r>
        <w:rPr>
          <w:b/>
          <w:sz w:val="28"/>
          <w:szCs w:val="28"/>
        </w:rPr>
      </w:r>
    </w:p>
    <w:p>
      <w:pPr>
        <w:pStyle w:val="Normal"/>
        <w:tabs>
          <w:tab w:val="clear" w:pos="720"/>
          <w:tab w:val="left" w:pos="567" w:leader="none"/>
        </w:tabs>
        <w:rPr>
          <w:b/>
          <w:sz w:val="28"/>
          <w:szCs w:val="28"/>
        </w:rPr>
      </w:pPr>
      <w:r>
        <w:rPr>
          <w:b/>
          <w:bCs/>
          <w:sz w:val="28"/>
          <w:szCs w:val="28"/>
        </w:rPr>
        <w:t>Тема № 2</w:t>
      </w:r>
      <w:r>
        <w:rPr>
          <w:b/>
          <w:bCs/>
          <w:caps/>
          <w:sz w:val="28"/>
          <w:szCs w:val="28"/>
        </w:rPr>
        <w:t>:</w:t>
      </w:r>
      <w:r>
        <w:rPr>
          <w:b/>
          <w:caps/>
          <w:sz w:val="28"/>
          <w:szCs w:val="28"/>
        </w:rPr>
        <w:t xml:space="preserve"> «</w:t>
      </w:r>
      <w:r>
        <w:rPr>
          <w:b/>
          <w:sz w:val="28"/>
          <w:szCs w:val="28"/>
        </w:rPr>
        <w:t>Топографические карты и их чтение».</w:t>
      </w:r>
    </w:p>
    <w:p>
      <w:pPr>
        <w:pStyle w:val="Normal"/>
        <w:tabs>
          <w:tab w:val="clear" w:pos="720"/>
          <w:tab w:val="left" w:pos="567" w:leader="none"/>
        </w:tabs>
        <w:rPr>
          <w:caps/>
          <w:sz w:val="28"/>
          <w:szCs w:val="28"/>
        </w:rPr>
      </w:pPr>
      <w:r>
        <w:rPr>
          <w:b/>
          <w:caps/>
          <w:sz w:val="28"/>
          <w:szCs w:val="28"/>
        </w:rPr>
      </w:r>
    </w:p>
    <w:p>
      <w:pPr>
        <w:pStyle w:val="Normal"/>
        <w:tabs>
          <w:tab w:val="clear" w:pos="720"/>
          <w:tab w:val="left" w:pos="567" w:leader="none"/>
        </w:tabs>
        <w:rPr>
          <w:b/>
          <w:sz w:val="28"/>
          <w:szCs w:val="28"/>
        </w:rPr>
      </w:pPr>
      <w:r>
        <w:rPr>
          <w:b/>
          <w:bCs/>
          <w:sz w:val="28"/>
          <w:szCs w:val="28"/>
        </w:rPr>
        <w:t>Занятие № 1:</w:t>
      </w:r>
      <w:r>
        <w:rPr>
          <w:bCs/>
          <w:sz w:val="28"/>
          <w:szCs w:val="28"/>
        </w:rPr>
        <w:t xml:space="preserve"> </w:t>
      </w:r>
      <w:r>
        <w:rPr>
          <w:b/>
          <w:caps/>
          <w:sz w:val="28"/>
          <w:szCs w:val="28"/>
        </w:rPr>
        <w:t>«</w:t>
      </w:r>
      <w:r>
        <w:rPr>
          <w:b/>
          <w:sz w:val="28"/>
          <w:szCs w:val="28"/>
        </w:rPr>
        <w:t>Топографические карты и их чтение».</w:t>
      </w:r>
    </w:p>
    <w:p>
      <w:pPr>
        <w:pStyle w:val="Normal"/>
        <w:tabs>
          <w:tab w:val="clear" w:pos="720"/>
          <w:tab w:val="left" w:pos="709" w:leader="none"/>
        </w:tabs>
        <w:spacing w:lineRule="auto" w:line="360"/>
        <w:ind w:hanging="1800" w:start="1800" w:end="514"/>
        <w:jc w:val="both"/>
        <w:rPr>
          <w:b/>
          <w:bCs/>
          <w:sz w:val="28"/>
          <w:szCs w:val="28"/>
        </w:rPr>
      </w:pPr>
      <w:r>
        <w:rPr>
          <w:b/>
          <w:bCs/>
          <w:sz w:val="28"/>
          <w:szCs w:val="28"/>
        </w:rPr>
        <w:t xml:space="preserve">          </w:t>
      </w:r>
    </w:p>
    <w:p>
      <w:pPr>
        <w:pStyle w:val="Normal"/>
        <w:spacing w:lineRule="auto" w:line="360"/>
        <w:ind w:hanging="1800" w:start="1800" w:end="514"/>
        <w:jc w:val="both"/>
        <w:rPr>
          <w:b/>
          <w:bCs/>
          <w:sz w:val="28"/>
          <w:szCs w:val="28"/>
        </w:rPr>
      </w:pPr>
      <w:r>
        <w:rPr>
          <w:b/>
          <w:bCs/>
          <w:sz w:val="28"/>
          <w:szCs w:val="28"/>
        </w:rPr>
      </w:r>
    </w:p>
    <w:p>
      <w:pPr>
        <w:pStyle w:val="Normal"/>
        <w:spacing w:lineRule="auto" w:line="360"/>
        <w:ind w:hanging="1800" w:start="1800" w:end="514"/>
        <w:jc w:val="both"/>
        <w:rPr>
          <w:bCs/>
          <w:sz w:val="28"/>
          <w:szCs w:val="28"/>
        </w:rPr>
      </w:pPr>
      <w:r>
        <w:rPr>
          <w:b/>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tabs>
          <w:tab w:val="clear" w:pos="720"/>
          <w:tab w:val="left" w:pos="6096" w:leader="none"/>
        </w:tabs>
        <w:ind w:end="-1"/>
        <w:rPr>
          <w:sz w:val="28"/>
          <w:szCs w:val="28"/>
        </w:rPr>
      </w:pPr>
      <w:r>
        <w:rPr>
          <w:sz w:val="28"/>
          <w:szCs w:val="28"/>
        </w:rPr>
        <w:t xml:space="preserve">                                                                      </w:t>
      </w:r>
      <w:r>
        <w:rPr>
          <w:sz w:val="28"/>
          <w:szCs w:val="28"/>
        </w:rPr>
        <w:t xml:space="preserve">Обсуждено на заседании ПМК </w:t>
      </w:r>
    </w:p>
    <w:p>
      <w:pPr>
        <w:pStyle w:val="Normal"/>
        <w:tabs>
          <w:tab w:val="clear" w:pos="720"/>
          <w:tab w:val="left" w:pos="6096" w:leader="none"/>
        </w:tabs>
        <w:ind w:firstLine="4900" w:end="-1"/>
        <w:rPr>
          <w:sz w:val="28"/>
          <w:szCs w:val="28"/>
        </w:rPr>
      </w:pPr>
      <w:r>
        <w:rPr>
          <w:sz w:val="28"/>
          <w:szCs w:val="28"/>
        </w:rPr>
        <w:t xml:space="preserve">кафедры основы военной </w:t>
      </w:r>
    </w:p>
    <w:p>
      <w:pPr>
        <w:pStyle w:val="Normal"/>
        <w:tabs>
          <w:tab w:val="clear" w:pos="720"/>
          <w:tab w:val="left" w:pos="6096" w:leader="none"/>
        </w:tabs>
        <w:ind w:firstLine="4900" w:end="-1"/>
        <w:rPr>
          <w:sz w:val="28"/>
          <w:szCs w:val="28"/>
        </w:rPr>
      </w:pPr>
      <w:r>
        <w:rPr>
          <w:sz w:val="28"/>
          <w:szCs w:val="28"/>
        </w:rPr>
        <w:t>подготовки</w:t>
      </w:r>
    </w:p>
    <w:p>
      <w:pPr>
        <w:pStyle w:val="Normal"/>
        <w:tabs>
          <w:tab w:val="clear" w:pos="720"/>
          <w:tab w:val="left" w:pos="6096" w:leader="none"/>
        </w:tabs>
        <w:rPr>
          <w:sz w:val="28"/>
          <w:szCs w:val="28"/>
          <w:u w:val="single"/>
        </w:rPr>
      </w:pPr>
      <w:r>
        <w:rPr>
          <w:sz w:val="28"/>
          <w:szCs w:val="28"/>
        </w:rPr>
        <w:t xml:space="preserve">                                                                      </w:t>
      </w:r>
      <w:r>
        <w:rPr>
          <w:sz w:val="28"/>
          <w:szCs w:val="28"/>
        </w:rPr>
        <w:t>Протокол №   ___</w:t>
      </w:r>
    </w:p>
    <w:p>
      <w:pPr>
        <w:pStyle w:val="Normal"/>
        <w:spacing w:lineRule="auto" w:line="360"/>
        <w:ind w:hanging="1800" w:start="1800" w:end="285"/>
        <w:rPr>
          <w:bCs/>
          <w:sz w:val="28"/>
          <w:szCs w:val="28"/>
        </w:rPr>
      </w:pPr>
      <w:r>
        <w:rPr>
          <w:sz w:val="28"/>
          <w:szCs w:val="28"/>
        </w:rPr>
        <w:t xml:space="preserve">                                                                      </w:t>
      </w:r>
      <w:r>
        <w:rPr>
          <w:sz w:val="28"/>
          <w:szCs w:val="28"/>
        </w:rPr>
        <w:t>от «</w:t>
        <w:softHyphen/>
        <w:softHyphen/>
        <w:t>__» __________ 2023 г.</w:t>
      </w:r>
    </w:p>
    <w:p>
      <w:pPr>
        <w:pStyle w:val="Normal"/>
        <w:spacing w:lineRule="auto" w:line="360"/>
        <w:ind w:hanging="1800" w:start="1800" w:end="514"/>
        <w:jc w:val="both"/>
        <w:rPr>
          <w:bCs/>
          <w:sz w:val="28"/>
          <w:szCs w:val="28"/>
        </w:rPr>
      </w:pPr>
      <w:r>
        <w:rPr>
          <w:bCs/>
          <w:sz w:val="28"/>
          <w:szCs w:val="28"/>
        </w:rPr>
      </w:r>
    </w:p>
    <w:p>
      <w:pPr>
        <w:pStyle w:val="Normal"/>
        <w:ind w:start="-284" w:end="0"/>
        <w:jc w:val="center"/>
        <w:rPr>
          <w:iCs/>
          <w:sz w:val="28"/>
        </w:rPr>
      </w:pPr>
      <w:r>
        <w:rPr>
          <w:bCs/>
          <w:iCs/>
          <w:sz w:val="28"/>
          <w:szCs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iCs/>
          <w:sz w:val="28"/>
        </w:rPr>
      </w:pPr>
      <w:r>
        <w:rPr>
          <w:iCs/>
          <w:sz w:val="28"/>
        </w:rPr>
        <w:t>г. Ростов-на-Дону</w:t>
      </w:r>
    </w:p>
    <w:p>
      <w:pPr>
        <w:pStyle w:val="Normal"/>
        <w:ind w:start="-284" w:end="0"/>
        <w:jc w:val="center"/>
        <w:rPr>
          <w:iCs/>
          <w:sz w:val="28"/>
        </w:rPr>
      </w:pPr>
      <w:r>
        <w:rPr>
          <w:iCs/>
          <w:sz w:val="28"/>
        </w:rPr>
        <w:t xml:space="preserve">2023 г. </w:t>
      </w:r>
    </w:p>
    <w:p>
      <w:pPr>
        <w:pStyle w:val="Normal"/>
        <w:ind w:start="-284" w:end="0"/>
        <w:jc w:val="center"/>
        <w:rPr>
          <w:i/>
          <w:iCs/>
          <w:sz w:val="28"/>
        </w:rPr>
      </w:pPr>
      <w:r>
        <w:rPr>
          <w:iCs/>
          <w:sz w:val="28"/>
        </w:rPr>
        <w:t xml:space="preserve">                                                                                                                        </w:t>
      </w:r>
    </w:p>
    <w:p>
      <w:pPr>
        <w:pStyle w:val="Normal"/>
        <w:shd w:fill="FFFFFF" w:val="clear"/>
        <w:spacing w:lineRule="auto" w:line="276"/>
        <w:jc w:val="center"/>
        <w:rPr>
          <w:b/>
          <w:bCs/>
          <w:color w:val="000000"/>
          <w:sz w:val="28"/>
          <w:szCs w:val="28"/>
        </w:rPr>
      </w:pPr>
      <w:r>
        <w:rPr>
          <w:b/>
          <w:bCs/>
          <w:color w:val="000000"/>
          <w:sz w:val="28"/>
          <w:szCs w:val="28"/>
          <w:lang w:val="en-US"/>
        </w:rPr>
        <w:t>I</w:t>
      </w:r>
      <w:r>
        <w:rPr>
          <w:b/>
          <w:bCs/>
          <w:color w:val="000000"/>
          <w:sz w:val="28"/>
          <w:szCs w:val="28"/>
        </w:rPr>
        <w:t>.   Учебные и воспитательные цели:</w:t>
      </w:r>
    </w:p>
    <w:p>
      <w:pPr>
        <w:pStyle w:val="Normal"/>
        <w:shd w:fill="FFFFFF" w:val="clear"/>
        <w:spacing w:lineRule="auto" w:line="276"/>
        <w:jc w:val="center"/>
        <w:rPr>
          <w:b/>
          <w:bCs/>
          <w:color w:val="000000"/>
          <w:sz w:val="28"/>
          <w:szCs w:val="28"/>
        </w:rPr>
      </w:pPr>
      <w:r>
        <w:rPr>
          <w:b/>
          <w:bCs/>
          <w:color w:val="000000"/>
          <w:sz w:val="28"/>
          <w:szCs w:val="28"/>
        </w:rPr>
      </w:r>
    </w:p>
    <w:p>
      <w:pPr>
        <w:pStyle w:val="Normal"/>
        <w:shd w:fill="FFFFFF" w:val="clear"/>
        <w:spacing w:lineRule="auto" w:line="276"/>
        <w:jc w:val="both"/>
        <w:rPr>
          <w:bCs/>
          <w:color w:val="000000"/>
          <w:sz w:val="28"/>
          <w:szCs w:val="28"/>
        </w:rPr>
      </w:pPr>
      <w:r>
        <w:rPr>
          <w:bCs/>
          <w:color w:val="000000"/>
          <w:sz w:val="28"/>
          <w:szCs w:val="28"/>
        </w:rPr>
        <w:t>1.</w:t>
      </w:r>
      <w:r>
        <w:rPr>
          <w:sz w:val="28"/>
          <w:szCs w:val="28"/>
        </w:rPr>
        <w:t xml:space="preserve">Дать понятие о сущности картографического изображения местности и её основных свойств. </w:t>
      </w:r>
    </w:p>
    <w:p>
      <w:pPr>
        <w:pStyle w:val="Normal"/>
        <w:shd w:fill="FFFFFF" w:val="clear"/>
        <w:spacing w:lineRule="auto" w:line="276"/>
        <w:jc w:val="both"/>
        <w:rPr>
          <w:bCs/>
          <w:color w:val="000000"/>
          <w:sz w:val="28"/>
          <w:szCs w:val="28"/>
        </w:rPr>
      </w:pPr>
      <w:r>
        <w:rPr>
          <w:bCs/>
          <w:color w:val="000000"/>
          <w:sz w:val="28"/>
          <w:szCs w:val="28"/>
        </w:rPr>
        <w:t>2.Изучить виды условных знаков, цветовое оформление карт, пояснительные надписи и цифровые обозначения, классификацию и изображение карт.</w:t>
      </w:r>
    </w:p>
    <w:p>
      <w:pPr>
        <w:pStyle w:val="Normal"/>
        <w:shd w:fill="FFFFFF" w:val="clear"/>
        <w:spacing w:lineRule="auto" w:line="276"/>
        <w:jc w:val="both"/>
        <w:rPr>
          <w:bCs/>
          <w:color w:val="000000"/>
          <w:sz w:val="28"/>
          <w:szCs w:val="28"/>
        </w:rPr>
      </w:pPr>
      <w:r>
        <w:rPr>
          <w:bCs/>
          <w:color w:val="000000"/>
          <w:sz w:val="28"/>
          <w:szCs w:val="28"/>
        </w:rPr>
        <w:t>3.Стимулировать активную познавательную деятельность и творческое мышление обучающихся.</w:t>
      </w:r>
    </w:p>
    <w:p>
      <w:pPr>
        <w:pStyle w:val="Normal"/>
        <w:shd w:fill="FFFFFF" w:val="clear"/>
        <w:jc w:val="both"/>
        <w:rPr>
          <w:color w:val="000000"/>
          <w:sz w:val="28"/>
          <w:szCs w:val="28"/>
        </w:rPr>
      </w:pPr>
      <w:r>
        <w:rPr>
          <w:sz w:val="28"/>
        </w:rPr>
        <w:t>4.Воспитывать у обучающихся необходимые в профессиональном отношении качества: организованность, внимательность, аккуратность и последовательность в работе</w:t>
      </w:r>
      <w:r>
        <w:rPr>
          <w:color w:val="000000"/>
          <w:sz w:val="28"/>
          <w:szCs w:val="28"/>
        </w:rPr>
        <w:t xml:space="preserve">.  </w:t>
      </w:r>
    </w:p>
    <w:p>
      <w:pPr>
        <w:pStyle w:val="Normal"/>
        <w:shd w:fill="FFFFFF" w:val="clear"/>
        <w:jc w:val="both"/>
        <w:rPr>
          <w:color w:val="000000"/>
          <w:sz w:val="28"/>
          <w:szCs w:val="28"/>
        </w:rPr>
      </w:pPr>
      <w:r>
        <w:rPr>
          <w:color w:val="000000"/>
          <w:spacing w:val="-10"/>
          <w:sz w:val="28"/>
          <w:szCs w:val="28"/>
        </w:rPr>
        <w:t xml:space="preserve">       </w:t>
      </w:r>
      <w:r>
        <w:rPr>
          <w:color w:val="000000"/>
          <w:sz w:val="28"/>
          <w:szCs w:val="28"/>
        </w:rPr>
        <w:t xml:space="preserve">  </w:t>
      </w:r>
    </w:p>
    <w:tbl>
      <w:tblPr>
        <w:tblW w:w="9464" w:type="dxa"/>
        <w:jc w:val="start"/>
        <w:tblInd w:w="0" w:type="dxa"/>
        <w:tblLayout w:type="fixed"/>
        <w:tblCellMar>
          <w:top w:w="0" w:type="dxa"/>
          <w:start w:w="108" w:type="dxa"/>
          <w:bottom w:w="0" w:type="dxa"/>
          <w:end w:w="108" w:type="dxa"/>
        </w:tblCellMar>
      </w:tblPr>
      <w:tblGrid>
        <w:gridCol w:w="9464"/>
      </w:tblGrid>
      <w:tr>
        <w:trPr/>
        <w:tc>
          <w:tcPr>
            <w:tcW w:w="9464" w:type="dxa"/>
            <w:tcBorders/>
          </w:tcPr>
          <w:p>
            <w:pPr>
              <w:pStyle w:val="Normal"/>
              <w:shd w:fill="FFFFFF" w:val="clear"/>
              <w:jc w:val="center"/>
              <w:rPr>
                <w:color w:val="000000"/>
                <w:sz w:val="28"/>
                <w:szCs w:val="28"/>
              </w:rPr>
            </w:pPr>
            <w:r>
              <w:rPr>
                <w:b/>
                <w:color w:val="000000"/>
                <w:sz w:val="28"/>
                <w:szCs w:val="28"/>
                <w:lang w:val="en-US"/>
              </w:rPr>
              <w:t>II</w:t>
            </w:r>
            <w:r>
              <w:rPr>
                <w:b/>
                <w:color w:val="000000"/>
                <w:sz w:val="28"/>
                <w:szCs w:val="28"/>
              </w:rPr>
              <w:t>.   Место проведения:</w:t>
            </w:r>
          </w:p>
          <w:p>
            <w:pPr>
              <w:pStyle w:val="Normal"/>
              <w:shd w:fill="FFFFFF" w:val="clear"/>
              <w:jc w:val="both"/>
              <w:rPr>
                <w:color w:val="000000"/>
                <w:sz w:val="28"/>
                <w:szCs w:val="28"/>
              </w:rPr>
            </w:pPr>
            <w:r>
              <w:rPr>
                <w:color w:val="000000"/>
                <w:sz w:val="28"/>
                <w:szCs w:val="28"/>
              </w:rPr>
              <w:t>Учебная аудитория.</w:t>
            </w:r>
          </w:p>
          <w:p>
            <w:pPr>
              <w:pStyle w:val="Normal"/>
              <w:shd w:fill="FFFFFF" w:val="clear"/>
              <w:jc w:val="both"/>
              <w:rPr>
                <w:color w:val="000000"/>
                <w:sz w:val="28"/>
                <w:szCs w:val="28"/>
              </w:rPr>
            </w:pPr>
            <w:r>
              <w:rPr>
                <w:color w:val="000000"/>
                <w:sz w:val="28"/>
                <w:szCs w:val="28"/>
              </w:rPr>
            </w:r>
          </w:p>
        </w:tc>
      </w:tr>
    </w:tbl>
    <w:p>
      <w:pPr>
        <w:pStyle w:val="Normal"/>
        <w:shd w:fill="FFFFFF" w:val="clear"/>
        <w:jc w:val="center"/>
        <w:rPr>
          <w:b/>
          <w:bCs/>
          <w:caps/>
          <w:color w:val="000000"/>
          <w:sz w:val="28"/>
          <w:szCs w:val="28"/>
        </w:rPr>
      </w:pPr>
      <w:r>
        <w:rPr>
          <w:b/>
          <w:bCs/>
          <w:color w:val="000000"/>
          <w:sz w:val="28"/>
          <w:szCs w:val="28"/>
          <w:lang w:val="en-US"/>
        </w:rPr>
        <w:t xml:space="preserve">III.   </w:t>
      </w:r>
      <w:r>
        <w:rPr>
          <w:b/>
          <w:bCs/>
          <w:color w:val="000000"/>
          <w:sz w:val="28"/>
          <w:szCs w:val="28"/>
        </w:rPr>
        <w:t>План лекции</w:t>
      </w:r>
      <w:r>
        <w:rPr>
          <w:b/>
          <w:bCs/>
          <w:caps/>
          <w:color w:val="000000"/>
          <w:sz w:val="28"/>
          <w:szCs w:val="28"/>
        </w:rPr>
        <w:t>:</w:t>
      </w:r>
    </w:p>
    <w:p>
      <w:pPr>
        <w:pStyle w:val="Normal"/>
        <w:shd w:fill="FFFFFF" w:val="clear"/>
        <w:jc w:val="center"/>
        <w:rPr>
          <w:b/>
          <w:bCs/>
          <w:caps/>
          <w:color w:val="000000"/>
          <w:sz w:val="28"/>
          <w:szCs w:val="28"/>
        </w:rPr>
      </w:pPr>
      <w:r>
        <w:rPr>
          <w:b/>
          <w:bCs/>
          <w:caps/>
          <w:color w:val="000000"/>
          <w:sz w:val="28"/>
          <w:szCs w:val="28"/>
        </w:rPr>
      </w:r>
    </w:p>
    <w:tbl>
      <w:tblPr>
        <w:tblW w:w="9464" w:type="dxa"/>
        <w:jc w:val="start"/>
        <w:tblInd w:w="0" w:type="dxa"/>
        <w:tblLayout w:type="fixed"/>
        <w:tblCellMar>
          <w:top w:w="0" w:type="dxa"/>
          <w:start w:w="108" w:type="dxa"/>
          <w:bottom w:w="0" w:type="dxa"/>
          <w:end w:w="108" w:type="dxa"/>
        </w:tblCellMar>
      </w:tblPr>
      <w:tblGrid>
        <w:gridCol w:w="8046"/>
        <w:gridCol w:w="1418"/>
      </w:tblGrid>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Введение (вступительная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10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Учебные вопросы (основная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70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numPr>
                <w:ilvl w:val="0"/>
                <w:numId w:val="4"/>
              </w:numPr>
              <w:ind w:hanging="218" w:start="284" w:end="0"/>
              <w:jc w:val="both"/>
              <w:rPr>
                <w:sz w:val="28"/>
                <w:szCs w:val="28"/>
              </w:rPr>
            </w:pPr>
            <w:r>
              <w:rPr>
                <w:sz w:val="28"/>
                <w:szCs w:val="28"/>
              </w:rPr>
              <w:t>Топографические карты, их назначение и краткая характеристика.</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15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numPr>
                <w:ilvl w:val="0"/>
                <w:numId w:val="4"/>
              </w:numPr>
              <w:ind w:hanging="218" w:start="284" w:end="0"/>
              <w:rPr>
                <w:sz w:val="28"/>
                <w:szCs w:val="28"/>
              </w:rPr>
            </w:pPr>
            <w:r>
              <w:rPr>
                <w:sz w:val="28"/>
                <w:szCs w:val="28"/>
              </w:rPr>
              <w:t>Основные элементы содержания карты. Измерение расстояний по карте, определение географических и прямоугольных координат объектов по карте.</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40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numPr>
                <w:ilvl w:val="0"/>
                <w:numId w:val="4"/>
              </w:numPr>
              <w:ind w:hanging="218" w:start="284" w:end="0"/>
              <w:jc w:val="both"/>
              <w:rPr>
                <w:sz w:val="28"/>
                <w:szCs w:val="28"/>
              </w:rPr>
            </w:pPr>
            <w:r>
              <w:rPr>
                <w:sz w:val="28"/>
                <w:szCs w:val="28"/>
              </w:rPr>
              <w:t>Нанесение на карту ориентиров, целей и других объектов.</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15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jc w:val="both"/>
              <w:rPr>
                <w:color w:val="000000"/>
                <w:sz w:val="28"/>
                <w:szCs w:val="28"/>
              </w:rPr>
            </w:pPr>
            <w:r>
              <w:rPr>
                <w:color w:val="000000"/>
                <w:sz w:val="28"/>
                <w:szCs w:val="28"/>
              </w:rPr>
              <w:t>Заключительная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ind w:start="80" w:end="0"/>
              <w:jc w:val="both"/>
              <w:rPr>
                <w:color w:val="000000"/>
                <w:sz w:val="28"/>
                <w:szCs w:val="28"/>
              </w:rPr>
            </w:pPr>
            <w:r>
              <w:rPr>
                <w:color w:val="000000"/>
                <w:sz w:val="28"/>
                <w:szCs w:val="28"/>
              </w:rPr>
              <w:t xml:space="preserve">10 мин. </w:t>
            </w:r>
          </w:p>
        </w:tc>
      </w:tr>
    </w:tbl>
    <w:p>
      <w:pPr>
        <w:pStyle w:val="Normal"/>
        <w:shd w:fill="FFFFFF" w:val="clear"/>
        <w:tabs>
          <w:tab w:val="clear" w:pos="720"/>
          <w:tab w:val="left" w:pos="1685" w:leader="none"/>
        </w:tabs>
        <w:ind w:firstLine="567" w:end="0"/>
        <w:jc w:val="both"/>
        <w:rPr>
          <w:color w:val="000000"/>
          <w:sz w:val="28"/>
          <w:szCs w:val="28"/>
        </w:rPr>
      </w:pPr>
      <w:r>
        <w:rPr>
          <w:color w:val="000000"/>
          <w:sz w:val="28"/>
          <w:szCs w:val="28"/>
        </w:rPr>
        <w:tab/>
      </w:r>
    </w:p>
    <w:p>
      <w:pPr>
        <w:pStyle w:val="Normal"/>
        <w:shd w:fill="FFFFFF" w:val="clear"/>
        <w:spacing w:lineRule="auto" w:line="276"/>
        <w:jc w:val="center"/>
        <w:rPr>
          <w:b/>
          <w:bCs/>
          <w:caps/>
          <w:color w:val="000000"/>
          <w:sz w:val="28"/>
          <w:szCs w:val="28"/>
        </w:rPr>
      </w:pPr>
      <w:r>
        <w:rPr>
          <w:b/>
          <w:bCs/>
          <w:color w:val="000000"/>
          <w:sz w:val="28"/>
          <w:szCs w:val="28"/>
          <w:lang w:val="en-US"/>
        </w:rPr>
        <w:t>IV</w:t>
      </w:r>
      <w:r>
        <w:rPr>
          <w:b/>
          <w:bCs/>
          <w:color w:val="000000"/>
          <w:sz w:val="28"/>
          <w:szCs w:val="28"/>
        </w:rPr>
        <w:t>.   Учебно-материальное обеспечение</w:t>
      </w:r>
      <w:r>
        <w:rPr>
          <w:b/>
          <w:bCs/>
          <w:caps/>
          <w:color w:val="000000"/>
          <w:sz w:val="28"/>
          <w:szCs w:val="28"/>
        </w:rPr>
        <w:t>:</w:t>
      </w:r>
    </w:p>
    <w:p>
      <w:pPr>
        <w:pStyle w:val="Normal"/>
        <w:shd w:fill="FFFFFF" w:val="clear"/>
        <w:spacing w:lineRule="auto" w:line="276"/>
        <w:jc w:val="center"/>
        <w:rPr>
          <w:b/>
          <w:bCs/>
          <w:caps/>
          <w:color w:val="000000"/>
          <w:sz w:val="28"/>
          <w:szCs w:val="28"/>
        </w:rPr>
      </w:pPr>
      <w:r>
        <w:rPr>
          <w:b/>
          <w:bCs/>
          <w:caps/>
          <w:color w:val="000000"/>
          <w:sz w:val="28"/>
          <w:szCs w:val="28"/>
        </w:rPr>
      </w:r>
    </w:p>
    <w:p>
      <w:pPr>
        <w:pStyle w:val="Normal"/>
        <w:widowControl w:val="false"/>
        <w:numPr>
          <w:ilvl w:val="0"/>
          <w:numId w:val="3"/>
        </w:numPr>
        <w:shd w:fill="FFFFFF" w:val="clear"/>
        <w:tabs>
          <w:tab w:val="clear" w:pos="720"/>
          <w:tab w:val="left" w:pos="426" w:leader="none"/>
        </w:tabs>
        <w:autoSpaceDE w:val="false"/>
        <w:ind w:hanging="0" w:start="0" w:end="0"/>
        <w:jc w:val="both"/>
        <w:rPr>
          <w:color w:val="000000"/>
          <w:sz w:val="28"/>
          <w:szCs w:val="28"/>
        </w:rPr>
      </w:pPr>
      <w:r>
        <w:rPr>
          <w:color w:val="000000"/>
          <w:sz w:val="28"/>
          <w:szCs w:val="28"/>
        </w:rPr>
        <w:t>Технические</w:t>
      </w:r>
      <w:r>
        <w:rPr>
          <w:sz w:val="28"/>
          <w:szCs w:val="28"/>
        </w:rPr>
        <w:t xml:space="preserve"> средства обучения: </w:t>
      </w:r>
    </w:p>
    <w:p>
      <w:pPr>
        <w:pStyle w:val="Normal"/>
        <w:widowControl w:val="false"/>
        <w:shd w:fill="FFFFFF" w:val="clear"/>
        <w:tabs>
          <w:tab w:val="clear" w:pos="720"/>
          <w:tab w:val="left" w:pos="426" w:leader="none"/>
        </w:tabs>
        <w:autoSpaceDE w:val="false"/>
        <w:jc w:val="both"/>
        <w:rPr>
          <w:color w:val="000000"/>
          <w:sz w:val="28"/>
          <w:szCs w:val="28"/>
        </w:rPr>
      </w:pPr>
      <w:r>
        <w:rPr>
          <w:color w:val="000000"/>
          <w:sz w:val="28"/>
          <w:szCs w:val="28"/>
        </w:rPr>
        <w:tab/>
        <w:tab/>
        <w:tab/>
      </w:r>
      <w:r>
        <w:rPr>
          <w:sz w:val="28"/>
          <w:szCs w:val="28"/>
        </w:rPr>
        <w:t>мультимедийный проектор;</w:t>
      </w:r>
    </w:p>
    <w:p>
      <w:pPr>
        <w:pStyle w:val="Normal"/>
        <w:widowControl w:val="false"/>
        <w:shd w:fill="FFFFFF" w:val="clear"/>
        <w:tabs>
          <w:tab w:val="clear" w:pos="720"/>
          <w:tab w:val="left" w:pos="1069" w:leader="none"/>
        </w:tabs>
        <w:autoSpaceDE w:val="false"/>
        <w:ind w:start="1429" w:end="0"/>
        <w:jc w:val="both"/>
        <w:rPr>
          <w:sz w:val="28"/>
          <w:szCs w:val="28"/>
        </w:rPr>
      </w:pPr>
      <w:r>
        <w:rPr>
          <w:sz w:val="28"/>
          <w:szCs w:val="28"/>
        </w:rPr>
        <w:t>персональный компьютер.</w:t>
      </w:r>
    </w:p>
    <w:p>
      <w:pPr>
        <w:pStyle w:val="Normal"/>
        <w:widowControl w:val="false"/>
        <w:shd w:fill="FFFFFF" w:val="clear"/>
        <w:tabs>
          <w:tab w:val="clear" w:pos="720"/>
          <w:tab w:val="left" w:pos="1069" w:leader="none"/>
        </w:tabs>
        <w:autoSpaceDE w:val="false"/>
        <w:ind w:start="1429" w:end="0"/>
        <w:jc w:val="both"/>
        <w:rPr>
          <w:sz w:val="28"/>
          <w:szCs w:val="28"/>
        </w:rPr>
      </w:pPr>
      <w:r>
        <w:rPr>
          <w:sz w:val="28"/>
          <w:szCs w:val="28"/>
        </w:rPr>
      </w:r>
    </w:p>
    <w:p>
      <w:pPr>
        <w:pStyle w:val="Normal"/>
        <w:widowControl w:val="false"/>
        <w:numPr>
          <w:ilvl w:val="0"/>
          <w:numId w:val="3"/>
        </w:numPr>
        <w:shd w:fill="FFFFFF" w:val="clear"/>
        <w:tabs>
          <w:tab w:val="clear" w:pos="720"/>
          <w:tab w:val="left" w:pos="426" w:leader="none"/>
        </w:tabs>
        <w:autoSpaceDE w:val="false"/>
        <w:ind w:hanging="0" w:start="0" w:end="0"/>
        <w:jc w:val="both"/>
        <w:rPr>
          <w:color w:val="000000"/>
          <w:sz w:val="28"/>
          <w:szCs w:val="28"/>
        </w:rPr>
      </w:pPr>
      <w:r>
        <w:rPr>
          <w:sz w:val="28"/>
        </w:rPr>
        <w:t>Наглядные пособия: презентация, учебные карты, курвиметр, циркуль-измеритель, офицерская линейка.</w:t>
      </w:r>
    </w:p>
    <w:p>
      <w:pPr>
        <w:pStyle w:val="Normal"/>
        <w:widowControl w:val="false"/>
        <w:shd w:fill="FFFFFF" w:val="clear"/>
        <w:autoSpaceDE w:val="false"/>
        <w:jc w:val="both"/>
        <w:rPr>
          <w:bCs/>
          <w:sz w:val="28"/>
          <w:szCs w:val="28"/>
        </w:rPr>
      </w:pPr>
      <w:r>
        <w:rPr>
          <w:bCs/>
          <w:color w:val="000000"/>
          <w:sz w:val="28"/>
          <w:szCs w:val="28"/>
        </w:rPr>
      </w:r>
    </w:p>
    <w:p>
      <w:pPr>
        <w:pStyle w:val="Normal"/>
        <w:shd w:fill="FFFFFF" w:val="clear"/>
        <w:spacing w:lineRule="auto" w:line="276"/>
        <w:jc w:val="center"/>
        <w:rPr>
          <w:b/>
          <w:bCs/>
          <w:color w:val="000000"/>
          <w:sz w:val="28"/>
          <w:szCs w:val="28"/>
        </w:rPr>
      </w:pPr>
      <w:r>
        <w:rPr>
          <w:b/>
          <w:bCs/>
          <w:color w:val="000000"/>
          <w:sz w:val="28"/>
          <w:szCs w:val="28"/>
          <w:lang w:val="en-US"/>
        </w:rPr>
        <w:t>V</w:t>
      </w:r>
      <w:r>
        <w:rPr>
          <w:b/>
          <w:bCs/>
          <w:color w:val="000000"/>
          <w:sz w:val="28"/>
          <w:szCs w:val="28"/>
        </w:rPr>
        <w:t>.   Литература:</w:t>
      </w:r>
    </w:p>
    <w:p>
      <w:pPr>
        <w:pStyle w:val="Normal"/>
        <w:shd w:fill="FFFFFF" w:val="clear"/>
        <w:spacing w:lineRule="auto" w:line="276"/>
        <w:jc w:val="center"/>
        <w:rPr>
          <w:b/>
          <w:bCs/>
          <w:caps/>
          <w:color w:val="000000"/>
          <w:sz w:val="28"/>
          <w:szCs w:val="28"/>
        </w:rPr>
      </w:pPr>
      <w:r>
        <w:rPr>
          <w:b/>
          <w:bCs/>
          <w:caps/>
          <w:color w:val="000000"/>
          <w:sz w:val="28"/>
          <w:szCs w:val="28"/>
        </w:rPr>
      </w:r>
    </w:p>
    <w:p>
      <w:pPr>
        <w:pStyle w:val="Normal"/>
        <w:numPr>
          <w:ilvl w:val="0"/>
          <w:numId w:val="2"/>
        </w:numPr>
        <w:tabs>
          <w:tab w:val="clear" w:pos="720"/>
          <w:tab w:val="left" w:pos="0" w:leader="none"/>
        </w:tabs>
        <w:ind w:hanging="360" w:start="360" w:end="-34"/>
        <w:jc w:val="both"/>
        <w:rPr>
          <w:sz w:val="28"/>
        </w:rPr>
      </w:pPr>
      <w:r>
        <w:rPr>
          <w:sz w:val="28"/>
        </w:rPr>
        <w:t xml:space="preserve">Учебник </w:t>
      </w:r>
      <w:r>
        <w:rPr>
          <w:sz w:val="28"/>
          <w:szCs w:val="28"/>
        </w:rPr>
        <w:t xml:space="preserve">«Военная топография» В.Н. Филатов ВИ-2008. </w:t>
      </w:r>
    </w:p>
    <w:p>
      <w:pPr>
        <w:pStyle w:val="Normal"/>
        <w:numPr>
          <w:ilvl w:val="0"/>
          <w:numId w:val="2"/>
        </w:numPr>
        <w:tabs>
          <w:tab w:val="clear" w:pos="720"/>
          <w:tab w:val="left" w:pos="0" w:leader="none"/>
        </w:tabs>
        <w:ind w:hanging="360" w:start="360" w:end="-34"/>
        <w:jc w:val="both"/>
        <w:rPr>
          <w:sz w:val="28"/>
        </w:rPr>
      </w:pPr>
      <w:r>
        <w:rPr>
          <w:sz w:val="28"/>
          <w:szCs w:val="28"/>
        </w:rPr>
        <w:t>Учебник «Основы военной службы» В.Ю. Микрюков - Москва: КНОРУС, 2023./№ 4, стр. 134-172.</w:t>
      </w:r>
    </w:p>
    <w:p>
      <w:pPr>
        <w:pStyle w:val="Normal"/>
        <w:widowControl w:val="false"/>
        <w:shd w:fill="FFFFFF" w:val="clear"/>
        <w:autoSpaceDE w:val="false"/>
        <w:jc w:val="center"/>
        <w:rPr>
          <w:b/>
          <w:bCs/>
          <w:color w:val="000000"/>
          <w:sz w:val="28"/>
          <w:szCs w:val="28"/>
        </w:rPr>
      </w:pPr>
      <w:r>
        <w:rPr>
          <w:b/>
          <w:bCs/>
          <w:color w:val="000000"/>
          <w:sz w:val="28"/>
          <w:szCs w:val="28"/>
        </w:rPr>
      </w:r>
    </w:p>
    <w:p>
      <w:pPr>
        <w:pStyle w:val="Normal"/>
        <w:widowControl w:val="false"/>
        <w:shd w:fill="FFFFFF" w:val="clear"/>
        <w:autoSpaceDE w:val="false"/>
        <w:jc w:val="center"/>
        <w:rPr>
          <w:b/>
          <w:bCs/>
          <w:color w:val="000000"/>
          <w:sz w:val="28"/>
          <w:szCs w:val="28"/>
        </w:rPr>
      </w:pPr>
      <w:r>
        <w:rPr>
          <w:b/>
          <w:bCs/>
          <w:color w:val="000000"/>
          <w:sz w:val="28"/>
          <w:szCs w:val="28"/>
        </w:rPr>
      </w:r>
    </w:p>
    <w:p>
      <w:pPr>
        <w:pStyle w:val="Normal"/>
        <w:numPr>
          <w:ilvl w:val="0"/>
          <w:numId w:val="0"/>
        </w:numPr>
        <w:ind w:firstLine="720" w:end="0"/>
        <w:outlineLvl w:val="0"/>
        <w:rPr>
          <w:b/>
          <w:color w:val="000000"/>
          <w:sz w:val="28"/>
          <w:szCs w:val="24"/>
        </w:rPr>
      </w:pPr>
      <w:r>
        <w:rPr>
          <w:b/>
          <w:color w:val="000000"/>
          <w:sz w:val="28"/>
          <w:szCs w:val="24"/>
        </w:rPr>
        <w:t xml:space="preserve">1 вопрос. Топографические карты, их назначение и краткая </w:t>
      </w:r>
    </w:p>
    <w:p>
      <w:pPr>
        <w:pStyle w:val="Normal"/>
        <w:numPr>
          <w:ilvl w:val="0"/>
          <w:numId w:val="0"/>
        </w:numPr>
        <w:outlineLvl w:val="0"/>
        <w:rPr>
          <w:b/>
          <w:color w:val="000000"/>
          <w:sz w:val="28"/>
          <w:szCs w:val="24"/>
        </w:rPr>
      </w:pPr>
      <w:r>
        <w:rPr>
          <w:b/>
          <w:color w:val="000000"/>
          <w:sz w:val="28"/>
          <w:szCs w:val="24"/>
        </w:rPr>
        <w:t>характеристика.</w:t>
      </w:r>
    </w:p>
    <w:p>
      <w:pPr>
        <w:pStyle w:val="Normal"/>
        <w:ind w:firstLine="720" w:end="0"/>
        <w:jc w:val="both"/>
        <w:rPr>
          <w:b/>
          <w:sz w:val="28"/>
          <w:szCs w:val="24"/>
        </w:rPr>
      </w:pPr>
      <w:r>
        <w:rPr>
          <w:b/>
          <w:color w:val="000000"/>
          <w:sz w:val="28"/>
          <w:szCs w:val="24"/>
        </w:rPr>
      </w:r>
    </w:p>
    <w:p>
      <w:pPr>
        <w:pStyle w:val="Normal"/>
        <w:ind w:firstLine="720" w:end="0"/>
        <w:jc w:val="both"/>
        <w:rPr>
          <w:sz w:val="28"/>
          <w:szCs w:val="24"/>
        </w:rPr>
      </w:pPr>
      <w:r>
        <w:drawing>
          <wp:anchor distT="0" distB="0" distL="114935" distR="114935" simplePos="0" relativeHeight="24" behindDoc="0" locked="0" layoutInCell="0" allowOverlap="1">
            <wp:simplePos x="0" y="0"/>
            <wp:positionH relativeFrom="column">
              <wp:posOffset>3369310</wp:posOffset>
            </wp:positionH>
            <wp:positionV relativeFrom="paragraph">
              <wp:posOffset>1656715</wp:posOffset>
            </wp:positionV>
            <wp:extent cx="1849120" cy="1797050"/>
            <wp:effectExtent l="0" t="0" r="0" b="0"/>
            <wp:wrapTopAndBottom/>
            <wp:docPr id="2"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1"/>
                    <pic:cNvPicPr>
                      <a:picLocks noChangeAspect="1" noChangeArrowheads="1"/>
                    </pic:cNvPicPr>
                  </pic:nvPicPr>
                  <pic:blipFill>
                    <a:blip r:embed="rId3"/>
                    <a:srcRect l="-22" t="-17" r="-22" b="-17"/>
                    <a:stretch>
                      <a:fillRect/>
                    </a:stretch>
                  </pic:blipFill>
                  <pic:spPr bwMode="auto">
                    <a:xfrm>
                      <a:off x="0" y="0"/>
                      <a:ext cx="1849120" cy="1797050"/>
                    </a:xfrm>
                    <a:prstGeom prst="rect">
                      <a:avLst/>
                    </a:prstGeom>
                    <a:noFill/>
                  </pic:spPr>
                </pic:pic>
              </a:graphicData>
            </a:graphic>
          </wp:anchor>
        </w:drawing>
      </w:r>
      <w:r>
        <w:rPr>
          <w:b/>
          <w:sz w:val="28"/>
          <w:szCs w:val="24"/>
        </w:rPr>
        <w:t>Под фигурой Земли</w:t>
      </w:r>
      <w:r>
        <w:rPr>
          <w:sz w:val="28"/>
          <w:szCs w:val="24"/>
        </w:rPr>
        <w:t xml:space="preserve"> понимают математическую фигуру, ограниченную поверхностью среднего уровня Мирового океана в спокойном его состоянии, мысленно продолженную под всеми континентами. Эта воображаемая поверхность, перпендикулярная в любой ее точке к направлению отвесной линии (направлению силы тяжести), называется основной уровенной поверхностью, а фигура Земли, образованная ею, - геоидом. Эллипсоид вращения, поверхность которого наиболее близка к поверхности геоида, называют земным эллипсоидом, или земным сфероидом.</w:t>
      </w:r>
    </w:p>
    <w:p>
      <w:pPr>
        <w:pStyle w:val="Normal"/>
        <w:ind w:start="720" w:end="0"/>
        <w:jc w:val="end"/>
        <w:rPr>
          <w:b/>
          <w:i/>
          <w:sz w:val="28"/>
          <w:szCs w:val="28"/>
        </w:rPr>
      </w:pPr>
      <w:r>
        <w:rPr>
          <w:b/>
          <w:i/>
          <w:sz w:val="28"/>
          <w:szCs w:val="28"/>
          <w:lang w:val="ru-RU" w:eastAsia="ru-RU"/>
        </w:rPr>
        <w:drawing>
          <wp:anchor distT="0" distB="0" distL="114935" distR="114935" simplePos="0" relativeHeight="23" behindDoc="0" locked="0" layoutInCell="0" allowOverlap="1">
            <wp:simplePos x="0" y="0"/>
            <wp:positionH relativeFrom="column">
              <wp:posOffset>139700</wp:posOffset>
            </wp:positionH>
            <wp:positionV relativeFrom="paragraph">
              <wp:posOffset>142240</wp:posOffset>
            </wp:positionV>
            <wp:extent cx="1776095" cy="1593215"/>
            <wp:effectExtent l="0" t="0" r="0" b="0"/>
            <wp:wrapTopAndBottom/>
            <wp:docPr id="3"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2"/>
                    <pic:cNvPicPr>
                      <a:picLocks noChangeAspect="1" noChangeArrowheads="1"/>
                    </pic:cNvPicPr>
                  </pic:nvPicPr>
                  <pic:blipFill>
                    <a:blip r:embed="rId4"/>
                    <a:srcRect l="-22" t="-24" r="-22" b="-24"/>
                    <a:stretch>
                      <a:fillRect/>
                    </a:stretch>
                  </pic:blipFill>
                  <pic:spPr bwMode="auto">
                    <a:xfrm>
                      <a:off x="0" y="0"/>
                      <a:ext cx="1776095" cy="1593215"/>
                    </a:xfrm>
                    <a:prstGeom prst="rect">
                      <a:avLst/>
                    </a:prstGeom>
                    <a:noFill/>
                  </pic:spPr>
                </pic:pic>
              </a:graphicData>
            </a:graphic>
          </wp:anchor>
        </w:drawing>
      </w:r>
    </w:p>
    <w:p>
      <w:pPr>
        <w:pStyle w:val="Normal"/>
        <w:spacing w:before="120" w:after="0"/>
        <w:ind w:firstLine="454" w:end="0"/>
        <w:jc w:val="both"/>
        <w:rPr>
          <w:sz w:val="28"/>
          <w:szCs w:val="24"/>
        </w:rPr>
      </w:pPr>
      <w:r>
        <w:rPr>
          <w:b/>
          <w:sz w:val="28"/>
          <w:szCs w:val="24"/>
        </w:rPr>
        <w:t>Картой</w:t>
      </w:r>
      <w:r>
        <w:rPr>
          <w:sz w:val="28"/>
          <w:szCs w:val="24"/>
        </w:rPr>
        <w:t xml:space="preserve"> называют уменьшенное изображение земной поверхности на плоскости в определенной картографической проекции, отображающее в условных знаках размещение, состояние, взаимосвязь многообразных природных или общественных явлений.</w:t>
      </w:r>
    </w:p>
    <w:p>
      <w:pPr>
        <w:pStyle w:val="Normal"/>
        <w:spacing w:before="120" w:after="0"/>
        <w:ind w:firstLine="454" w:end="0"/>
        <w:jc w:val="both"/>
        <w:rPr>
          <w:sz w:val="28"/>
          <w:szCs w:val="24"/>
        </w:rPr>
      </w:pPr>
      <w:r>
        <w:rPr>
          <w:sz w:val="28"/>
          <w:szCs w:val="24"/>
        </w:rPr>
        <w:drawing>
          <wp:inline distT="0" distB="0" distL="0" distR="0">
            <wp:extent cx="4745990" cy="2479040"/>
            <wp:effectExtent l="0" t="0" r="0" b="0"/>
            <wp:docPr id="4" name="Изображение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31"/>
                    <pic:cNvPicPr>
                      <a:picLocks noChangeAspect="1" noChangeArrowheads="1"/>
                    </pic:cNvPicPr>
                  </pic:nvPicPr>
                  <pic:blipFill>
                    <a:blip r:embed="rId5"/>
                    <a:srcRect l="-3" t="-6" r="-3" b="-6"/>
                    <a:stretch>
                      <a:fillRect/>
                    </a:stretch>
                  </pic:blipFill>
                  <pic:spPr bwMode="auto">
                    <a:xfrm>
                      <a:off x="0" y="0"/>
                      <a:ext cx="4745990" cy="2479040"/>
                    </a:xfrm>
                    <a:prstGeom prst="rect">
                      <a:avLst/>
                    </a:prstGeom>
                    <a:noFill/>
                  </pic:spPr>
                </pic:pic>
              </a:graphicData>
            </a:graphic>
          </wp:inline>
        </w:drawing>
      </w:r>
    </w:p>
    <w:p>
      <w:pPr>
        <w:pStyle w:val="Normal"/>
        <w:spacing w:before="120" w:after="0"/>
        <w:ind w:firstLine="454" w:end="0"/>
        <w:jc w:val="both"/>
        <w:rPr>
          <w:sz w:val="28"/>
          <w:szCs w:val="24"/>
        </w:rPr>
      </w:pPr>
      <w:r>
        <w:rPr>
          <w:sz w:val="28"/>
          <w:szCs w:val="24"/>
        </w:rPr>
      </w:r>
    </w:p>
    <w:p>
      <w:pPr>
        <w:pStyle w:val="Normal"/>
        <w:spacing w:before="120" w:after="0"/>
        <w:ind w:firstLine="454" w:end="0"/>
        <w:jc w:val="both"/>
        <w:rPr>
          <w:sz w:val="28"/>
          <w:szCs w:val="24"/>
        </w:rPr>
      </w:pPr>
      <w:r>
        <w:rPr>
          <w:sz w:val="28"/>
          <w:szCs w:val="24"/>
        </w:rPr>
      </w:r>
    </w:p>
    <w:p>
      <w:pPr>
        <w:pStyle w:val="Normal"/>
        <w:spacing w:before="120" w:after="0"/>
        <w:ind w:firstLine="454" w:end="0"/>
        <w:jc w:val="both"/>
        <w:rPr>
          <w:sz w:val="28"/>
          <w:szCs w:val="24"/>
        </w:rPr>
      </w:pPr>
      <w:r>
        <w:rPr>
          <w:b/>
          <w:sz w:val="28"/>
          <w:szCs w:val="24"/>
        </w:rPr>
        <w:t>Рабочая карта</w:t>
      </w:r>
      <w:r>
        <w:rPr>
          <w:sz w:val="28"/>
          <w:szCs w:val="24"/>
        </w:rPr>
        <w:t xml:space="preserve"> - это топографическая карта, на которой командир (начальник) графически с помощью условных обозначений и принятых сокращений отображает тактическую или специальную обстановку и ее изменение в ходе боевых действий.</w:t>
      </w:r>
    </w:p>
    <w:p>
      <w:pPr>
        <w:pStyle w:val="Normal"/>
        <w:spacing w:before="120" w:after="0"/>
        <w:ind w:firstLine="454" w:end="0"/>
        <w:jc w:val="both"/>
        <w:rPr>
          <w:b/>
          <w:sz w:val="28"/>
          <w:szCs w:val="24"/>
        </w:rPr>
      </w:pPr>
      <w:r>
        <w:rPr>
          <w:b/>
          <w:sz w:val="28"/>
          <w:szCs w:val="24"/>
        </w:rPr>
        <w:drawing>
          <wp:inline distT="0" distB="0" distL="0" distR="0">
            <wp:extent cx="4893310" cy="2332990"/>
            <wp:effectExtent l="0" t="0" r="0" b="0"/>
            <wp:docPr id="5" name="Изображение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32"/>
                    <pic:cNvPicPr>
                      <a:picLocks noChangeAspect="1" noChangeArrowheads="1"/>
                    </pic:cNvPicPr>
                  </pic:nvPicPr>
                  <pic:blipFill>
                    <a:blip r:embed="rId6"/>
                    <a:srcRect l="-6" t="-8" r="-6" b="-8"/>
                    <a:stretch>
                      <a:fillRect/>
                    </a:stretch>
                  </pic:blipFill>
                  <pic:spPr bwMode="auto">
                    <a:xfrm>
                      <a:off x="0" y="0"/>
                      <a:ext cx="4893310" cy="2332990"/>
                    </a:xfrm>
                    <a:prstGeom prst="rect">
                      <a:avLst/>
                    </a:prstGeom>
                    <a:noFill/>
                  </pic:spPr>
                </pic:pic>
              </a:graphicData>
            </a:graphic>
          </wp:inline>
        </w:drawing>
      </w:r>
    </w:p>
    <w:p>
      <w:pPr>
        <w:pStyle w:val="Normal"/>
        <w:spacing w:before="120" w:after="0"/>
        <w:ind w:firstLine="454" w:end="0"/>
        <w:jc w:val="both"/>
        <w:rPr>
          <w:b/>
          <w:sz w:val="28"/>
          <w:szCs w:val="24"/>
        </w:rPr>
      </w:pPr>
      <w:r>
        <w:rPr>
          <w:b/>
          <w:sz w:val="28"/>
          <w:szCs w:val="24"/>
        </w:rPr>
      </w:r>
    </w:p>
    <w:p>
      <w:pPr>
        <w:pStyle w:val="Normal"/>
        <w:spacing w:before="120" w:after="0"/>
        <w:ind w:firstLine="454" w:end="0"/>
        <w:jc w:val="both"/>
        <w:rPr>
          <w:sz w:val="28"/>
          <w:szCs w:val="24"/>
        </w:rPr>
      </w:pPr>
      <w:r>
        <w:rPr>
          <w:b/>
          <w:sz w:val="28"/>
          <w:szCs w:val="24"/>
        </w:rPr>
        <w:t>Планы городов</w:t>
      </w:r>
      <w:r>
        <w:rPr>
          <w:sz w:val="28"/>
          <w:szCs w:val="24"/>
        </w:rPr>
        <w:t xml:space="preserve"> создают на территории городов, крупных железнодорожных узлов, военно-морских баз и других важных населенных пунктов и их окрестностей.</w:t>
      </w:r>
    </w:p>
    <w:p>
      <w:pPr>
        <w:pStyle w:val="Normal"/>
        <w:spacing w:before="120" w:after="0"/>
        <w:ind w:firstLine="454" w:end="0"/>
        <w:jc w:val="both"/>
        <w:rPr>
          <w:sz w:val="28"/>
          <w:szCs w:val="24"/>
        </w:rPr>
      </w:pPr>
      <w:r>
        <w:rPr>
          <w:sz w:val="28"/>
          <w:szCs w:val="24"/>
        </w:rPr>
        <w:drawing>
          <wp:inline distT="0" distB="0" distL="0" distR="0">
            <wp:extent cx="5340350" cy="1604645"/>
            <wp:effectExtent l="0" t="0" r="0" b="0"/>
            <wp:docPr id="6" name="Изображение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33"/>
                    <pic:cNvPicPr>
                      <a:picLocks noChangeAspect="1" noChangeArrowheads="1"/>
                    </pic:cNvPicPr>
                  </pic:nvPicPr>
                  <pic:blipFill>
                    <a:blip r:embed="rId7"/>
                    <a:srcRect l="-2" t="-3" r="-2" b="-3"/>
                    <a:stretch>
                      <a:fillRect/>
                    </a:stretch>
                  </pic:blipFill>
                  <pic:spPr bwMode="auto">
                    <a:xfrm>
                      <a:off x="0" y="0"/>
                      <a:ext cx="5340350" cy="1604645"/>
                    </a:xfrm>
                    <a:prstGeom prst="rect">
                      <a:avLst/>
                    </a:prstGeom>
                    <a:noFill/>
                  </pic:spPr>
                </pic:pic>
              </a:graphicData>
            </a:graphic>
          </wp:inline>
        </w:drawing>
      </w:r>
    </w:p>
    <w:p>
      <w:pPr>
        <w:pStyle w:val="Normal"/>
        <w:spacing w:before="120" w:after="0"/>
        <w:ind w:firstLine="454" w:end="0"/>
        <w:jc w:val="both"/>
        <w:rPr>
          <w:sz w:val="28"/>
          <w:szCs w:val="24"/>
        </w:rPr>
      </w:pPr>
      <w:r>
        <w:rPr>
          <w:sz w:val="28"/>
          <w:szCs w:val="24"/>
        </w:rPr>
      </w:r>
    </w:p>
    <w:p>
      <w:pPr>
        <w:pStyle w:val="Normal"/>
        <w:spacing w:before="120" w:after="0"/>
        <w:ind w:firstLine="454" w:end="0"/>
        <w:jc w:val="both"/>
        <w:rPr>
          <w:b/>
          <w:sz w:val="28"/>
          <w:szCs w:val="24"/>
        </w:rPr>
      </w:pPr>
      <w:r>
        <w:rPr>
          <w:sz w:val="28"/>
          <w:szCs w:val="24"/>
        </w:rPr>
        <w:t xml:space="preserve">На практике карты принято подразделять на две группы: </w:t>
      </w:r>
      <w:r>
        <w:rPr>
          <w:b/>
          <w:sz w:val="28"/>
          <w:szCs w:val="24"/>
        </w:rPr>
        <w:t>топографические и географические.</w:t>
      </w:r>
    </w:p>
    <w:p>
      <w:pPr>
        <w:pStyle w:val="Normal"/>
        <w:spacing w:before="120" w:after="0"/>
        <w:ind w:firstLine="454" w:end="0"/>
        <w:jc w:val="both"/>
        <w:rPr>
          <w:b/>
          <w:sz w:val="28"/>
          <w:szCs w:val="24"/>
        </w:rPr>
      </w:pPr>
      <w:r>
        <w:rPr>
          <w:b/>
          <w:sz w:val="28"/>
          <w:szCs w:val="24"/>
        </w:rPr>
        <w:drawing>
          <wp:inline distT="0" distB="0" distL="0" distR="0">
            <wp:extent cx="2545080" cy="1816100"/>
            <wp:effectExtent l="0" t="0" r="0" b="0"/>
            <wp:docPr id="7" name="Изображение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34"/>
                    <pic:cNvPicPr>
                      <a:picLocks noChangeAspect="1" noChangeArrowheads="1"/>
                    </pic:cNvPicPr>
                  </pic:nvPicPr>
                  <pic:blipFill>
                    <a:blip r:embed="rId8"/>
                    <a:srcRect l="-7" t="-8" r="-7" b="-8"/>
                    <a:stretch>
                      <a:fillRect/>
                    </a:stretch>
                  </pic:blipFill>
                  <pic:spPr bwMode="auto">
                    <a:xfrm>
                      <a:off x="0" y="0"/>
                      <a:ext cx="2545080" cy="1816100"/>
                    </a:xfrm>
                    <a:prstGeom prst="rect">
                      <a:avLst/>
                    </a:prstGeom>
                    <a:noFill/>
                  </pic:spPr>
                </pic:pic>
              </a:graphicData>
            </a:graphic>
          </wp:inline>
        </w:drawing>
      </w:r>
      <w:r>
        <w:rPr>
          <w:b/>
          <w:sz w:val="28"/>
          <w:szCs w:val="24"/>
        </w:rPr>
        <w:t xml:space="preserve">    </w:t>
      </w:r>
      <w:r>
        <w:rPr>
          <w:b/>
          <w:sz w:val="28"/>
          <w:szCs w:val="24"/>
        </w:rPr>
        <w:drawing>
          <wp:inline distT="0" distB="0" distL="0" distR="0">
            <wp:extent cx="2486660" cy="1850390"/>
            <wp:effectExtent l="0" t="0" r="0" b="0"/>
            <wp:docPr id="8" name="Изображение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35"/>
                    <pic:cNvPicPr>
                      <a:picLocks noChangeAspect="1" noChangeArrowheads="1"/>
                    </pic:cNvPicPr>
                  </pic:nvPicPr>
                  <pic:blipFill>
                    <a:blip r:embed="rId9"/>
                    <a:srcRect l="-4" t="-5" r="-4" b="-5"/>
                    <a:stretch>
                      <a:fillRect/>
                    </a:stretch>
                  </pic:blipFill>
                  <pic:spPr bwMode="auto">
                    <a:xfrm>
                      <a:off x="0" y="0"/>
                      <a:ext cx="2486660" cy="1850390"/>
                    </a:xfrm>
                    <a:prstGeom prst="rect">
                      <a:avLst/>
                    </a:prstGeom>
                    <a:noFill/>
                  </pic:spPr>
                </pic:pic>
              </a:graphicData>
            </a:graphic>
          </wp:inline>
        </w:drawing>
      </w:r>
    </w:p>
    <w:p>
      <w:pPr>
        <w:pStyle w:val="Normal"/>
        <w:spacing w:before="120" w:after="0"/>
        <w:ind w:firstLine="454" w:end="0"/>
        <w:jc w:val="both"/>
        <w:rPr>
          <w:b/>
          <w:sz w:val="28"/>
          <w:szCs w:val="24"/>
        </w:rPr>
      </w:pPr>
      <w:r>
        <w:rPr>
          <w:b/>
          <w:sz w:val="28"/>
          <w:szCs w:val="24"/>
        </w:rPr>
      </w:r>
    </w:p>
    <w:p>
      <w:pPr>
        <w:pStyle w:val="Normal"/>
        <w:spacing w:before="120" w:after="0"/>
        <w:ind w:firstLine="454" w:end="0"/>
        <w:jc w:val="both"/>
        <w:rPr>
          <w:sz w:val="28"/>
          <w:szCs w:val="24"/>
        </w:rPr>
      </w:pPr>
      <w:r>
        <w:rPr>
          <w:b/>
          <w:sz w:val="28"/>
          <w:szCs w:val="24"/>
        </w:rPr>
        <w:t>К географическим картам</w:t>
      </w:r>
      <w:r>
        <w:rPr>
          <w:sz w:val="28"/>
          <w:szCs w:val="24"/>
        </w:rPr>
        <w:t xml:space="preserve"> относят карты более мелких масштабов (1:1000000 и менее). Карты от 1:1000000 и крупнее, подробно изображающие поверхность земной суши, называют топографическими. </w:t>
      </w:r>
    </w:p>
    <w:p>
      <w:pPr>
        <w:pStyle w:val="Normal"/>
        <w:spacing w:before="120" w:after="0"/>
        <w:ind w:firstLine="454" w:end="0"/>
        <w:jc w:val="both"/>
        <w:rPr>
          <w:b/>
          <w:sz w:val="28"/>
          <w:szCs w:val="24"/>
        </w:rPr>
      </w:pPr>
      <w:r>
        <w:rPr>
          <w:sz w:val="28"/>
          <w:szCs w:val="24"/>
        </w:rPr>
        <w:t>Бывают карты</w:t>
      </w:r>
      <w:r>
        <w:rPr>
          <w:b/>
          <w:sz w:val="28"/>
          <w:szCs w:val="24"/>
        </w:rPr>
        <w:t xml:space="preserve"> геологические, карты почв и грунтов, карты проходимости и т.д.</w:t>
      </w:r>
    </w:p>
    <w:p>
      <w:pPr>
        <w:pStyle w:val="Normal"/>
        <w:spacing w:before="120" w:after="0"/>
        <w:ind w:firstLine="454" w:end="0"/>
        <w:jc w:val="both"/>
        <w:rPr>
          <w:sz w:val="28"/>
          <w:szCs w:val="24"/>
        </w:rPr>
      </w:pPr>
      <w:r>
        <w:rPr>
          <w:b/>
          <w:sz w:val="28"/>
          <w:szCs w:val="24"/>
        </w:rPr>
        <w:t>Специальные карты</w:t>
      </w:r>
      <w:r>
        <w:rPr>
          <w:sz w:val="28"/>
          <w:szCs w:val="24"/>
        </w:rPr>
        <w:t xml:space="preserve"> предназначены для решения конкретных задач и для определенного круга потребителей. Их содержание имеет более узкую направленность.</w:t>
      </w:r>
    </w:p>
    <w:p>
      <w:pPr>
        <w:pStyle w:val="Normal"/>
        <w:spacing w:before="120" w:after="0"/>
        <w:ind w:firstLine="454" w:end="0"/>
        <w:jc w:val="both"/>
        <w:rPr>
          <w:b/>
          <w:sz w:val="28"/>
          <w:szCs w:val="24"/>
        </w:rPr>
      </w:pPr>
      <w:r>
        <w:rPr>
          <w:sz w:val="28"/>
          <w:szCs w:val="24"/>
        </w:rPr>
        <w:t xml:space="preserve">К специальным картам, создаваемым для войск, относятся </w:t>
      </w:r>
      <w:r>
        <w:rPr>
          <w:b/>
          <w:sz w:val="28"/>
          <w:szCs w:val="24"/>
        </w:rPr>
        <w:t>дорожные, аэронавигационные и ряд других.</w:t>
      </w:r>
    </w:p>
    <w:p>
      <w:pPr>
        <w:pStyle w:val="Normal"/>
        <w:spacing w:before="120" w:after="0"/>
        <w:ind w:firstLine="454" w:end="0"/>
        <w:jc w:val="both"/>
        <w:rPr>
          <w:sz w:val="28"/>
          <w:szCs w:val="24"/>
        </w:rPr>
      </w:pPr>
      <w:r>
        <w:rPr>
          <w:sz w:val="28"/>
          <w:szCs w:val="24"/>
        </w:rPr>
        <w:t>По масштабам топографические карты подразделяются на:</w:t>
      </w:r>
    </w:p>
    <w:p>
      <w:pPr>
        <w:pStyle w:val="Normal"/>
        <w:ind w:firstLine="454" w:end="0"/>
        <w:jc w:val="both"/>
        <w:rPr>
          <w:b/>
          <w:sz w:val="28"/>
          <w:szCs w:val="24"/>
        </w:rPr>
      </w:pPr>
      <w:r>
        <w:rPr>
          <w:b/>
          <w:sz w:val="28"/>
          <w:szCs w:val="24"/>
        </w:rPr>
        <w:t>мелкомасштабные(1:1000000–1:500000);</w:t>
      </w:r>
    </w:p>
    <w:p>
      <w:pPr>
        <w:pStyle w:val="Normal"/>
        <w:ind w:firstLine="454" w:end="0"/>
        <w:jc w:val="both"/>
        <w:rPr>
          <w:b/>
          <w:sz w:val="28"/>
          <w:szCs w:val="24"/>
        </w:rPr>
      </w:pPr>
      <w:r>
        <w:rPr>
          <w:b/>
          <w:sz w:val="28"/>
          <w:szCs w:val="24"/>
        </w:rPr>
        <w:t>среднемасштабные(1:200000–1:100000);</w:t>
      </w:r>
    </w:p>
    <w:p>
      <w:pPr>
        <w:pStyle w:val="Normal"/>
        <w:ind w:firstLine="454" w:end="0"/>
        <w:jc w:val="both"/>
        <w:rPr>
          <w:sz w:val="28"/>
          <w:szCs w:val="24"/>
        </w:rPr>
      </w:pPr>
      <w:r>
        <w:rPr>
          <w:b/>
          <w:sz w:val="28"/>
          <w:szCs w:val="24"/>
        </w:rPr>
        <w:t>крупномасштабные(1:50000-и-крупнее</w:t>
      </w:r>
      <w:r>
        <w:rPr>
          <w:sz w:val="28"/>
          <w:szCs w:val="24"/>
        </w:rPr>
        <w:t>).</w:t>
      </w:r>
    </w:p>
    <w:p>
      <w:pPr>
        <w:pStyle w:val="Normal"/>
        <w:spacing w:before="120" w:after="0"/>
        <w:ind w:firstLine="454" w:end="0"/>
        <w:jc w:val="both"/>
        <w:rPr>
          <w:b/>
          <w:sz w:val="28"/>
          <w:szCs w:val="24"/>
        </w:rPr>
      </w:pPr>
      <w:r>
        <w:rPr>
          <w:b/>
          <w:sz w:val="28"/>
          <w:szCs w:val="24"/>
        </w:rPr>
        <w:t xml:space="preserve">По основному назначению делятся на оперативные и тактические. </w:t>
      </w:r>
    </w:p>
    <w:p>
      <w:pPr>
        <w:pStyle w:val="Normal"/>
        <w:ind w:firstLine="454" w:end="0"/>
        <w:jc w:val="both"/>
        <w:rPr>
          <w:b/>
          <w:sz w:val="28"/>
          <w:szCs w:val="24"/>
        </w:rPr>
      </w:pPr>
      <w:r>
        <w:rPr>
          <w:b/>
          <w:sz w:val="28"/>
          <w:szCs w:val="24"/>
        </w:rPr>
        <w:t>Оперативные: 1:1000000; 1:500000; 1:200000; 1:100000.</w:t>
      </w:r>
    </w:p>
    <w:p>
      <w:pPr>
        <w:pStyle w:val="Normal"/>
        <w:ind w:firstLine="454" w:end="0"/>
        <w:jc w:val="both"/>
        <w:rPr>
          <w:b/>
          <w:sz w:val="28"/>
          <w:szCs w:val="24"/>
        </w:rPr>
      </w:pPr>
      <w:r>
        <w:rPr>
          <w:b/>
          <w:sz w:val="28"/>
          <w:szCs w:val="24"/>
        </w:rPr>
        <w:t>Тактические: 1:100 000; 1:50 000; 1:25 000.</w:t>
      </w:r>
    </w:p>
    <w:p>
      <w:pPr>
        <w:pStyle w:val="Normal"/>
        <w:ind w:firstLine="720" w:end="0"/>
        <w:jc w:val="both"/>
        <w:rPr>
          <w:sz w:val="28"/>
          <w:szCs w:val="24"/>
        </w:rPr>
      </w:pPr>
      <w:r>
        <w:rPr>
          <w:b/>
          <w:sz w:val="28"/>
          <w:szCs w:val="24"/>
        </w:rPr>
      </w:r>
    </w:p>
    <w:p>
      <w:pPr>
        <w:pStyle w:val="Normal"/>
        <w:ind w:firstLine="720" w:end="0"/>
        <w:jc w:val="both"/>
        <w:rPr>
          <w:sz w:val="28"/>
          <w:szCs w:val="24"/>
        </w:rPr>
      </w:pPr>
      <w:r>
        <w:rPr>
          <w:sz w:val="28"/>
          <w:szCs w:val="24"/>
        </w:rPr>
        <w:t>Цвета красок на картах стандартны и в какой-то мере соответствуют действительной окраске изображаемых объектов: леса, сады, кустарниковые плантации и заросли выделяются на картах зеленым цветом; водные объекты, а также болота, солончаки, ледники – синим; элементы рельефа и некоторые разновидности грунта (пески, каменистые поверхности, галечники) – коричневым; автострады и шоссейные дороги – оранжевым цветом, а грунтовые дороги – желтым. На картах масштабов 1:25 000 и 1:50 000 оранжевым цветом выделяются также кварталы населенных пунктов, в которых преобладают огнестойкие строения, а на картах масштаба 1:100 000 и мельче этим цветом показаны города с населением 50 тыс. и более жителей. Остальные элементы содержания карт печатаются черной краской.</w:t>
      </w:r>
    </w:p>
    <w:p>
      <w:pPr>
        <w:pStyle w:val="Normal"/>
        <w:spacing w:before="120" w:after="0"/>
        <w:ind w:firstLine="454" w:end="0"/>
        <w:jc w:val="both"/>
        <w:rPr>
          <w:b/>
          <w:sz w:val="28"/>
          <w:szCs w:val="24"/>
        </w:rPr>
      </w:pPr>
      <w:r>
        <w:rPr>
          <w:b/>
          <w:sz w:val="28"/>
          <w:szCs w:val="24"/>
        </w:rPr>
        <w:t xml:space="preserve">Математическая и геодезическая основа топографических карт. </w:t>
      </w:r>
    </w:p>
    <w:p>
      <w:pPr>
        <w:pStyle w:val="Normal"/>
        <w:ind w:firstLine="454" w:end="0"/>
        <w:jc w:val="both"/>
        <w:rPr>
          <w:sz w:val="28"/>
          <w:szCs w:val="24"/>
        </w:rPr>
      </w:pPr>
      <w:r>
        <w:rPr>
          <w:sz w:val="28"/>
          <w:szCs w:val="24"/>
        </w:rPr>
        <w:t>Проектирование физической поверхности Земли на эллипсоид по нормалям (перпендикулярам) к его поверхности, и изображение на плоскости, т. е. по карте, этих горизонтальных проложений в заданном масштабе и по определенным для данной карты математическим правилам.</w:t>
      </w:r>
    </w:p>
    <w:p>
      <w:pPr>
        <w:pStyle w:val="Normal"/>
        <w:ind w:firstLine="454" w:end="0"/>
        <w:jc w:val="both"/>
        <w:rPr>
          <w:sz w:val="28"/>
          <w:szCs w:val="24"/>
        </w:rPr>
      </w:pPr>
      <w:r>
        <w:rPr>
          <w:sz w:val="28"/>
          <w:szCs w:val="24"/>
        </w:rPr>
        <w:t>Математически определяемый способ построения на плоскости картографической сетки того или иного вида, на основе которой на карте изображают поверхность Земли, называется картографической проекцией.</w:t>
      </w:r>
    </w:p>
    <w:p>
      <w:pPr>
        <w:pStyle w:val="Normal"/>
        <w:spacing w:before="120" w:after="0"/>
        <w:ind w:firstLine="454" w:end="0"/>
        <w:jc w:val="both"/>
        <w:rPr>
          <w:b/>
          <w:sz w:val="28"/>
          <w:szCs w:val="24"/>
        </w:rPr>
      </w:pPr>
      <w:r>
        <w:rPr>
          <w:b/>
          <w:sz w:val="28"/>
          <w:szCs w:val="24"/>
        </w:rPr>
        <w:t xml:space="preserve">Топографические карты зарубежных стран. </w:t>
      </w:r>
    </w:p>
    <w:p>
      <w:pPr>
        <w:pStyle w:val="Normal"/>
        <w:ind w:firstLine="454" w:end="0"/>
        <w:jc w:val="both"/>
        <w:rPr>
          <w:sz w:val="28"/>
          <w:szCs w:val="24"/>
        </w:rPr>
      </w:pPr>
      <w:r>
        <w:rPr>
          <w:sz w:val="28"/>
          <w:szCs w:val="24"/>
        </w:rPr>
        <w:t>В США, Канаде, Мексике, Франции при создании карт пользуются размерами эллипсоида Кларка, в Финляндии и некоторых других странах - размерами эллипсоида Хейфорда, в Австрии — размерами эллипсоида Бесселя, в Российской Федерации и ряде других стран - размерами эллипсоида Красовского.</w:t>
      </w:r>
    </w:p>
    <w:p>
      <w:pPr>
        <w:pStyle w:val="Normal"/>
        <w:ind w:firstLine="454" w:end="0"/>
        <w:jc w:val="both"/>
        <w:rPr>
          <w:sz w:val="28"/>
          <w:szCs w:val="24"/>
        </w:rPr>
      </w:pPr>
      <w:r>
        <w:rPr>
          <w:sz w:val="28"/>
          <w:szCs w:val="24"/>
        </w:rPr>
        <w:t>При решении некоторых практических задач, когда не требуется высокая точность, фигуру Земли принимают за шар, поверхность которого (около 510 млн. км2) равна поверхности эллипсоида принятых размеров. Радиус такого шара, вычисленный по элементам эллипсоида Красовского, равен 6371116 м или округленно 6371 км.</w:t>
      </w:r>
    </w:p>
    <w:p>
      <w:pPr>
        <w:pStyle w:val="Normal"/>
        <w:ind w:firstLine="720" w:end="0"/>
        <w:rPr>
          <w:b/>
          <w:sz w:val="28"/>
          <w:szCs w:val="28"/>
        </w:rPr>
      </w:pPr>
      <w:r>
        <w:rPr>
          <w:b/>
          <w:sz w:val="28"/>
          <w:szCs w:val="28"/>
        </w:rPr>
      </w:r>
    </w:p>
    <w:p>
      <w:pPr>
        <w:pStyle w:val="Normal"/>
        <w:ind w:firstLine="720" w:end="0"/>
        <w:rPr>
          <w:b/>
          <w:sz w:val="28"/>
          <w:szCs w:val="28"/>
        </w:rPr>
      </w:pPr>
      <w:r>
        <w:rPr>
          <w:b/>
          <w:sz w:val="28"/>
          <w:szCs w:val="28"/>
        </w:rPr>
        <w:t xml:space="preserve">Разграфка и номенклатура топографических карт. </w:t>
      </w:r>
    </w:p>
    <w:p>
      <w:pPr>
        <w:pStyle w:val="Normal"/>
        <w:ind w:firstLine="720" w:end="0"/>
        <w:rPr>
          <w:i/>
          <w:sz w:val="28"/>
          <w:szCs w:val="28"/>
        </w:rPr>
      </w:pPr>
      <w:r>
        <w:rPr>
          <w:b/>
          <w:i/>
          <w:sz w:val="28"/>
          <w:szCs w:val="28"/>
        </w:rPr>
        <w:t>Разграфка карт</w:t>
      </w:r>
      <w:r>
        <w:rPr>
          <w:i/>
          <w:sz w:val="28"/>
          <w:szCs w:val="28"/>
        </w:rPr>
        <w:t xml:space="preserve"> - система деления карт на отдельные листы. </w:t>
      </w:r>
    </w:p>
    <w:p>
      <w:pPr>
        <w:pStyle w:val="Normal"/>
        <w:ind w:firstLine="720" w:end="0"/>
        <w:rPr>
          <w:i/>
          <w:sz w:val="28"/>
          <w:szCs w:val="28"/>
        </w:rPr>
      </w:pPr>
      <w:r>
        <w:rPr>
          <w:b/>
          <w:i/>
          <w:sz w:val="28"/>
          <w:szCs w:val="28"/>
        </w:rPr>
        <w:t>Номенклатура карт</w:t>
      </w:r>
      <w:r>
        <w:rPr>
          <w:i/>
          <w:sz w:val="28"/>
          <w:szCs w:val="28"/>
        </w:rPr>
        <w:t xml:space="preserve"> - система обозначения (нумерации) листов. </w:t>
      </w:r>
    </w:p>
    <w:p>
      <w:pPr>
        <w:pStyle w:val="Normal"/>
        <w:ind w:firstLine="720" w:end="0"/>
        <w:rPr>
          <w:b/>
          <w:sz w:val="28"/>
          <w:szCs w:val="28"/>
        </w:rPr>
      </w:pPr>
      <w:r>
        <w:rPr>
          <w:b/>
          <w:i/>
          <w:sz w:val="28"/>
          <w:szCs w:val="28"/>
          <w:lang w:val="ru-RU" w:eastAsia="ru-RU"/>
        </w:rPr>
        <w:drawing>
          <wp:anchor distT="0" distB="0" distL="114935" distR="114935" simplePos="0" relativeHeight="26" behindDoc="0" locked="0" layoutInCell="0" allowOverlap="1">
            <wp:simplePos x="0" y="0"/>
            <wp:positionH relativeFrom="column">
              <wp:posOffset>-138430</wp:posOffset>
            </wp:positionH>
            <wp:positionV relativeFrom="paragraph">
              <wp:posOffset>228600</wp:posOffset>
            </wp:positionV>
            <wp:extent cx="5725160" cy="2664460"/>
            <wp:effectExtent l="0" t="0" r="0" b="0"/>
            <wp:wrapTopAndBottom/>
            <wp:docPr id="9"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3"/>
                    <pic:cNvPicPr>
                      <a:picLocks noChangeAspect="1" noChangeArrowheads="1"/>
                    </pic:cNvPicPr>
                  </pic:nvPicPr>
                  <pic:blipFill>
                    <a:blip r:embed="rId10"/>
                    <a:srcRect l="-8" t="-13" r="-8" b="-13"/>
                    <a:stretch>
                      <a:fillRect/>
                    </a:stretch>
                  </pic:blipFill>
                  <pic:spPr bwMode="auto">
                    <a:xfrm>
                      <a:off x="0" y="0"/>
                      <a:ext cx="5725160" cy="2664460"/>
                    </a:xfrm>
                    <a:prstGeom prst="rect">
                      <a:avLst/>
                    </a:prstGeom>
                    <a:noFill/>
                  </pic:spPr>
                </pic:pic>
              </a:graphicData>
            </a:graphic>
          </wp:anchor>
        </w:drawing>
      </w:r>
    </w:p>
    <w:p>
      <w:pPr>
        <w:pStyle w:val="Normal"/>
        <w:ind w:firstLine="720" w:end="0"/>
        <w:rPr>
          <w:b/>
          <w:sz w:val="28"/>
          <w:szCs w:val="28"/>
        </w:rPr>
      </w:pPr>
      <w:r>
        <w:rPr>
          <w:b/>
          <w:sz w:val="28"/>
          <w:szCs w:val="28"/>
        </w:rPr>
      </w:r>
    </w:p>
    <w:p>
      <w:pPr>
        <w:pStyle w:val="Normal"/>
        <w:ind w:firstLine="720" w:end="0"/>
        <w:rPr>
          <w:b/>
          <w:sz w:val="28"/>
          <w:szCs w:val="28"/>
        </w:rPr>
      </w:pPr>
      <w:r>
        <w:rPr>
          <w:b/>
          <w:sz w:val="28"/>
          <w:szCs w:val="28"/>
        </w:rPr>
      </w:r>
    </w:p>
    <w:p>
      <w:pPr>
        <w:pStyle w:val="Normal"/>
        <w:ind w:firstLine="720" w:end="0"/>
        <w:rPr>
          <w:b/>
          <w:sz w:val="28"/>
          <w:szCs w:val="28"/>
        </w:rPr>
      </w:pPr>
      <w:r>
        <w:rPr>
          <w:b/>
          <w:sz w:val="28"/>
          <w:szCs w:val="28"/>
        </w:rPr>
      </w:r>
    </w:p>
    <w:p>
      <w:pPr>
        <w:pStyle w:val="Normal"/>
        <w:ind w:firstLine="720" w:end="0"/>
        <w:rPr>
          <w:b/>
          <w:sz w:val="28"/>
          <w:szCs w:val="28"/>
        </w:rPr>
      </w:pPr>
      <w:r>
        <w:rPr>
          <w:b/>
          <w:sz w:val="28"/>
          <w:szCs w:val="28"/>
          <w:lang w:val="ru-RU" w:eastAsia="ru-RU"/>
        </w:rPr>
        <w:drawing>
          <wp:anchor distT="0" distB="0" distL="114935" distR="114935" simplePos="0" relativeHeight="27" behindDoc="0" locked="0" layoutInCell="0" allowOverlap="1">
            <wp:simplePos x="0" y="0"/>
            <wp:positionH relativeFrom="column">
              <wp:posOffset>898525</wp:posOffset>
            </wp:positionH>
            <wp:positionV relativeFrom="paragraph">
              <wp:posOffset>193675</wp:posOffset>
            </wp:positionV>
            <wp:extent cx="4137025" cy="2686050"/>
            <wp:effectExtent l="0" t="0" r="0" b="0"/>
            <wp:wrapTopAndBottom/>
            <wp:docPr id="10"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4"/>
                    <pic:cNvPicPr>
                      <a:picLocks noChangeAspect="1" noChangeArrowheads="1"/>
                    </pic:cNvPicPr>
                  </pic:nvPicPr>
                  <pic:blipFill>
                    <a:blip r:embed="rId11"/>
                    <a:srcRect l="-9" t="-16" r="-9" b="-16"/>
                    <a:stretch>
                      <a:fillRect/>
                    </a:stretch>
                  </pic:blipFill>
                  <pic:spPr bwMode="auto">
                    <a:xfrm>
                      <a:off x="0" y="0"/>
                      <a:ext cx="4137025" cy="2686050"/>
                    </a:xfrm>
                    <a:prstGeom prst="rect">
                      <a:avLst/>
                    </a:prstGeom>
                    <a:noFill/>
                  </pic:spPr>
                </pic:pic>
              </a:graphicData>
            </a:graphic>
          </wp:anchor>
        </w:drawing>
      </w:r>
    </w:p>
    <w:p>
      <w:pPr>
        <w:pStyle w:val="Normal"/>
        <w:ind w:firstLine="720" w:end="0"/>
        <w:rPr>
          <w:b/>
          <w:sz w:val="28"/>
          <w:szCs w:val="28"/>
        </w:rPr>
      </w:pPr>
      <w:r>
        <w:rPr>
          <w:b/>
          <w:sz w:val="28"/>
          <w:szCs w:val="28"/>
        </w:rPr>
      </w:r>
    </w:p>
    <w:p>
      <w:pPr>
        <w:pStyle w:val="Normal"/>
        <w:ind w:firstLine="720" w:end="0"/>
        <w:rPr>
          <w:b/>
          <w:sz w:val="28"/>
          <w:szCs w:val="28"/>
        </w:rPr>
      </w:pPr>
      <w:r>
        <w:rPr>
          <w:b/>
          <w:sz w:val="28"/>
          <w:szCs w:val="28"/>
        </w:rPr>
      </w:r>
    </w:p>
    <w:p>
      <w:pPr>
        <w:pStyle w:val="Normal"/>
        <w:ind w:firstLine="720" w:end="0"/>
        <w:rPr>
          <w:sz w:val="28"/>
          <w:szCs w:val="28"/>
        </w:rPr>
      </w:pPr>
      <w:r>
        <w:rPr>
          <w:b/>
          <w:sz w:val="28"/>
          <w:szCs w:val="28"/>
        </w:rPr>
        <w:t>Топографические карты</w:t>
      </w:r>
      <w:r>
        <w:rPr>
          <w:sz w:val="28"/>
          <w:szCs w:val="28"/>
        </w:rPr>
        <w:t xml:space="preserve"> делятся на отдельные листы линиями меридианов и параллелей. Такое деление удобно тем, что рамки листов точно указывают положение на земном эллипсоиде участка местности, изображенного на данном листе, и его ориентировку относительно сторон горизонта.</w:t>
      </w:r>
    </w:p>
    <w:p>
      <w:pPr>
        <w:pStyle w:val="Normal"/>
        <w:ind w:firstLine="720" w:end="0"/>
        <w:rPr>
          <w:sz w:val="28"/>
          <w:szCs w:val="28"/>
        </w:rPr>
      </w:pPr>
      <w:r>
        <w:rPr/>
        <w:t>Стандартные размеры листов карт различных масштабов указаны в таблице:</w:t>
      </w:r>
    </w:p>
    <w:tbl>
      <w:tblPr>
        <w:tblW w:w="9081" w:type="dxa"/>
        <w:jc w:val="start"/>
        <w:tblInd w:w="0" w:type="dxa"/>
        <w:tblLayout w:type="fixed"/>
        <w:tblCellMar>
          <w:top w:w="72" w:type="dxa"/>
          <w:start w:w="144" w:type="dxa"/>
          <w:bottom w:w="72" w:type="dxa"/>
          <w:end w:w="144" w:type="dxa"/>
        </w:tblCellMar>
      </w:tblPr>
      <w:tblGrid>
        <w:gridCol w:w="1845"/>
        <w:gridCol w:w="1560"/>
        <w:gridCol w:w="1559"/>
        <w:gridCol w:w="1417"/>
        <w:gridCol w:w="2700"/>
      </w:tblGrid>
      <w:tr>
        <w:trPr>
          <w:trHeight w:val="391" w:hRule="atLeast"/>
        </w:trPr>
        <w:tc>
          <w:tcPr>
            <w:tcW w:w="1845" w:type="dxa"/>
            <w:vMerge w:val="restart"/>
            <w:tcBorders>
              <w:top w:val="single" w:sz="8" w:space="0" w:color="000000"/>
              <w:start w:val="single" w:sz="8" w:space="0" w:color="000000"/>
              <w:bottom w:val="single" w:sz="8" w:space="0" w:color="000000"/>
              <w:end w:val="single" w:sz="8" w:space="0" w:color="000000"/>
            </w:tcBorders>
            <w:vAlign w:val="center"/>
          </w:tcPr>
          <w:p>
            <w:pPr>
              <w:pStyle w:val="Normal"/>
              <w:jc w:val="center"/>
              <w:rPr>
                <w:sz w:val="24"/>
                <w:szCs w:val="24"/>
              </w:rPr>
            </w:pPr>
            <w:r>
              <w:rPr>
                <w:sz w:val="24"/>
                <w:szCs w:val="24"/>
              </w:rPr>
              <w:t>Масштаб</w:t>
            </w:r>
          </w:p>
          <w:p>
            <w:pPr>
              <w:pStyle w:val="Normal"/>
              <w:jc w:val="center"/>
              <w:rPr>
                <w:sz w:val="24"/>
                <w:szCs w:val="24"/>
              </w:rPr>
            </w:pPr>
            <w:r>
              <w:rPr>
                <w:sz w:val="24"/>
                <w:szCs w:val="24"/>
              </w:rPr>
              <w:t>карты</w:t>
            </w:r>
          </w:p>
        </w:tc>
        <w:tc>
          <w:tcPr>
            <w:tcW w:w="3119" w:type="dxa"/>
            <w:gridSpan w:val="2"/>
            <w:tcBorders>
              <w:top w:val="single" w:sz="8" w:space="0" w:color="000000"/>
              <w:start w:val="single" w:sz="8" w:space="0" w:color="000000"/>
              <w:bottom w:val="single" w:sz="8" w:space="0" w:color="000000"/>
              <w:end w:val="single" w:sz="8" w:space="0" w:color="000000"/>
            </w:tcBorders>
            <w:vAlign w:val="center"/>
          </w:tcPr>
          <w:p>
            <w:pPr>
              <w:pStyle w:val="Normal"/>
              <w:jc w:val="center"/>
              <w:rPr>
                <w:sz w:val="24"/>
                <w:szCs w:val="24"/>
              </w:rPr>
            </w:pPr>
            <w:r>
              <w:rPr>
                <w:sz w:val="24"/>
                <w:szCs w:val="24"/>
              </w:rPr>
              <w:t>Размеры листа</w:t>
            </w:r>
          </w:p>
        </w:tc>
        <w:tc>
          <w:tcPr>
            <w:tcW w:w="4117" w:type="dxa"/>
            <w:gridSpan w:val="2"/>
            <w:tcBorders>
              <w:top w:val="single" w:sz="8" w:space="0" w:color="000000"/>
              <w:start w:val="single" w:sz="8" w:space="0" w:color="000000"/>
              <w:bottom w:val="single" w:sz="8" w:space="0" w:color="000000"/>
              <w:end w:val="single" w:sz="8" w:space="0" w:color="000000"/>
            </w:tcBorders>
            <w:vAlign w:val="center"/>
          </w:tcPr>
          <w:p>
            <w:pPr>
              <w:pStyle w:val="Normal"/>
              <w:jc w:val="center"/>
              <w:rPr>
                <w:sz w:val="24"/>
                <w:szCs w:val="24"/>
              </w:rPr>
            </w:pPr>
            <w:r>
              <w:rPr>
                <w:sz w:val="24"/>
                <w:szCs w:val="24"/>
              </w:rPr>
              <w:t>На местности соответствует</w:t>
            </w:r>
          </w:p>
        </w:tc>
      </w:tr>
      <w:tr>
        <w:trPr>
          <w:trHeight w:val="1122" w:hRule="atLeast"/>
        </w:trPr>
        <w:tc>
          <w:tcPr>
            <w:tcW w:w="1845" w:type="dxa"/>
            <w:vMerge w:val="continue"/>
            <w:tcBorders>
              <w:top w:val="single" w:sz="8" w:space="0" w:color="000000"/>
              <w:start w:val="single" w:sz="8" w:space="0" w:color="000000"/>
              <w:bottom w:val="single" w:sz="8" w:space="0" w:color="000000"/>
              <w:end w:val="single" w:sz="8" w:space="0" w:color="000000"/>
            </w:tcBorders>
            <w:vAlign w:val="center"/>
          </w:tcPr>
          <w:p>
            <w:pPr>
              <w:pStyle w:val="Normal"/>
              <w:snapToGrid w:val="false"/>
              <w:jc w:val="center"/>
              <w:rPr>
                <w:sz w:val="24"/>
                <w:szCs w:val="24"/>
              </w:rPr>
            </w:pPr>
            <w:r>
              <w:rPr>
                <w:sz w:val="24"/>
                <w:szCs w:val="24"/>
              </w:rPr>
            </w:r>
          </w:p>
        </w:tc>
        <w:tc>
          <w:tcPr>
            <w:tcW w:w="1560" w:type="dxa"/>
            <w:tcBorders>
              <w:top w:val="single" w:sz="8" w:space="0" w:color="000000"/>
              <w:start w:val="single" w:sz="8" w:space="0" w:color="000000"/>
              <w:bottom w:val="single" w:sz="8" w:space="0" w:color="000000"/>
              <w:end w:val="single" w:sz="8" w:space="0" w:color="000000"/>
            </w:tcBorders>
            <w:vAlign w:val="center"/>
          </w:tcPr>
          <w:p>
            <w:pPr>
              <w:pStyle w:val="Normal"/>
              <w:jc w:val="center"/>
              <w:rPr>
                <w:sz w:val="24"/>
                <w:szCs w:val="24"/>
              </w:rPr>
            </w:pPr>
            <w:r>
              <w:rPr>
                <w:sz w:val="24"/>
                <w:szCs w:val="24"/>
              </w:rPr>
              <w:t>по широте (мин.)</w:t>
            </w:r>
          </w:p>
        </w:tc>
        <w:tc>
          <w:tcPr>
            <w:tcW w:w="1559" w:type="dxa"/>
            <w:tcBorders>
              <w:top w:val="single" w:sz="8" w:space="0" w:color="000000"/>
              <w:start w:val="single" w:sz="8" w:space="0" w:color="000000"/>
              <w:bottom w:val="single" w:sz="8" w:space="0" w:color="000000"/>
              <w:end w:val="single" w:sz="8" w:space="0" w:color="000000"/>
            </w:tcBorders>
            <w:vAlign w:val="center"/>
          </w:tcPr>
          <w:p>
            <w:pPr>
              <w:pStyle w:val="Normal"/>
              <w:jc w:val="center"/>
              <w:rPr>
                <w:sz w:val="24"/>
                <w:szCs w:val="24"/>
              </w:rPr>
            </w:pPr>
            <w:r>
              <w:rPr>
                <w:sz w:val="24"/>
                <w:szCs w:val="24"/>
              </w:rPr>
              <w:t>по долготе (мин.)</w:t>
            </w:r>
          </w:p>
        </w:tc>
        <w:tc>
          <w:tcPr>
            <w:tcW w:w="1417" w:type="dxa"/>
            <w:tcBorders>
              <w:top w:val="single" w:sz="8" w:space="0" w:color="000000"/>
              <w:start w:val="single" w:sz="8" w:space="0" w:color="000000"/>
              <w:bottom w:val="single" w:sz="8" w:space="0" w:color="000000"/>
              <w:end w:val="single" w:sz="8" w:space="0" w:color="000000"/>
            </w:tcBorders>
            <w:vAlign w:val="center"/>
          </w:tcPr>
          <w:p>
            <w:pPr>
              <w:pStyle w:val="Normal"/>
              <w:jc w:val="center"/>
              <w:rPr>
                <w:sz w:val="24"/>
                <w:szCs w:val="24"/>
              </w:rPr>
            </w:pPr>
            <w:r>
              <w:rPr>
                <w:sz w:val="24"/>
                <w:szCs w:val="24"/>
              </w:rPr>
              <w:t xml:space="preserve">длине </w:t>
            </w:r>
          </w:p>
          <w:p>
            <w:pPr>
              <w:pStyle w:val="Normal"/>
              <w:jc w:val="center"/>
              <w:rPr>
                <w:sz w:val="24"/>
                <w:szCs w:val="24"/>
              </w:rPr>
            </w:pPr>
            <w:r>
              <w:rPr>
                <w:sz w:val="24"/>
                <w:szCs w:val="24"/>
              </w:rPr>
              <w:t xml:space="preserve">боковой рамки </w:t>
            </w:r>
          </w:p>
          <w:p>
            <w:pPr>
              <w:pStyle w:val="Normal"/>
              <w:jc w:val="center"/>
              <w:rPr>
                <w:sz w:val="24"/>
                <w:szCs w:val="24"/>
              </w:rPr>
            </w:pPr>
            <w:r>
              <w:rPr>
                <w:sz w:val="24"/>
                <w:szCs w:val="24"/>
              </w:rPr>
              <w:t>листа, км</w:t>
            </w:r>
          </w:p>
        </w:tc>
        <w:tc>
          <w:tcPr>
            <w:tcW w:w="2700" w:type="dxa"/>
            <w:tcBorders>
              <w:top w:val="single" w:sz="8" w:space="0" w:color="000000"/>
              <w:start w:val="single" w:sz="8" w:space="0" w:color="000000"/>
              <w:bottom w:val="single" w:sz="8" w:space="0" w:color="000000"/>
              <w:end w:val="single" w:sz="8" w:space="0" w:color="000000"/>
            </w:tcBorders>
            <w:vAlign w:val="center"/>
          </w:tcPr>
          <w:p>
            <w:pPr>
              <w:pStyle w:val="Normal"/>
              <w:jc w:val="center"/>
              <w:rPr>
                <w:sz w:val="24"/>
                <w:szCs w:val="24"/>
              </w:rPr>
            </w:pPr>
            <w:r>
              <w:rPr>
                <w:sz w:val="24"/>
                <w:szCs w:val="24"/>
              </w:rPr>
              <w:t>площади листа, кв. км</w:t>
            </w:r>
          </w:p>
        </w:tc>
      </w:tr>
      <w:tr>
        <w:trPr>
          <w:trHeight w:val="402" w:hRule="atLeast"/>
        </w:trPr>
        <w:tc>
          <w:tcPr>
            <w:tcW w:w="1845" w:type="dxa"/>
            <w:tcBorders>
              <w:top w:val="single" w:sz="8" w:space="0" w:color="000000"/>
              <w:start w:val="single" w:sz="8" w:space="0" w:color="000000"/>
              <w:bottom w:val="single" w:sz="8" w:space="0" w:color="000000"/>
              <w:end w:val="single" w:sz="8" w:space="0" w:color="000000"/>
            </w:tcBorders>
            <w:vAlign w:val="center"/>
          </w:tcPr>
          <w:p>
            <w:pPr>
              <w:pStyle w:val="Normal"/>
              <w:rPr>
                <w:sz w:val="24"/>
                <w:szCs w:val="24"/>
              </w:rPr>
            </w:pPr>
            <w:r>
              <w:rPr>
                <w:sz w:val="24"/>
                <w:szCs w:val="24"/>
              </w:rPr>
              <w:t>1:25 000</w:t>
            </w:r>
          </w:p>
        </w:tc>
        <w:tc>
          <w:tcPr>
            <w:tcW w:w="1560" w:type="dxa"/>
            <w:tcBorders>
              <w:top w:val="single" w:sz="8" w:space="0" w:color="000000"/>
              <w:start w:val="single" w:sz="8" w:space="0" w:color="000000"/>
              <w:bottom w:val="single" w:sz="8" w:space="0" w:color="000000"/>
              <w:end w:val="single" w:sz="8" w:space="0" w:color="000000"/>
            </w:tcBorders>
            <w:vAlign w:val="center"/>
          </w:tcPr>
          <w:p>
            <w:pPr>
              <w:pStyle w:val="Normal"/>
              <w:jc w:val="center"/>
              <w:rPr>
                <w:sz w:val="24"/>
                <w:szCs w:val="24"/>
              </w:rPr>
            </w:pPr>
            <w:r>
              <w:rPr>
                <w:sz w:val="24"/>
                <w:szCs w:val="24"/>
              </w:rPr>
              <w:t>5</w:t>
            </w:r>
          </w:p>
        </w:tc>
        <w:tc>
          <w:tcPr>
            <w:tcW w:w="1559" w:type="dxa"/>
            <w:tcBorders>
              <w:top w:val="single" w:sz="8" w:space="0" w:color="000000"/>
              <w:start w:val="single" w:sz="8" w:space="0" w:color="000000"/>
              <w:bottom w:val="single" w:sz="8" w:space="0" w:color="000000"/>
              <w:end w:val="single" w:sz="8" w:space="0" w:color="000000"/>
            </w:tcBorders>
            <w:vAlign w:val="center"/>
          </w:tcPr>
          <w:p>
            <w:pPr>
              <w:pStyle w:val="Normal"/>
              <w:jc w:val="center"/>
              <w:rPr>
                <w:sz w:val="24"/>
                <w:szCs w:val="24"/>
              </w:rPr>
            </w:pPr>
            <w:r>
              <w:rPr>
                <w:sz w:val="24"/>
                <w:szCs w:val="24"/>
              </w:rPr>
              <w:t>7,5</w:t>
            </w:r>
          </w:p>
        </w:tc>
        <w:tc>
          <w:tcPr>
            <w:tcW w:w="1417" w:type="dxa"/>
            <w:tcBorders>
              <w:top w:val="single" w:sz="8" w:space="0" w:color="000000"/>
              <w:start w:val="single" w:sz="8" w:space="0" w:color="000000"/>
              <w:bottom w:val="single" w:sz="8" w:space="0" w:color="000000"/>
              <w:end w:val="single" w:sz="8" w:space="0" w:color="000000"/>
            </w:tcBorders>
            <w:vAlign w:val="center"/>
          </w:tcPr>
          <w:p>
            <w:pPr>
              <w:pStyle w:val="Normal"/>
              <w:jc w:val="center"/>
              <w:rPr>
                <w:sz w:val="24"/>
                <w:szCs w:val="24"/>
              </w:rPr>
            </w:pPr>
            <w:r>
              <w:rPr>
                <w:sz w:val="24"/>
                <w:szCs w:val="24"/>
              </w:rPr>
              <w:t>9</w:t>
            </w:r>
          </w:p>
        </w:tc>
        <w:tc>
          <w:tcPr>
            <w:tcW w:w="2700" w:type="dxa"/>
            <w:tcBorders>
              <w:top w:val="single" w:sz="8" w:space="0" w:color="000000"/>
              <w:start w:val="single" w:sz="8" w:space="0" w:color="000000"/>
              <w:bottom w:val="single" w:sz="8" w:space="0" w:color="000000"/>
              <w:end w:val="single" w:sz="8" w:space="0" w:color="000000"/>
            </w:tcBorders>
            <w:vAlign w:val="center"/>
          </w:tcPr>
          <w:p>
            <w:pPr>
              <w:pStyle w:val="Normal"/>
              <w:jc w:val="center"/>
              <w:rPr>
                <w:sz w:val="24"/>
                <w:szCs w:val="24"/>
              </w:rPr>
            </w:pPr>
            <w:r>
              <w:rPr>
                <w:sz w:val="24"/>
                <w:szCs w:val="24"/>
              </w:rPr>
              <w:t>75</w:t>
            </w:r>
          </w:p>
        </w:tc>
      </w:tr>
      <w:tr>
        <w:trPr>
          <w:trHeight w:val="397" w:hRule="atLeast"/>
        </w:trPr>
        <w:tc>
          <w:tcPr>
            <w:tcW w:w="1845" w:type="dxa"/>
            <w:tcBorders>
              <w:top w:val="single" w:sz="8" w:space="0" w:color="000000"/>
              <w:start w:val="single" w:sz="8" w:space="0" w:color="000000"/>
              <w:bottom w:val="single" w:sz="8" w:space="0" w:color="000000"/>
              <w:end w:val="single" w:sz="8" w:space="0" w:color="000000"/>
            </w:tcBorders>
            <w:vAlign w:val="center"/>
          </w:tcPr>
          <w:p>
            <w:pPr>
              <w:pStyle w:val="Normal"/>
              <w:rPr>
                <w:sz w:val="24"/>
                <w:szCs w:val="24"/>
              </w:rPr>
            </w:pPr>
            <w:r>
              <w:rPr>
                <w:sz w:val="24"/>
                <w:szCs w:val="24"/>
              </w:rPr>
              <w:t>1:50 000</w:t>
            </w:r>
          </w:p>
        </w:tc>
        <w:tc>
          <w:tcPr>
            <w:tcW w:w="1560" w:type="dxa"/>
            <w:tcBorders>
              <w:top w:val="single" w:sz="8" w:space="0" w:color="000000"/>
              <w:start w:val="single" w:sz="8" w:space="0" w:color="000000"/>
              <w:bottom w:val="single" w:sz="8" w:space="0" w:color="000000"/>
              <w:end w:val="single" w:sz="8" w:space="0" w:color="000000"/>
            </w:tcBorders>
            <w:vAlign w:val="center"/>
          </w:tcPr>
          <w:p>
            <w:pPr>
              <w:pStyle w:val="Normal"/>
              <w:jc w:val="center"/>
              <w:rPr>
                <w:sz w:val="24"/>
                <w:szCs w:val="24"/>
              </w:rPr>
            </w:pPr>
            <w:r>
              <w:rPr>
                <w:sz w:val="24"/>
                <w:szCs w:val="24"/>
              </w:rPr>
              <w:t>10</w:t>
            </w:r>
          </w:p>
        </w:tc>
        <w:tc>
          <w:tcPr>
            <w:tcW w:w="1559" w:type="dxa"/>
            <w:tcBorders>
              <w:top w:val="single" w:sz="8" w:space="0" w:color="000000"/>
              <w:start w:val="single" w:sz="8" w:space="0" w:color="000000"/>
              <w:bottom w:val="single" w:sz="8" w:space="0" w:color="000000"/>
              <w:end w:val="single" w:sz="8" w:space="0" w:color="000000"/>
            </w:tcBorders>
            <w:vAlign w:val="center"/>
          </w:tcPr>
          <w:p>
            <w:pPr>
              <w:pStyle w:val="Normal"/>
              <w:jc w:val="center"/>
              <w:rPr>
                <w:sz w:val="24"/>
                <w:szCs w:val="24"/>
              </w:rPr>
            </w:pPr>
            <w:r>
              <w:rPr>
                <w:sz w:val="24"/>
                <w:szCs w:val="24"/>
              </w:rPr>
              <w:t>15</w:t>
            </w:r>
          </w:p>
        </w:tc>
        <w:tc>
          <w:tcPr>
            <w:tcW w:w="1417" w:type="dxa"/>
            <w:tcBorders>
              <w:top w:val="single" w:sz="8" w:space="0" w:color="000000"/>
              <w:start w:val="single" w:sz="8" w:space="0" w:color="000000"/>
              <w:bottom w:val="single" w:sz="8" w:space="0" w:color="000000"/>
              <w:end w:val="single" w:sz="8" w:space="0" w:color="000000"/>
            </w:tcBorders>
            <w:vAlign w:val="center"/>
          </w:tcPr>
          <w:p>
            <w:pPr>
              <w:pStyle w:val="Normal"/>
              <w:jc w:val="center"/>
              <w:rPr>
                <w:sz w:val="24"/>
                <w:szCs w:val="24"/>
              </w:rPr>
            </w:pPr>
            <w:r>
              <w:rPr>
                <w:sz w:val="24"/>
                <w:szCs w:val="24"/>
              </w:rPr>
              <w:t>18</w:t>
            </w:r>
          </w:p>
        </w:tc>
        <w:tc>
          <w:tcPr>
            <w:tcW w:w="2700" w:type="dxa"/>
            <w:tcBorders>
              <w:top w:val="single" w:sz="8" w:space="0" w:color="000000"/>
              <w:start w:val="single" w:sz="8" w:space="0" w:color="000000"/>
              <w:bottom w:val="single" w:sz="8" w:space="0" w:color="000000"/>
              <w:end w:val="single" w:sz="8" w:space="0" w:color="000000"/>
            </w:tcBorders>
            <w:vAlign w:val="center"/>
          </w:tcPr>
          <w:p>
            <w:pPr>
              <w:pStyle w:val="Normal"/>
              <w:jc w:val="center"/>
              <w:rPr>
                <w:sz w:val="24"/>
                <w:szCs w:val="24"/>
              </w:rPr>
            </w:pPr>
            <w:r>
              <w:rPr>
                <w:sz w:val="24"/>
                <w:szCs w:val="24"/>
              </w:rPr>
              <w:t>300</w:t>
            </w:r>
          </w:p>
        </w:tc>
      </w:tr>
      <w:tr>
        <w:trPr>
          <w:trHeight w:val="404" w:hRule="atLeast"/>
        </w:trPr>
        <w:tc>
          <w:tcPr>
            <w:tcW w:w="1845" w:type="dxa"/>
            <w:tcBorders>
              <w:top w:val="single" w:sz="8" w:space="0" w:color="000000"/>
              <w:start w:val="single" w:sz="8" w:space="0" w:color="000000"/>
              <w:bottom w:val="single" w:sz="8" w:space="0" w:color="000000"/>
              <w:end w:val="single" w:sz="8" w:space="0" w:color="000000"/>
            </w:tcBorders>
            <w:vAlign w:val="center"/>
          </w:tcPr>
          <w:p>
            <w:pPr>
              <w:pStyle w:val="Normal"/>
              <w:rPr>
                <w:sz w:val="24"/>
                <w:szCs w:val="24"/>
              </w:rPr>
            </w:pPr>
            <w:r>
              <w:rPr>
                <w:sz w:val="24"/>
                <w:szCs w:val="24"/>
              </w:rPr>
              <w:t>1:100 000</w:t>
            </w:r>
          </w:p>
        </w:tc>
        <w:tc>
          <w:tcPr>
            <w:tcW w:w="1560" w:type="dxa"/>
            <w:tcBorders>
              <w:top w:val="single" w:sz="8" w:space="0" w:color="000000"/>
              <w:start w:val="single" w:sz="8" w:space="0" w:color="000000"/>
              <w:bottom w:val="single" w:sz="8" w:space="0" w:color="000000"/>
              <w:end w:val="single" w:sz="8" w:space="0" w:color="000000"/>
            </w:tcBorders>
            <w:vAlign w:val="center"/>
          </w:tcPr>
          <w:p>
            <w:pPr>
              <w:pStyle w:val="Normal"/>
              <w:jc w:val="center"/>
              <w:rPr>
                <w:sz w:val="24"/>
                <w:szCs w:val="24"/>
              </w:rPr>
            </w:pPr>
            <w:r>
              <w:rPr>
                <w:sz w:val="24"/>
                <w:szCs w:val="24"/>
              </w:rPr>
              <w:t>20</w:t>
            </w:r>
          </w:p>
        </w:tc>
        <w:tc>
          <w:tcPr>
            <w:tcW w:w="1559" w:type="dxa"/>
            <w:tcBorders>
              <w:top w:val="single" w:sz="8" w:space="0" w:color="000000"/>
              <w:start w:val="single" w:sz="8" w:space="0" w:color="000000"/>
              <w:bottom w:val="single" w:sz="8" w:space="0" w:color="000000"/>
              <w:end w:val="single" w:sz="8" w:space="0" w:color="000000"/>
            </w:tcBorders>
            <w:vAlign w:val="center"/>
          </w:tcPr>
          <w:p>
            <w:pPr>
              <w:pStyle w:val="Normal"/>
              <w:jc w:val="center"/>
              <w:rPr>
                <w:sz w:val="24"/>
                <w:szCs w:val="24"/>
              </w:rPr>
            </w:pPr>
            <w:r>
              <w:rPr>
                <w:sz w:val="24"/>
                <w:szCs w:val="24"/>
              </w:rPr>
              <w:t>30</w:t>
            </w:r>
          </w:p>
        </w:tc>
        <w:tc>
          <w:tcPr>
            <w:tcW w:w="1417" w:type="dxa"/>
            <w:tcBorders>
              <w:top w:val="single" w:sz="8" w:space="0" w:color="000000"/>
              <w:start w:val="single" w:sz="8" w:space="0" w:color="000000"/>
              <w:bottom w:val="single" w:sz="8" w:space="0" w:color="000000"/>
              <w:end w:val="single" w:sz="8" w:space="0" w:color="000000"/>
            </w:tcBorders>
            <w:vAlign w:val="center"/>
          </w:tcPr>
          <w:p>
            <w:pPr>
              <w:pStyle w:val="Normal"/>
              <w:jc w:val="center"/>
              <w:rPr>
                <w:sz w:val="24"/>
                <w:szCs w:val="24"/>
              </w:rPr>
            </w:pPr>
            <w:r>
              <w:rPr>
                <w:sz w:val="24"/>
                <w:szCs w:val="24"/>
              </w:rPr>
              <w:t>37</w:t>
            </w:r>
          </w:p>
        </w:tc>
        <w:tc>
          <w:tcPr>
            <w:tcW w:w="2700" w:type="dxa"/>
            <w:tcBorders>
              <w:top w:val="single" w:sz="8" w:space="0" w:color="000000"/>
              <w:start w:val="single" w:sz="8" w:space="0" w:color="000000"/>
              <w:bottom w:val="single" w:sz="8" w:space="0" w:color="000000"/>
              <w:end w:val="single" w:sz="8" w:space="0" w:color="000000"/>
            </w:tcBorders>
            <w:vAlign w:val="center"/>
          </w:tcPr>
          <w:p>
            <w:pPr>
              <w:pStyle w:val="Normal"/>
              <w:jc w:val="center"/>
              <w:rPr>
                <w:sz w:val="24"/>
                <w:szCs w:val="24"/>
              </w:rPr>
            </w:pPr>
            <w:r>
              <w:rPr>
                <w:sz w:val="24"/>
                <w:szCs w:val="24"/>
              </w:rPr>
              <w:t>1200</w:t>
            </w:r>
          </w:p>
        </w:tc>
      </w:tr>
      <w:tr>
        <w:trPr>
          <w:trHeight w:val="398" w:hRule="atLeast"/>
        </w:trPr>
        <w:tc>
          <w:tcPr>
            <w:tcW w:w="1845" w:type="dxa"/>
            <w:tcBorders>
              <w:top w:val="single" w:sz="8" w:space="0" w:color="000000"/>
              <w:start w:val="single" w:sz="8" w:space="0" w:color="000000"/>
              <w:bottom w:val="single" w:sz="8" w:space="0" w:color="000000"/>
              <w:end w:val="single" w:sz="8" w:space="0" w:color="000000"/>
            </w:tcBorders>
            <w:vAlign w:val="center"/>
          </w:tcPr>
          <w:p>
            <w:pPr>
              <w:pStyle w:val="Normal"/>
              <w:rPr>
                <w:sz w:val="24"/>
                <w:szCs w:val="24"/>
              </w:rPr>
            </w:pPr>
            <w:r>
              <w:rPr>
                <w:sz w:val="24"/>
                <w:szCs w:val="24"/>
              </w:rPr>
              <w:t>1:200 000</w:t>
            </w:r>
          </w:p>
        </w:tc>
        <w:tc>
          <w:tcPr>
            <w:tcW w:w="1560" w:type="dxa"/>
            <w:tcBorders>
              <w:top w:val="single" w:sz="8" w:space="0" w:color="000000"/>
              <w:start w:val="single" w:sz="8" w:space="0" w:color="000000"/>
              <w:bottom w:val="single" w:sz="8" w:space="0" w:color="000000"/>
              <w:end w:val="single" w:sz="8" w:space="0" w:color="000000"/>
            </w:tcBorders>
            <w:vAlign w:val="center"/>
          </w:tcPr>
          <w:p>
            <w:pPr>
              <w:pStyle w:val="Normal"/>
              <w:jc w:val="center"/>
              <w:rPr>
                <w:sz w:val="24"/>
                <w:szCs w:val="24"/>
              </w:rPr>
            </w:pPr>
            <w:r>
              <w:rPr>
                <w:sz w:val="24"/>
                <w:szCs w:val="24"/>
              </w:rPr>
              <w:t>40</w:t>
            </w:r>
          </w:p>
        </w:tc>
        <w:tc>
          <w:tcPr>
            <w:tcW w:w="1559" w:type="dxa"/>
            <w:tcBorders>
              <w:top w:val="single" w:sz="8" w:space="0" w:color="000000"/>
              <w:start w:val="single" w:sz="8" w:space="0" w:color="000000"/>
              <w:bottom w:val="single" w:sz="8" w:space="0" w:color="000000"/>
              <w:end w:val="single" w:sz="8" w:space="0" w:color="000000"/>
            </w:tcBorders>
            <w:vAlign w:val="center"/>
          </w:tcPr>
          <w:p>
            <w:pPr>
              <w:pStyle w:val="Normal"/>
              <w:jc w:val="center"/>
              <w:rPr>
                <w:sz w:val="24"/>
                <w:szCs w:val="24"/>
              </w:rPr>
            </w:pPr>
            <w:r>
              <w:rPr>
                <w:sz w:val="24"/>
                <w:szCs w:val="24"/>
              </w:rPr>
              <w:t>60</w:t>
            </w:r>
          </w:p>
        </w:tc>
        <w:tc>
          <w:tcPr>
            <w:tcW w:w="1417" w:type="dxa"/>
            <w:tcBorders>
              <w:top w:val="single" w:sz="8" w:space="0" w:color="000000"/>
              <w:start w:val="single" w:sz="8" w:space="0" w:color="000000"/>
              <w:bottom w:val="single" w:sz="8" w:space="0" w:color="000000"/>
              <w:end w:val="single" w:sz="8" w:space="0" w:color="000000"/>
            </w:tcBorders>
            <w:vAlign w:val="center"/>
          </w:tcPr>
          <w:p>
            <w:pPr>
              <w:pStyle w:val="Normal"/>
              <w:jc w:val="center"/>
              <w:rPr>
                <w:sz w:val="24"/>
                <w:szCs w:val="24"/>
              </w:rPr>
            </w:pPr>
            <w:r>
              <w:rPr>
                <w:sz w:val="24"/>
                <w:szCs w:val="24"/>
              </w:rPr>
              <w:t>74</w:t>
            </w:r>
          </w:p>
        </w:tc>
        <w:tc>
          <w:tcPr>
            <w:tcW w:w="2700" w:type="dxa"/>
            <w:tcBorders>
              <w:top w:val="single" w:sz="8" w:space="0" w:color="000000"/>
              <w:start w:val="single" w:sz="8" w:space="0" w:color="000000"/>
              <w:bottom w:val="single" w:sz="8" w:space="0" w:color="000000"/>
              <w:end w:val="single" w:sz="8" w:space="0" w:color="000000"/>
            </w:tcBorders>
            <w:vAlign w:val="center"/>
          </w:tcPr>
          <w:p>
            <w:pPr>
              <w:pStyle w:val="Normal"/>
              <w:jc w:val="center"/>
              <w:rPr>
                <w:sz w:val="24"/>
                <w:szCs w:val="24"/>
              </w:rPr>
            </w:pPr>
            <w:r>
              <w:rPr>
                <w:sz w:val="24"/>
                <w:szCs w:val="24"/>
              </w:rPr>
              <w:t>5000</w:t>
            </w:r>
          </w:p>
        </w:tc>
      </w:tr>
      <w:tr>
        <w:trPr>
          <w:trHeight w:val="406" w:hRule="atLeast"/>
        </w:trPr>
        <w:tc>
          <w:tcPr>
            <w:tcW w:w="1845" w:type="dxa"/>
            <w:tcBorders>
              <w:top w:val="single" w:sz="8" w:space="0" w:color="000000"/>
              <w:start w:val="single" w:sz="8" w:space="0" w:color="000000"/>
              <w:bottom w:val="single" w:sz="8" w:space="0" w:color="000000"/>
              <w:end w:val="single" w:sz="8" w:space="0" w:color="000000"/>
            </w:tcBorders>
            <w:vAlign w:val="center"/>
          </w:tcPr>
          <w:p>
            <w:pPr>
              <w:pStyle w:val="Normal"/>
              <w:rPr>
                <w:sz w:val="24"/>
                <w:szCs w:val="24"/>
              </w:rPr>
            </w:pPr>
            <w:r>
              <w:rPr>
                <w:sz w:val="24"/>
                <w:szCs w:val="24"/>
              </w:rPr>
              <w:t>1:500 000</w:t>
            </w:r>
          </w:p>
        </w:tc>
        <w:tc>
          <w:tcPr>
            <w:tcW w:w="1560" w:type="dxa"/>
            <w:tcBorders>
              <w:top w:val="single" w:sz="8" w:space="0" w:color="000000"/>
              <w:start w:val="single" w:sz="8" w:space="0" w:color="000000"/>
              <w:bottom w:val="single" w:sz="8" w:space="0" w:color="000000"/>
              <w:end w:val="single" w:sz="8" w:space="0" w:color="000000"/>
            </w:tcBorders>
            <w:vAlign w:val="center"/>
          </w:tcPr>
          <w:p>
            <w:pPr>
              <w:pStyle w:val="Normal"/>
              <w:jc w:val="center"/>
              <w:rPr>
                <w:sz w:val="24"/>
                <w:szCs w:val="24"/>
              </w:rPr>
            </w:pPr>
            <w:r>
              <w:rPr>
                <w:sz w:val="24"/>
                <w:szCs w:val="24"/>
              </w:rPr>
              <w:t>120</w:t>
            </w:r>
          </w:p>
        </w:tc>
        <w:tc>
          <w:tcPr>
            <w:tcW w:w="1559" w:type="dxa"/>
            <w:tcBorders>
              <w:top w:val="single" w:sz="8" w:space="0" w:color="000000"/>
              <w:start w:val="single" w:sz="8" w:space="0" w:color="000000"/>
              <w:bottom w:val="single" w:sz="8" w:space="0" w:color="000000"/>
              <w:end w:val="single" w:sz="8" w:space="0" w:color="000000"/>
            </w:tcBorders>
            <w:vAlign w:val="center"/>
          </w:tcPr>
          <w:p>
            <w:pPr>
              <w:pStyle w:val="Normal"/>
              <w:jc w:val="center"/>
              <w:rPr>
                <w:sz w:val="24"/>
                <w:szCs w:val="24"/>
              </w:rPr>
            </w:pPr>
            <w:r>
              <w:rPr>
                <w:sz w:val="24"/>
                <w:szCs w:val="24"/>
              </w:rPr>
              <w:t>180</w:t>
            </w:r>
          </w:p>
        </w:tc>
        <w:tc>
          <w:tcPr>
            <w:tcW w:w="1417" w:type="dxa"/>
            <w:tcBorders>
              <w:top w:val="single" w:sz="8" w:space="0" w:color="000000"/>
              <w:start w:val="single" w:sz="8" w:space="0" w:color="000000"/>
              <w:bottom w:val="single" w:sz="8" w:space="0" w:color="000000"/>
              <w:end w:val="single" w:sz="8" w:space="0" w:color="000000"/>
            </w:tcBorders>
            <w:vAlign w:val="center"/>
          </w:tcPr>
          <w:p>
            <w:pPr>
              <w:pStyle w:val="Normal"/>
              <w:jc w:val="center"/>
              <w:rPr>
                <w:sz w:val="24"/>
                <w:szCs w:val="24"/>
              </w:rPr>
            </w:pPr>
            <w:r>
              <w:rPr>
                <w:sz w:val="24"/>
                <w:szCs w:val="24"/>
              </w:rPr>
              <w:t>220</w:t>
            </w:r>
          </w:p>
        </w:tc>
        <w:tc>
          <w:tcPr>
            <w:tcW w:w="2700" w:type="dxa"/>
            <w:tcBorders>
              <w:top w:val="single" w:sz="8" w:space="0" w:color="000000"/>
              <w:start w:val="single" w:sz="8" w:space="0" w:color="000000"/>
              <w:bottom w:val="single" w:sz="8" w:space="0" w:color="000000"/>
              <w:end w:val="single" w:sz="8" w:space="0" w:color="000000"/>
            </w:tcBorders>
            <w:vAlign w:val="center"/>
          </w:tcPr>
          <w:p>
            <w:pPr>
              <w:pStyle w:val="Normal"/>
              <w:jc w:val="center"/>
              <w:rPr>
                <w:sz w:val="24"/>
                <w:szCs w:val="24"/>
              </w:rPr>
            </w:pPr>
            <w:r>
              <w:rPr>
                <w:sz w:val="24"/>
                <w:szCs w:val="24"/>
              </w:rPr>
              <w:t>44000</w:t>
            </w:r>
          </w:p>
        </w:tc>
      </w:tr>
      <w:tr>
        <w:trPr>
          <w:trHeight w:val="400" w:hRule="atLeast"/>
        </w:trPr>
        <w:tc>
          <w:tcPr>
            <w:tcW w:w="1845" w:type="dxa"/>
            <w:tcBorders>
              <w:top w:val="single" w:sz="8" w:space="0" w:color="000000"/>
              <w:start w:val="single" w:sz="8" w:space="0" w:color="000000"/>
              <w:bottom w:val="single" w:sz="8" w:space="0" w:color="000000"/>
              <w:end w:val="single" w:sz="8" w:space="0" w:color="000000"/>
            </w:tcBorders>
            <w:vAlign w:val="center"/>
          </w:tcPr>
          <w:p>
            <w:pPr>
              <w:pStyle w:val="Normal"/>
              <w:rPr>
                <w:sz w:val="24"/>
                <w:szCs w:val="24"/>
              </w:rPr>
            </w:pPr>
            <w:r>
              <w:rPr>
                <w:sz w:val="24"/>
                <w:szCs w:val="24"/>
              </w:rPr>
              <w:t>1:1 000 000</w:t>
            </w:r>
          </w:p>
        </w:tc>
        <w:tc>
          <w:tcPr>
            <w:tcW w:w="1560" w:type="dxa"/>
            <w:tcBorders>
              <w:top w:val="single" w:sz="8" w:space="0" w:color="000000"/>
              <w:start w:val="single" w:sz="8" w:space="0" w:color="000000"/>
              <w:bottom w:val="single" w:sz="8" w:space="0" w:color="000000"/>
              <w:end w:val="single" w:sz="8" w:space="0" w:color="000000"/>
            </w:tcBorders>
            <w:vAlign w:val="center"/>
          </w:tcPr>
          <w:p>
            <w:pPr>
              <w:pStyle w:val="Normal"/>
              <w:jc w:val="center"/>
              <w:rPr>
                <w:sz w:val="24"/>
                <w:szCs w:val="24"/>
              </w:rPr>
            </w:pPr>
            <w:r>
              <w:rPr>
                <w:sz w:val="24"/>
                <w:szCs w:val="24"/>
              </w:rPr>
              <w:t>240</w:t>
            </w:r>
          </w:p>
        </w:tc>
        <w:tc>
          <w:tcPr>
            <w:tcW w:w="1559" w:type="dxa"/>
            <w:tcBorders>
              <w:top w:val="single" w:sz="8" w:space="0" w:color="000000"/>
              <w:start w:val="single" w:sz="8" w:space="0" w:color="000000"/>
              <w:bottom w:val="single" w:sz="8" w:space="0" w:color="000000"/>
              <w:end w:val="single" w:sz="8" w:space="0" w:color="000000"/>
            </w:tcBorders>
            <w:vAlign w:val="center"/>
          </w:tcPr>
          <w:p>
            <w:pPr>
              <w:pStyle w:val="Normal"/>
              <w:jc w:val="center"/>
              <w:rPr>
                <w:sz w:val="24"/>
                <w:szCs w:val="24"/>
              </w:rPr>
            </w:pPr>
            <w:r>
              <w:rPr>
                <w:sz w:val="24"/>
                <w:szCs w:val="24"/>
              </w:rPr>
              <w:t>360</w:t>
            </w:r>
          </w:p>
        </w:tc>
        <w:tc>
          <w:tcPr>
            <w:tcW w:w="1417" w:type="dxa"/>
            <w:tcBorders>
              <w:top w:val="single" w:sz="8" w:space="0" w:color="000000"/>
              <w:start w:val="single" w:sz="8" w:space="0" w:color="000000"/>
              <w:bottom w:val="single" w:sz="8" w:space="0" w:color="000000"/>
              <w:end w:val="single" w:sz="8" w:space="0" w:color="000000"/>
            </w:tcBorders>
            <w:vAlign w:val="center"/>
          </w:tcPr>
          <w:p>
            <w:pPr>
              <w:pStyle w:val="Normal"/>
              <w:jc w:val="center"/>
              <w:rPr>
                <w:sz w:val="24"/>
                <w:szCs w:val="24"/>
              </w:rPr>
            </w:pPr>
            <w:r>
              <w:rPr>
                <w:sz w:val="24"/>
                <w:szCs w:val="24"/>
              </w:rPr>
              <w:t>440</w:t>
            </w:r>
          </w:p>
        </w:tc>
        <w:tc>
          <w:tcPr>
            <w:tcW w:w="2700" w:type="dxa"/>
            <w:tcBorders>
              <w:top w:val="single" w:sz="8" w:space="0" w:color="000000"/>
              <w:start w:val="single" w:sz="8" w:space="0" w:color="000000"/>
              <w:bottom w:val="single" w:sz="8" w:space="0" w:color="000000"/>
              <w:end w:val="single" w:sz="8" w:space="0" w:color="000000"/>
            </w:tcBorders>
            <w:vAlign w:val="center"/>
          </w:tcPr>
          <w:p>
            <w:pPr>
              <w:pStyle w:val="Normal"/>
              <w:jc w:val="center"/>
              <w:rPr>
                <w:sz w:val="24"/>
                <w:szCs w:val="24"/>
              </w:rPr>
            </w:pPr>
            <w:r>
              <w:rPr>
                <w:sz w:val="24"/>
                <w:szCs w:val="24"/>
              </w:rPr>
              <w:t>175000</w:t>
            </w:r>
          </w:p>
        </w:tc>
      </w:tr>
    </w:tbl>
    <w:p>
      <w:pPr>
        <w:pStyle w:val="Normal"/>
        <w:spacing w:before="120" w:after="0"/>
        <w:ind w:firstLine="454" w:end="0"/>
        <w:rPr>
          <w:b/>
          <w:sz w:val="28"/>
          <w:szCs w:val="28"/>
        </w:rPr>
      </w:pPr>
      <w:r>
        <w:rPr>
          <w:b/>
          <w:sz w:val="28"/>
          <w:szCs w:val="28"/>
        </w:rPr>
      </w:r>
    </w:p>
    <w:p>
      <w:pPr>
        <w:pStyle w:val="Normal"/>
        <w:spacing w:before="120" w:after="0"/>
        <w:ind w:firstLine="454" w:end="0"/>
        <w:rPr>
          <w:b/>
          <w:sz w:val="28"/>
          <w:szCs w:val="28"/>
        </w:rPr>
      </w:pPr>
      <w:r>
        <w:rPr>
          <w:b/>
          <w:sz w:val="28"/>
          <w:szCs w:val="28"/>
          <w:lang w:val="ru-RU" w:eastAsia="ru-RU"/>
        </w:rPr>
        <w:drawing>
          <wp:anchor distT="0" distB="0" distL="114935" distR="114935" simplePos="0" relativeHeight="29" behindDoc="0" locked="0" layoutInCell="0" allowOverlap="1">
            <wp:simplePos x="0" y="0"/>
            <wp:positionH relativeFrom="column">
              <wp:posOffset>42545</wp:posOffset>
            </wp:positionH>
            <wp:positionV relativeFrom="paragraph">
              <wp:posOffset>105410</wp:posOffset>
            </wp:positionV>
            <wp:extent cx="5443220" cy="3502660"/>
            <wp:effectExtent l="0" t="0" r="0" b="0"/>
            <wp:wrapTopAndBottom/>
            <wp:docPr id="11"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5"/>
                    <pic:cNvPicPr>
                      <a:picLocks noChangeAspect="1" noChangeArrowheads="1"/>
                    </pic:cNvPicPr>
                  </pic:nvPicPr>
                  <pic:blipFill>
                    <a:blip r:embed="rId12"/>
                    <a:srcRect l="-5" t="-8" r="-5" b="-8"/>
                    <a:stretch>
                      <a:fillRect/>
                    </a:stretch>
                  </pic:blipFill>
                  <pic:spPr bwMode="auto">
                    <a:xfrm>
                      <a:off x="0" y="0"/>
                      <a:ext cx="5443220" cy="3502660"/>
                    </a:xfrm>
                    <a:prstGeom prst="rect">
                      <a:avLst/>
                    </a:prstGeom>
                    <a:noFill/>
                  </pic:spPr>
                </pic:pic>
              </a:graphicData>
            </a:graphic>
          </wp:anchor>
        </w:drawing>
      </w:r>
    </w:p>
    <w:p>
      <w:pPr>
        <w:pStyle w:val="Normal"/>
        <w:spacing w:before="120" w:after="0"/>
        <w:ind w:firstLine="454" w:end="0"/>
        <w:rPr>
          <w:b/>
          <w:sz w:val="28"/>
          <w:szCs w:val="28"/>
        </w:rPr>
      </w:pPr>
      <w:r>
        <w:rPr>
          <w:b/>
          <w:sz w:val="28"/>
          <w:szCs w:val="28"/>
        </w:rPr>
      </w:r>
    </w:p>
    <w:p>
      <w:pPr>
        <w:pStyle w:val="Normal"/>
        <w:spacing w:before="120" w:after="0"/>
        <w:ind w:firstLine="454" w:end="0"/>
        <w:rPr>
          <w:b/>
          <w:sz w:val="28"/>
          <w:szCs w:val="28"/>
        </w:rPr>
      </w:pPr>
      <w:r>
        <w:rPr>
          <w:b/>
          <w:sz w:val="28"/>
          <w:szCs w:val="28"/>
        </w:rPr>
        <w:t>Номенклатура топографических карт.</w:t>
      </w:r>
    </w:p>
    <w:p>
      <w:pPr>
        <w:pStyle w:val="Normal"/>
        <w:ind w:firstLine="720" w:end="0"/>
        <w:rPr>
          <w:sz w:val="28"/>
          <w:szCs w:val="28"/>
        </w:rPr>
      </w:pPr>
      <w:r>
        <w:rPr>
          <w:b/>
          <w:sz w:val="28"/>
          <w:szCs w:val="28"/>
        </w:rPr>
        <w:t>Счет листов всех масштабов ведется направо и сверху вниз, при этом</w:t>
      </w:r>
      <w:r>
        <w:rPr>
          <w:sz w:val="28"/>
          <w:szCs w:val="28"/>
        </w:rPr>
        <w:t>:</w:t>
      </w:r>
    </w:p>
    <w:p>
      <w:pPr>
        <w:pStyle w:val="Normal"/>
        <w:ind w:firstLine="720" w:end="0"/>
        <w:jc w:val="both"/>
        <w:rPr>
          <w:sz w:val="28"/>
          <w:szCs w:val="28"/>
        </w:rPr>
      </w:pPr>
      <w:r>
        <w:rPr>
          <w:sz w:val="28"/>
          <w:szCs w:val="28"/>
        </w:rPr>
        <w:t xml:space="preserve">Листы карты масштаба 1:500 000 (4 листа) обозначаются русскими прописными буквами А, Б, В, Г. </w:t>
      </w:r>
    </w:p>
    <w:p>
      <w:pPr>
        <w:pStyle w:val="Normal"/>
        <w:ind w:firstLine="720" w:end="0"/>
        <w:jc w:val="both"/>
        <w:rPr>
          <w:sz w:val="28"/>
          <w:szCs w:val="28"/>
        </w:rPr>
      </w:pPr>
      <w:r>
        <w:rPr>
          <w:sz w:val="28"/>
          <w:szCs w:val="28"/>
        </w:rPr>
        <w:t xml:space="preserve">Следовательно, если номенклатура листа миллионной карты N-36, то заштрихованный на рисунке лист карты масштаба 1:500 000 имеет номенклатуру </w:t>
      </w:r>
      <w:r>
        <w:rPr>
          <w:b/>
          <w:sz w:val="28"/>
          <w:szCs w:val="28"/>
        </w:rPr>
        <w:t>N-36-А</w:t>
      </w:r>
      <w:r>
        <w:rPr>
          <w:sz w:val="28"/>
          <w:szCs w:val="28"/>
        </w:rPr>
        <w:t>;</w:t>
      </w:r>
    </w:p>
    <w:p>
      <w:pPr>
        <w:pStyle w:val="Normal"/>
        <w:ind w:firstLine="720" w:end="0"/>
        <w:jc w:val="both"/>
        <w:rPr>
          <w:sz w:val="28"/>
          <w:szCs w:val="28"/>
        </w:rPr>
      </w:pPr>
      <w:r>
        <w:rPr>
          <w:sz w:val="28"/>
          <w:szCs w:val="28"/>
        </w:rPr>
        <w:t>Листы карты масштаба 1:200 000 (36 листов) обозначаются римскими цифрами от I до XXXVI. Номенклатура заштрихованного на рисунке листа карты N-36-IX;</w:t>
      </w:r>
    </w:p>
    <w:p>
      <w:pPr>
        <w:pStyle w:val="Normal"/>
        <w:ind w:firstLine="720" w:end="0"/>
        <w:jc w:val="both"/>
        <w:rPr>
          <w:sz w:val="28"/>
          <w:szCs w:val="28"/>
        </w:rPr>
      </w:pPr>
      <w:r>
        <w:rPr>
          <w:sz w:val="28"/>
          <w:szCs w:val="28"/>
        </w:rPr>
        <w:t xml:space="preserve">Листы карты масштаба 1:100 000 нумеруются цифрами от 1 до 144. </w:t>
      </w:r>
    </w:p>
    <w:p>
      <w:pPr>
        <w:pStyle w:val="Normal"/>
        <w:ind w:firstLine="720" w:end="0"/>
        <w:jc w:val="both"/>
        <w:rPr>
          <w:sz w:val="28"/>
          <w:szCs w:val="28"/>
        </w:rPr>
      </w:pPr>
      <w:r>
        <w:rPr>
          <w:sz w:val="28"/>
          <w:szCs w:val="28"/>
        </w:rPr>
        <w:t>Например, номер заштрихованного листа, заштрихованного на рисунке, N-36- 41.</w:t>
      </w:r>
    </w:p>
    <w:p>
      <w:pPr>
        <w:pStyle w:val="Normal"/>
        <w:ind w:firstLine="720" w:end="0"/>
        <w:jc w:val="both"/>
        <w:rPr>
          <w:sz w:val="28"/>
          <w:szCs w:val="28"/>
        </w:rPr>
      </w:pPr>
      <w:r>
        <w:rPr>
          <w:sz w:val="28"/>
          <w:szCs w:val="28"/>
        </w:rPr>
        <w:t>Лист карты масштаба 1:100 000 содержит 4 листа карты масштаба     1:50 000, обозначаемые русскими прописными буквами А, Б, В, Г, а лист карты масштаба 1:50 000 – 4 листа карты масштаба 1:25 000, которые обозначаются строчными буквами а, б, в, г.</w:t>
      </w:r>
    </w:p>
    <w:p>
      <w:pPr>
        <w:pStyle w:val="Normal"/>
        <w:spacing w:before="120" w:after="0"/>
        <w:ind w:firstLine="454" w:end="0"/>
        <w:rPr>
          <w:b/>
          <w:sz w:val="28"/>
          <w:szCs w:val="28"/>
        </w:rPr>
      </w:pPr>
      <w:r>
        <w:rPr>
          <w:b/>
          <w:sz w:val="28"/>
          <w:szCs w:val="28"/>
          <w:lang w:val="ru-RU" w:eastAsia="ru-RU"/>
        </w:rPr>
        <w:drawing>
          <wp:anchor distT="0" distB="0" distL="114935" distR="114935" simplePos="0" relativeHeight="31" behindDoc="0" locked="0" layoutInCell="0" allowOverlap="1">
            <wp:simplePos x="0" y="0"/>
            <wp:positionH relativeFrom="column">
              <wp:posOffset>153670</wp:posOffset>
            </wp:positionH>
            <wp:positionV relativeFrom="paragraph">
              <wp:posOffset>281305</wp:posOffset>
            </wp:positionV>
            <wp:extent cx="5050790" cy="4576445"/>
            <wp:effectExtent l="0" t="0" r="0" b="0"/>
            <wp:wrapTopAndBottom/>
            <wp:docPr id="12"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6"/>
                    <pic:cNvPicPr>
                      <a:picLocks noChangeAspect="1" noChangeArrowheads="1"/>
                    </pic:cNvPicPr>
                  </pic:nvPicPr>
                  <pic:blipFill>
                    <a:blip r:embed="rId13"/>
                    <a:srcRect l="-9" t="-8" r="-9" b="-8"/>
                    <a:stretch>
                      <a:fillRect/>
                    </a:stretch>
                  </pic:blipFill>
                  <pic:spPr bwMode="auto">
                    <a:xfrm>
                      <a:off x="0" y="0"/>
                      <a:ext cx="5050790" cy="4576445"/>
                    </a:xfrm>
                    <a:prstGeom prst="rect">
                      <a:avLst/>
                    </a:prstGeom>
                    <a:noFill/>
                  </pic:spPr>
                </pic:pic>
              </a:graphicData>
            </a:graphic>
          </wp:anchor>
        </w:drawing>
      </w:r>
    </w:p>
    <w:p>
      <w:pPr>
        <w:pStyle w:val="Normal"/>
        <w:spacing w:before="120" w:after="0"/>
        <w:ind w:firstLine="454" w:end="0"/>
        <w:rPr>
          <w:b/>
          <w:sz w:val="28"/>
          <w:szCs w:val="28"/>
        </w:rPr>
      </w:pPr>
      <w:r>
        <w:rPr>
          <w:b/>
          <w:sz w:val="28"/>
          <w:szCs w:val="28"/>
        </w:rPr>
        <w:t>Определение номенклатуры смежных листов.</w:t>
      </w:r>
    </w:p>
    <w:p>
      <w:pPr>
        <w:pStyle w:val="Normal"/>
        <w:ind w:firstLine="709" w:end="0"/>
        <w:jc w:val="both"/>
        <w:rPr>
          <w:sz w:val="28"/>
          <w:szCs w:val="28"/>
        </w:rPr>
      </w:pPr>
      <w:r>
        <w:rPr>
          <w:sz w:val="28"/>
          <w:szCs w:val="28"/>
        </w:rPr>
        <w:t xml:space="preserve">В соответствии с этим установлена и номенклатура листов, единая для топографических карт всех масштабов. </w:t>
      </w:r>
    </w:p>
    <w:p>
      <w:pPr>
        <w:pStyle w:val="Normal"/>
        <w:ind w:firstLine="709" w:end="0"/>
        <w:jc w:val="both"/>
        <w:rPr>
          <w:sz w:val="28"/>
          <w:szCs w:val="28"/>
        </w:rPr>
      </w:pPr>
      <w:r>
        <w:rPr>
          <w:sz w:val="28"/>
          <w:szCs w:val="28"/>
        </w:rPr>
        <w:t xml:space="preserve">Номенклатура каждого листа указана над северной стороной его рамки. </w:t>
      </w:r>
    </w:p>
    <w:p>
      <w:pPr>
        <w:pStyle w:val="Normal"/>
        <w:ind w:firstLine="709" w:end="0"/>
        <w:jc w:val="both"/>
        <w:rPr>
          <w:sz w:val="28"/>
          <w:szCs w:val="28"/>
        </w:rPr>
      </w:pPr>
      <w:r>
        <w:rPr>
          <w:sz w:val="28"/>
          <w:szCs w:val="28"/>
        </w:rPr>
        <w:t xml:space="preserve">Рядом с номенклатурой, кроме того, подписано название наиболее крупного из показанных на нем населенных пунктов. </w:t>
      </w:r>
    </w:p>
    <w:p>
      <w:pPr>
        <w:pStyle w:val="Normal"/>
        <w:ind w:firstLine="709" w:end="0"/>
        <w:jc w:val="both"/>
        <w:rPr>
          <w:sz w:val="28"/>
          <w:szCs w:val="28"/>
        </w:rPr>
      </w:pPr>
      <w:r>
        <w:rPr>
          <w:sz w:val="28"/>
          <w:szCs w:val="28"/>
        </w:rPr>
        <w:t xml:space="preserve">На каждом листе указывается также номенклатура смежных с ним листов, что облегчает их подбор при склейке карты. </w:t>
      </w:r>
    </w:p>
    <w:p>
      <w:pPr>
        <w:pStyle w:val="Normal"/>
        <w:spacing w:before="120" w:after="0"/>
        <w:ind w:firstLine="454" w:end="0"/>
        <w:rPr>
          <w:sz w:val="28"/>
          <w:szCs w:val="28"/>
        </w:rPr>
      </w:pPr>
      <w:r>
        <w:drawing>
          <wp:anchor distT="0" distB="0" distL="114935" distR="114935" simplePos="0" relativeHeight="33" behindDoc="0" locked="0" layoutInCell="0" allowOverlap="1">
            <wp:simplePos x="0" y="0"/>
            <wp:positionH relativeFrom="column">
              <wp:posOffset>-70485</wp:posOffset>
            </wp:positionH>
            <wp:positionV relativeFrom="paragraph">
              <wp:posOffset>500380</wp:posOffset>
            </wp:positionV>
            <wp:extent cx="5739130" cy="3380105"/>
            <wp:effectExtent l="0" t="0" r="0" b="0"/>
            <wp:wrapTopAndBottom/>
            <wp:docPr id="13"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7"/>
                    <pic:cNvPicPr>
                      <a:picLocks noChangeAspect="1" noChangeArrowheads="1"/>
                    </pic:cNvPicPr>
                  </pic:nvPicPr>
                  <pic:blipFill>
                    <a:blip r:embed="rId14"/>
                    <a:srcRect l="-8" t="-15" r="-8" b="-15"/>
                    <a:stretch>
                      <a:fillRect/>
                    </a:stretch>
                  </pic:blipFill>
                  <pic:spPr bwMode="auto">
                    <a:xfrm>
                      <a:off x="0" y="0"/>
                      <a:ext cx="5739130" cy="3380105"/>
                    </a:xfrm>
                    <a:prstGeom prst="rect">
                      <a:avLst/>
                    </a:prstGeom>
                    <a:noFill/>
                  </pic:spPr>
                </pic:pic>
              </a:graphicData>
            </a:graphic>
          </wp:anchor>
        </w:drawing>
      </w:r>
      <w:r>
        <w:rPr>
          <w:sz w:val="28"/>
          <w:szCs w:val="28"/>
        </w:rPr>
        <w:t>Эти подписи помещены посередине стороны внешней рамки листа.</w:t>
      </w:r>
    </w:p>
    <w:p>
      <w:pPr>
        <w:pStyle w:val="Normal"/>
        <w:spacing w:before="120" w:after="0"/>
        <w:ind w:firstLine="454" w:end="0"/>
        <w:rPr>
          <w:b/>
          <w:sz w:val="28"/>
          <w:szCs w:val="28"/>
        </w:rPr>
      </w:pPr>
      <w:r>
        <w:rPr>
          <w:b/>
          <w:sz w:val="28"/>
          <w:szCs w:val="28"/>
        </w:rPr>
      </w:r>
    </w:p>
    <w:p>
      <w:pPr>
        <w:pStyle w:val="Normal"/>
        <w:spacing w:before="120" w:after="0"/>
        <w:ind w:firstLine="454" w:end="0"/>
        <w:rPr>
          <w:b/>
          <w:sz w:val="28"/>
          <w:szCs w:val="28"/>
        </w:rPr>
      </w:pPr>
      <w:r>
        <w:rPr>
          <w:b/>
          <w:sz w:val="28"/>
          <w:szCs w:val="28"/>
        </w:rPr>
        <w:t>Составление заявки на карты по сборной таблице на район действий подразделения.</w:t>
      </w:r>
    </w:p>
    <w:p>
      <w:pPr>
        <w:pStyle w:val="Normal"/>
        <w:spacing w:before="120" w:after="0"/>
        <w:ind w:firstLine="454" w:end="0"/>
        <w:rPr>
          <w:sz w:val="28"/>
          <w:szCs w:val="28"/>
        </w:rPr>
      </w:pPr>
      <w:r>
        <w:rPr>
          <w:sz w:val="28"/>
          <w:szCs w:val="28"/>
        </w:rPr>
        <w:t xml:space="preserve">Для подбора нужных листов карт на тот или иной район и для быстрого определения их номенклатуры существуют так называемые сборные таблицы карт. </w:t>
      </w:r>
    </w:p>
    <w:p>
      <w:pPr>
        <w:pStyle w:val="Normal"/>
        <w:spacing w:before="120" w:after="0"/>
        <w:ind w:firstLine="454" w:end="0"/>
        <w:rPr>
          <w:sz w:val="28"/>
          <w:szCs w:val="28"/>
        </w:rPr>
      </w:pPr>
      <w:r>
        <w:rPr>
          <w:sz w:val="28"/>
          <w:szCs w:val="28"/>
        </w:rPr>
        <w:t xml:space="preserve">Они представляют собой мелкомасштабные схемы, разделённые меридианами и параллелями на клетки, соответствующие обычным листам карты масштаба 1:100 000, с указанием их порядковой нумерации в пределах листов миллионной карты. </w:t>
      </w:r>
    </w:p>
    <w:p>
      <w:pPr>
        <w:pStyle w:val="Normal"/>
        <w:spacing w:before="120" w:after="0"/>
        <w:ind w:firstLine="454" w:end="0"/>
        <w:rPr>
          <w:sz w:val="28"/>
          <w:szCs w:val="28"/>
        </w:rPr>
      </w:pPr>
      <w:r>
        <w:rPr>
          <w:sz w:val="28"/>
          <w:szCs w:val="28"/>
        </w:rPr>
        <w:t xml:space="preserve">При составлении заявки на карты номенклатуры запрашиваемых листов карт проводят слева направо и сверху вниз. </w:t>
      </w:r>
    </w:p>
    <w:p>
      <w:pPr>
        <w:pStyle w:val="Normal"/>
        <w:spacing w:before="120" w:after="0"/>
        <w:ind w:firstLine="454" w:end="0"/>
        <w:rPr>
          <w:sz w:val="28"/>
          <w:szCs w:val="28"/>
        </w:rPr>
      </w:pPr>
      <w:r>
        <w:rPr>
          <w:sz w:val="28"/>
          <w:szCs w:val="28"/>
        </w:rPr>
        <w:t>При наличии листа карты или склейки листов карт номенклатуры смежных листов можно определить по подписям номенклатур на сторонах рамок листов карт.</w:t>
      </w:r>
    </w:p>
    <w:p>
      <w:pPr>
        <w:pStyle w:val="Normal"/>
        <w:spacing w:before="120" w:after="0"/>
        <w:ind w:firstLine="454" w:end="0"/>
        <w:rPr>
          <w:sz w:val="28"/>
          <w:szCs w:val="28"/>
        </w:rPr>
      </w:pPr>
      <w:r>
        <w:rPr>
          <w:sz w:val="28"/>
          <w:szCs w:val="28"/>
        </w:rPr>
        <w:drawing>
          <wp:inline distT="0" distB="0" distL="0" distR="0">
            <wp:extent cx="5715635" cy="2966720"/>
            <wp:effectExtent l="0" t="0" r="0" b="0"/>
            <wp:docPr id="14" name="Изображение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36"/>
                    <pic:cNvPicPr>
                      <a:picLocks noChangeAspect="1" noChangeArrowheads="1"/>
                    </pic:cNvPicPr>
                  </pic:nvPicPr>
                  <pic:blipFill>
                    <a:blip r:embed="rId15"/>
                    <a:srcRect l="-6" t="-9" r="-6" b="-9"/>
                    <a:stretch>
                      <a:fillRect/>
                    </a:stretch>
                  </pic:blipFill>
                  <pic:spPr bwMode="auto">
                    <a:xfrm>
                      <a:off x="0" y="0"/>
                      <a:ext cx="5715635" cy="2966720"/>
                    </a:xfrm>
                    <a:prstGeom prst="rect">
                      <a:avLst/>
                    </a:prstGeom>
                    <a:noFill/>
                  </pic:spPr>
                </pic:pic>
              </a:graphicData>
            </a:graphic>
          </wp:inline>
        </w:drawing>
      </w:r>
    </w:p>
    <w:p>
      <w:pPr>
        <w:pStyle w:val="Normal"/>
        <w:spacing w:before="120" w:after="0"/>
        <w:ind w:firstLine="454" w:end="0"/>
        <w:rPr>
          <w:sz w:val="28"/>
          <w:szCs w:val="28"/>
        </w:rPr>
      </w:pPr>
      <w:r>
        <w:rPr>
          <w:sz w:val="28"/>
          <w:szCs w:val="28"/>
        </w:rPr>
      </w:r>
    </w:p>
    <w:p>
      <w:pPr>
        <w:pStyle w:val="Normal"/>
        <w:spacing w:before="120" w:after="0"/>
        <w:ind w:firstLine="454" w:end="0"/>
        <w:rPr>
          <w:sz w:val="28"/>
          <w:szCs w:val="28"/>
        </w:rPr>
      </w:pPr>
      <w:r>
        <w:rPr>
          <w:sz w:val="28"/>
          <w:szCs w:val="28"/>
        </w:rPr>
      </w:r>
    </w:p>
    <w:p>
      <w:pPr>
        <w:pStyle w:val="Normal"/>
        <w:spacing w:before="120" w:after="0"/>
        <w:ind w:firstLine="454" w:end="0"/>
        <w:rPr>
          <w:sz w:val="28"/>
          <w:szCs w:val="28"/>
        </w:rPr>
      </w:pPr>
      <w:r>
        <w:rPr>
          <w:sz w:val="28"/>
          <w:szCs w:val="28"/>
        </w:rPr>
        <w:drawing>
          <wp:inline distT="0" distB="0" distL="0" distR="0">
            <wp:extent cx="4565650" cy="2177415"/>
            <wp:effectExtent l="0" t="0" r="0" b="0"/>
            <wp:docPr id="15" name="Изображение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37"/>
                    <pic:cNvPicPr>
                      <a:picLocks noChangeAspect="1" noChangeArrowheads="1"/>
                    </pic:cNvPicPr>
                  </pic:nvPicPr>
                  <pic:blipFill>
                    <a:blip r:embed="rId16"/>
                    <a:srcRect l="-8" t="-14" r="-8" b="-14"/>
                    <a:stretch>
                      <a:fillRect/>
                    </a:stretch>
                  </pic:blipFill>
                  <pic:spPr bwMode="auto">
                    <a:xfrm>
                      <a:off x="0" y="0"/>
                      <a:ext cx="4565650" cy="2177415"/>
                    </a:xfrm>
                    <a:prstGeom prst="rect">
                      <a:avLst/>
                    </a:prstGeom>
                    <a:noFill/>
                  </pic:spPr>
                </pic:pic>
              </a:graphicData>
            </a:graphic>
          </wp:inline>
        </w:drawing>
      </w:r>
    </w:p>
    <w:p>
      <w:pPr>
        <w:pStyle w:val="Normal"/>
        <w:spacing w:before="120" w:after="0"/>
        <w:ind w:firstLine="454" w:end="0"/>
        <w:rPr>
          <w:sz w:val="28"/>
          <w:szCs w:val="28"/>
        </w:rPr>
      </w:pPr>
      <w:r>
        <w:rPr>
          <w:sz w:val="28"/>
          <w:szCs w:val="28"/>
        </w:rPr>
      </w:r>
    </w:p>
    <w:p>
      <w:pPr>
        <w:pStyle w:val="Normal"/>
        <w:numPr>
          <w:ilvl w:val="0"/>
          <w:numId w:val="0"/>
        </w:numPr>
        <w:ind w:firstLine="720" w:end="0"/>
        <w:jc w:val="both"/>
        <w:outlineLvl w:val="0"/>
        <w:rPr>
          <w:b/>
          <w:sz w:val="28"/>
          <w:szCs w:val="24"/>
        </w:rPr>
      </w:pPr>
      <w:r>
        <w:rPr>
          <w:b/>
          <w:sz w:val="28"/>
          <w:szCs w:val="24"/>
        </w:rPr>
      </w:r>
    </w:p>
    <w:p>
      <w:pPr>
        <w:pStyle w:val="Normal"/>
        <w:numPr>
          <w:ilvl w:val="0"/>
          <w:numId w:val="0"/>
        </w:numPr>
        <w:ind w:firstLine="720" w:end="0"/>
        <w:jc w:val="both"/>
        <w:outlineLvl w:val="0"/>
        <w:rPr>
          <w:b/>
          <w:sz w:val="28"/>
          <w:szCs w:val="24"/>
        </w:rPr>
      </w:pPr>
      <w:r>
        <w:rPr>
          <w:b/>
          <w:sz w:val="28"/>
          <w:szCs w:val="24"/>
        </w:rPr>
        <w:t>2 вопрос. Основные элементы содержания карты. Измерение расстояний по карте, определение географических и прямоугольных координат объектов по карте.</w:t>
      </w:r>
    </w:p>
    <w:p>
      <w:pPr>
        <w:pStyle w:val="Normal"/>
        <w:numPr>
          <w:ilvl w:val="0"/>
          <w:numId w:val="0"/>
        </w:numPr>
        <w:outlineLvl w:val="0"/>
        <w:rPr>
          <w:b/>
          <w:sz w:val="28"/>
          <w:szCs w:val="24"/>
        </w:rPr>
      </w:pPr>
      <w:r>
        <w:rPr>
          <w:b/>
          <w:sz w:val="28"/>
          <w:szCs w:val="24"/>
        </w:rPr>
      </w:r>
    </w:p>
    <w:p>
      <w:pPr>
        <w:pStyle w:val="Normal"/>
        <w:ind w:firstLine="720" w:end="0"/>
        <w:jc w:val="both"/>
        <w:rPr>
          <w:b/>
          <w:sz w:val="28"/>
          <w:szCs w:val="24"/>
        </w:rPr>
      </w:pPr>
      <w:r>
        <w:rPr>
          <w:b/>
          <w:sz w:val="28"/>
          <w:szCs w:val="24"/>
        </w:rPr>
        <w:t>Виды условных знаков.</w:t>
      </w:r>
    </w:p>
    <w:p>
      <w:pPr>
        <w:pStyle w:val="Normal"/>
        <w:ind w:firstLine="720" w:end="0"/>
        <w:jc w:val="both"/>
        <w:rPr>
          <w:sz w:val="28"/>
          <w:szCs w:val="24"/>
        </w:rPr>
      </w:pPr>
      <w:r>
        <w:rPr>
          <w:sz w:val="28"/>
          <w:szCs w:val="24"/>
        </w:rPr>
        <w:t>Условные знаки по их назначению и свойствам подразделяются на следующие три вида: масштабные, внемасштабные и пояснительные.</w:t>
      </w:r>
    </w:p>
    <w:p>
      <w:pPr>
        <w:pStyle w:val="Normal"/>
        <w:ind w:firstLine="720" w:end="0"/>
        <w:jc w:val="both"/>
        <w:rPr>
          <w:sz w:val="28"/>
          <w:szCs w:val="24"/>
        </w:rPr>
      </w:pPr>
      <w:r>
        <w:rPr>
          <w:sz w:val="28"/>
          <w:szCs w:val="24"/>
        </w:rPr>
        <w:t>Масштабными, или контурными, условными знаками обозначаются объекты, выражающиеся в масштабе карты, т. е. такие, размеры которых (и длину, и ширину, и площадь) можно измерить по карте.</w:t>
      </w:r>
    </w:p>
    <w:p>
      <w:pPr>
        <w:pStyle w:val="Normal"/>
        <w:ind w:firstLine="720" w:end="0"/>
        <w:jc w:val="both"/>
        <w:rPr>
          <w:sz w:val="28"/>
          <w:szCs w:val="24"/>
        </w:rPr>
      </w:pPr>
      <w:r>
        <w:rPr>
          <w:sz w:val="28"/>
          <w:szCs w:val="24"/>
        </w:rPr>
        <w:t>Каждый такой знак состоит из контура, т. е. планового очертания изображаемого объекта, и заполняющего его пояснительного обозначения в виде фоновой окраски, цветной штриховки или сетки одинаковых по своему рисунку значков (заполняющих знаков), указывающих род и разновидность объекта.</w:t>
      </w:r>
    </w:p>
    <w:p>
      <w:pPr>
        <w:pStyle w:val="Normal"/>
        <w:ind w:firstLine="720" w:end="0"/>
        <w:jc w:val="both"/>
        <w:rPr>
          <w:sz w:val="28"/>
          <w:szCs w:val="24"/>
        </w:rPr>
      </w:pPr>
      <w:r>
        <w:rPr/>
        <w:t>Контуры объектов показываются на картах пунктиром, если они совпадают с другими линиями местности (канавами, береговыми линиями, дорогами, заборами и т. п.), которые обозначаются своими условными знаками.</w:t>
      </w:r>
    </w:p>
    <w:tbl>
      <w:tblPr>
        <w:tblW w:w="9061" w:type="dxa"/>
        <w:jc w:val="start"/>
        <w:tblInd w:w="207" w:type="dxa"/>
        <w:tblLayout w:type="fixed"/>
        <w:tblCellMar>
          <w:top w:w="0" w:type="dxa"/>
          <w:start w:w="108" w:type="dxa"/>
          <w:bottom w:w="0" w:type="dxa"/>
          <w:end w:w="108" w:type="dxa"/>
        </w:tblCellMar>
      </w:tblPr>
      <w:tblGrid>
        <w:gridCol w:w="3163"/>
        <w:gridCol w:w="5898"/>
      </w:tblGrid>
      <w:tr>
        <w:trPr>
          <w:trHeight w:val="2235" w:hRule="atLeast"/>
        </w:trPr>
        <w:tc>
          <w:tcPr>
            <w:tcW w:w="3163" w:type="dxa"/>
            <w:tcBorders/>
            <w:vAlign w:val="center"/>
          </w:tcPr>
          <w:p>
            <w:pPr>
              <w:pStyle w:val="Normal"/>
              <w:snapToGrid w:val="false"/>
              <w:rPr>
                <w:rFonts w:ascii="Arial" w:hAnsi="Arial" w:cs="Arial"/>
                <w:b/>
                <w:sz w:val="24"/>
              </w:rPr>
            </w:pPr>
            <w:r>
              <w:rPr>
                <w:rFonts w:cs="Arial" w:ascii="Arial" w:hAnsi="Arial"/>
                <w:b/>
                <w:sz w:val="24"/>
                <w:lang w:val="ru-RU" w:eastAsia="ru-RU"/>
              </w:rPr>
              <mc:AlternateContent>
                <mc:Choice Requires="wpg">
                  <w:drawing>
                    <wp:anchor distT="0" distB="0" distL="114935" distR="114935" simplePos="0" relativeHeight="35" behindDoc="0" locked="0" layoutInCell="0" allowOverlap="1">
                      <wp:simplePos x="0" y="0"/>
                      <wp:positionH relativeFrom="margin">
                        <wp:posOffset>-17145</wp:posOffset>
                      </wp:positionH>
                      <wp:positionV relativeFrom="paragraph">
                        <wp:posOffset>106680</wp:posOffset>
                      </wp:positionV>
                      <wp:extent cx="1646555" cy="1285875"/>
                      <wp:effectExtent l="0" t="0" r="0" b="3175"/>
                      <wp:wrapNone/>
                      <wp:docPr id="16" name="Group 2"/>
                      <a:graphic xmlns:a="http://schemas.openxmlformats.org/drawingml/2006/main">
                        <a:graphicData uri="http://schemas.microsoft.com/office/word/2010/wordprocessingGroup">
                          <wpg:wgp>
                            <wpg:cNvGrpSpPr/>
                            <wpg:grpSpPr>
                              <a:xfrm>
                                <a:off x="0" y="0"/>
                                <a:ext cx="1646640" cy="1285920"/>
                                <a:chOff x="0" y="0"/>
                                <a:chExt cx="1646640" cy="1285920"/>
                              </a:xfrm>
                            </wpg:grpSpPr>
                            <wps:wsp>
                              <wps:cNvPr id="17" name="Freeform 3"/>
                              <wps:cNvSpPr/>
                              <wps:spPr>
                                <a:xfrm>
                                  <a:off x="264960" y="0"/>
                                  <a:ext cx="857160" cy="1108080"/>
                                </a:xfrm>
                                <a:custGeom>
                                  <a:avLst/>
                                  <a:gdLst>
                                    <a:gd name="GluePoint1X" fmla="*/ 0 w 1350"/>
                                    <a:gd name="GluePoint1Y" fmla="*/ 1745 h 1745"/>
                                    <a:gd name="GluePoint2X" fmla="*/ 0 w 1350"/>
                                    <a:gd name="GluePoint2Y" fmla="*/ 89 h 1745"/>
                                    <a:gd name="GluePoint3X" fmla="*/ 672 w 1350"/>
                                    <a:gd name="GluePoint3Y" fmla="*/ 458 h 1745"/>
                                    <a:gd name="GluePoint4X" fmla="*/ 1080 w 1350"/>
                                    <a:gd name="GluePoint4Y" fmla="*/ 899 h 1745"/>
                                    <a:gd name="GluePoint5X" fmla="*/ 1163 w 1350"/>
                                    <a:gd name="GluePoint5Y" fmla="*/ 1027 h 1745"/>
                                    <a:gd name="GluePoint6X" fmla="*/ 1215 w 1350"/>
                                    <a:gd name="GluePoint6Y" fmla="*/ 1439 h 1745"/>
                                    <a:gd name="GluePoint7X" fmla="*/ 1350 w 1350"/>
                                    <a:gd name="GluePoint7Y" fmla="*/ 1687 h 1745"/>
                                    <a:gd name="GluePoint8X" fmla="*/ 1140 w 1350"/>
                                    <a:gd name="GluePoint8Y" fmla="*/ 1582 h 1745"/>
                                    <a:gd name="GluePoint9X" fmla="*/ 1020 w 1350"/>
                                    <a:gd name="GluePoint9Y" fmla="*/ 1559 h 1745"/>
                                    <a:gd name="GluePoint10X" fmla="*/ 863 w 1350"/>
                                    <a:gd name="GluePoint10Y" fmla="*/ 1477 h 1745"/>
                                    <a:gd name="GluePoint11X" fmla="*/ 720 w 1350"/>
                                    <a:gd name="GluePoint11Y" fmla="*/ 1313 h 1745"/>
                                    <a:gd name="GluePoint12X" fmla="*/ 540 w 1350"/>
                                    <a:gd name="GluePoint12Y" fmla="*/ 1259 h 1745"/>
                                    <a:gd name="GluePoint13X" fmla="*/ 368 w 1350"/>
                                    <a:gd name="GluePoint13Y" fmla="*/ 1244 h 1745"/>
                                    <a:gd name="GluePoint14X" fmla="*/ 218 w 1350"/>
                                    <a:gd name="GluePoint14Y" fmla="*/ 1252 h 1745"/>
                                    <a:gd name="GluePoint15X" fmla="*/ 0 w 1350"/>
                                    <a:gd name="GluePoint15Y" fmla="*/ 1313 h 174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Lst>
                                  <a:rect l="l" t="t" r="r" b="b"/>
                                  <a:pathLst>
                                    <a:path w="1350" h="1745">
                                      <a:moveTo>
                                        <a:pt x="0" y="1745"/>
                                      </a:moveTo>
                                      <a:cubicBezTo>
                                        <a:pt x="0" y="1745"/>
                                        <a:pt x="0" y="917"/>
                                        <a:pt x="0" y="89"/>
                                      </a:cubicBezTo>
                                      <a:cubicBezTo>
                                        <a:pt x="267" y="0"/>
                                        <a:pt x="620" y="233"/>
                                        <a:pt x="672" y="458"/>
                                      </a:cubicBezTo>
                                      <a:cubicBezTo>
                                        <a:pt x="1059" y="624"/>
                                        <a:pt x="1009" y="797"/>
                                        <a:pt x="1080" y="899"/>
                                      </a:cubicBezTo>
                                      <a:lnTo>
                                        <a:pt x="1163" y="1027"/>
                                      </a:lnTo>
                                      <a:lnTo>
                                        <a:pt x="1215" y="1439"/>
                                      </a:lnTo>
                                      <a:lnTo>
                                        <a:pt x="1350" y="1687"/>
                                      </a:lnTo>
                                      <a:lnTo>
                                        <a:pt x="1140" y="1582"/>
                                      </a:lnTo>
                                      <a:lnTo>
                                        <a:pt x="1020" y="1559"/>
                                      </a:lnTo>
                                      <a:lnTo>
                                        <a:pt x="863" y="1477"/>
                                      </a:lnTo>
                                      <a:lnTo>
                                        <a:pt x="720" y="1313"/>
                                      </a:lnTo>
                                      <a:lnTo>
                                        <a:pt x="540" y="1259"/>
                                      </a:lnTo>
                                      <a:lnTo>
                                        <a:pt x="368" y="1244"/>
                                      </a:lnTo>
                                      <a:lnTo>
                                        <a:pt x="218" y="1252"/>
                                      </a:lnTo>
                                      <a:lnTo>
                                        <a:pt x="0" y="1313"/>
                                      </a:lnTo>
                                    </a:path>
                                  </a:pathLst>
                                </a:custGeom>
                                <a:noFill/>
                                <a:ln w="28440">
                                  <a:solidFill>
                                    <a:srgbClr val="FF0000"/>
                                  </a:solidFill>
                                  <a:round/>
                                </a:ln>
                              </wps:spPr>
                              <wps:style>
                                <a:lnRef idx="0"/>
                                <a:fillRef idx="0"/>
                                <a:effectRef idx="0"/>
                                <a:fontRef idx="minor"/>
                              </wps:style>
                              <wps:bodyPr/>
                            </wps:wsp>
                            <wps:wsp>
                              <wps:cNvSpPr txBox="1"/>
                              <wps:spPr>
                                <a:xfrm>
                                  <a:off x="374040" y="523800"/>
                                  <a:ext cx="594360" cy="182880"/>
                                </a:xfrm>
                                <a:prstGeom prst="rect">
                                  <a:avLst/>
                                </a:prstGeom>
                                <a:noFill/>
                                <a:ln w="0">
                                  <a:noFill/>
                                </a:ln>
                              </wps:spPr>
                              <wps:txbx>
                                <w:txbxContent>
                                  <w:p>
                                    <w:pPr>
                                      <w:overflowPunct w:val="false"/>
                                      <w:bidi w:val="0"/>
                                      <w:jc w:val="center"/>
                                      <w:rPr/>
                                    </w:pPr>
                                    <w:r>
                                      <w:rPr>
                                        <w:rFonts w:ascii="Times New Roman" w:hAnsi="Times New Roman" w:eastAsia="Times New Roman" w:cs="Times New Roman"/>
                                        <w:color w:val="auto"/>
                                        <w:kern w:val="2"/>
                                        <w:sz w:val="24"/>
                                        <w:szCs w:val="20"/>
                                        <w:lang w:val="ru-RU" w:bidi="ar-SA"/>
                                      </w:rPr>
                                      <w:t>СВГК</w:t>
                                    </w:r>
                                  </w:p>
                                  <w:p>
                                    <w:pPr>
                                      <w:overflowPunct w:val="false"/>
                                      <w:bidi w:val="0"/>
                                      <w:rPr/>
                                    </w:pPr>
                                    <w:r>
                                      <w:rPr>
                                        <w:rFonts w:eastAsia="NSimSun" w:ascii="Liberation Serif" w:hAnsi="Liberation Serif" w:cs="Lucida Sans"/>
                                        <w:kern w:val="2"/>
                                        <w:sz w:val="24"/>
                                        <w:szCs w:val="24"/>
                                        <w:lang w:bidi="hi-IN"/>
                                      </w:rPr>
                                    </w:r>
                                  </w:p>
                                </w:txbxContent>
                              </wps:txbx>
                              <wps:bodyPr wrap="square" lIns="0" tIns="0" rIns="0" bIns="0" anchor="t">
                                <a:noAutofit/>
                              </wps:bodyPr>
                            </wps:wsp>
                            <wps:wsp>
                              <wps:cNvSpPr txBox="1"/>
                              <wps:spPr>
                                <a:xfrm>
                                  <a:off x="275040" y="1103040"/>
                                  <a:ext cx="1371600" cy="182880"/>
                                </a:xfrm>
                                <a:prstGeom prst="rect">
                                  <a:avLst/>
                                </a:prstGeom>
                                <a:solidFill>
                                  <a:srgbClr val="FFFFFF"/>
                                </a:solidFill>
                                <a:ln w="0">
                                  <a:noFill/>
                                </a:ln>
                              </wps:spPr>
                              <wps:txbx>
                                <w:txbxContent>
                                  <w:p>
                                    <w:pPr>
                                      <w:overflowPunct w:val="false"/>
                                      <w:bidi w:val="0"/>
                                      <w:jc w:val="center"/>
                                      <w:rPr/>
                                    </w:pPr>
                                    <w:r>
                                      <w:rPr>
                                        <w:rFonts w:ascii="Times New Roman" w:hAnsi="Times New Roman" w:eastAsia="Times New Roman" w:cs="Times New Roman"/>
                                        <w:b/>
                                        <w:i/>
                                        <w:color w:val="auto"/>
                                        <w:kern w:val="2"/>
                                        <w:sz w:val="26"/>
                                        <w:szCs w:val="20"/>
                                        <w:lang w:bidi="ar-SA"/>
                                      </w:rPr>
                                      <w:t>ЦКП (ЗКП, ВПУ)</w:t>
                                    </w:r>
                                  </w:p>
                                  <w:p>
                                    <w:pPr>
                                      <w:overflowPunct w:val="false"/>
                                      <w:bidi w:val="0"/>
                                      <w:rPr/>
                                    </w:pPr>
                                    <w:r>
                                      <w:rPr>
                                        <w:rFonts w:eastAsia="NSimSun" w:ascii="Liberation Serif" w:hAnsi="Liberation Serif" w:cs="Lucida Sans"/>
                                        <w:kern w:val="2"/>
                                        <w:sz w:val="24"/>
                                        <w:szCs w:val="24"/>
                                        <w:lang w:bidi="hi-IN"/>
                                      </w:rPr>
                                    </w:r>
                                  </w:p>
                                </w:txbxContent>
                              </wps:txbx>
                              <wps:bodyPr wrap="square" lIns="0" tIns="0" rIns="0" bIns="0" anchor="t">
                                <a:noAutofit/>
                              </wps:bodyPr>
                            </wps:wsp>
                            <wps:wsp>
                              <wps:cNvPr id="18" name="Freeform 6"/>
                              <wps:cNvSpPr/>
                              <wps:spPr>
                                <a:xfrm>
                                  <a:off x="286920" y="38160"/>
                                  <a:ext cx="1800" cy="780480"/>
                                </a:xfrm>
                                <a:custGeom>
                                  <a:avLst/>
                                  <a:gdLst>
                                    <a:gd name="GluePoint1X" fmla="*/ 0 w 3"/>
                                    <a:gd name="GluePoint1Y" fmla="*/ 0 h 1229"/>
                                    <a:gd name="GluePoint2X" fmla="*/ 3 w 3"/>
                                    <a:gd name="GluePoint2Y" fmla="*/ 1229 h 1229"/>
                                  </a:gdLst>
                                  <a:ahLst/>
                                  <a:cxnLst>
                                    <a:cxn ang="0">
                                      <a:pos x="GluePoint1X" y="GluePoint1Y"/>
                                    </a:cxn>
                                    <a:cxn ang="0">
                                      <a:pos x="GluePoint2X" y="GluePoint2Y"/>
                                    </a:cxn>
                                  </a:cxnLst>
                                  <a:rect l="l" t="t" r="r" b="b"/>
                                  <a:pathLst>
                                    <a:path w="3" h="1229">
                                      <a:moveTo>
                                        <a:pt x="0" y="0"/>
                                      </a:moveTo>
                                      <a:lnTo>
                                        <a:pt x="3" y="1229"/>
                                      </a:lnTo>
                                    </a:path>
                                  </a:pathLst>
                                </a:custGeom>
                                <a:noFill/>
                                <a:ln w="28440">
                                  <a:solidFill>
                                    <a:srgbClr val="FF0000"/>
                                  </a:solidFill>
                                  <a:round/>
                                </a:ln>
                              </wps:spPr>
                              <wps:style>
                                <a:lnRef idx="0"/>
                                <a:fillRef idx="0"/>
                                <a:effectRef idx="0"/>
                                <a:fontRef idx="minor"/>
                              </wps:style>
                              <wps:bodyPr/>
                            </wps:wsp>
                            <wps:wsp>
                              <wps:cNvSpPr txBox="1"/>
                              <wps:spPr>
                                <a:xfrm>
                                  <a:off x="0" y="512280"/>
                                  <a:ext cx="228600" cy="146160"/>
                                </a:xfrm>
                                <a:prstGeom prst="rect">
                                  <a:avLst/>
                                </a:prstGeom>
                                <a:noFill/>
                                <a:ln w="0">
                                  <a:noFill/>
                                </a:ln>
                              </wps:spPr>
                              <wps:txbx>
                                <w:txbxContent>
                                  <w:p>
                                    <w:pPr>
                                      <w:overflowPunct w:val="false"/>
                                      <w:bidi w:val="0"/>
                                      <w:rPr/>
                                    </w:pPr>
                                    <w:r>
                                      <w:rPr>
                                        <w:rFonts w:ascii="Times New Roman" w:hAnsi="Times New Roman" w:eastAsia="Times New Roman" w:cs="Times New Roman"/>
                                        <w:b/>
                                        <w:color w:val="auto"/>
                                        <w:kern w:val="2"/>
                                        <w:sz w:val="20"/>
                                        <w:szCs w:val="20"/>
                                        <w:lang w:bidi="ar-SA"/>
                                      </w:rPr>
                                      <w:t>1</w:t>
                                    </w:r>
                                  </w:p>
                                </w:txbxContent>
                              </wps:txbx>
                              <wps:bodyPr wrap="square" lIns="0" tIns="0" rIns="0" bIns="0" anchor="t">
                                <a:noAutofit/>
                              </wps:bodyPr>
                            </wps:wsp>
                            <wps:wsp>
                              <wps:cNvPr id="19" name="Freeform 8"/>
                              <wps:cNvSpPr/>
                              <wps:spPr>
                                <a:xfrm>
                                  <a:off x="344160" y="52200"/>
                                  <a:ext cx="720" cy="762120"/>
                                </a:xfrm>
                                <a:custGeom>
                                  <a:avLst/>
                                  <a:gdLst>
                                    <a:gd name="GluePoint1X" fmla="*/ 0 w 1"/>
                                    <a:gd name="GluePoint1Y" fmla="*/ 0 h 1200"/>
                                    <a:gd name="GluePoint2X" fmla="*/ 0 w 1"/>
                                    <a:gd name="GluePoint2Y" fmla="*/ 1200 h 1200"/>
                                  </a:gdLst>
                                  <a:ahLst/>
                                  <a:cxnLst>
                                    <a:cxn ang="0">
                                      <a:pos x="GluePoint1X" y="GluePoint1Y"/>
                                    </a:cxn>
                                    <a:cxn ang="0">
                                      <a:pos x="GluePoint2X" y="GluePoint2Y"/>
                                    </a:cxn>
                                  </a:cxnLst>
                                  <a:rect l="l" t="t" r="r" b="b"/>
                                  <a:pathLst>
                                    <a:path w="1" h="1200">
                                      <a:moveTo>
                                        <a:pt x="0" y="0"/>
                                      </a:moveTo>
                                      <a:lnTo>
                                        <a:pt x="0" y="1200"/>
                                      </a:lnTo>
                                    </a:path>
                                  </a:pathLst>
                                </a:custGeom>
                                <a:noFill/>
                                <a:ln w="28440">
                                  <a:solidFill>
                                    <a:srgbClr val="FF0000"/>
                                  </a:solidFill>
                                  <a:round/>
                                </a:ln>
                              </wps:spPr>
                              <wps:style>
                                <a:lnRef idx="0"/>
                                <a:fillRef idx="0"/>
                                <a:effectRef idx="0"/>
                                <a:fontRef idx="minor"/>
                              </wps:style>
                              <wps:bodyPr/>
                            </wps:wsp>
                          </wpg:wgp>
                        </a:graphicData>
                      </a:graphic>
                    </wp:anchor>
                  </w:drawing>
                </mc:Choice>
                <mc:Fallback>
                  <w:pict>
                    <v:group id="shape_0" alt="Group 2" style="position:absolute;margin-left:-1.35pt;margin-top:8.4pt;width:129.65pt;height:101.25pt" coordorigin="-27,168" coordsize="2593,2025">
                      <v:shape id="shape_0" coordsize="1350,1745" stroked="t" o:allowincell="f" style="position:absolute;left:390;top:168;width:1349;height:1744;mso-wrap-style:none;v-text-anchor:middle;mso-position-horizontal-relative:margin" path="m0,1745c0,1745,0,917,0,89c267,0,620,233,672,458c1059,624,1009,797,1080,899l1163,1027l1215,1439l1350,1687l1140,1582l1020,1559l863,1477l720,1313l540,1259l368,1244l218,1252l0,1313e">
                        <v:fill o:detectmouseclick="t" on="false"/>
                        <v:stroke color="red" weight="28440" joinstyle="round" endcap="flat"/>
                        <w10:wrap type="none"/>
                      </v:shape>
                      <v:shapetype id="_x0000_t202" coordsize="21600,21600" o:spt="202" path="m,l,21600l21600,21600l21600,xe">
                        <v:stroke joinstyle="miter"/>
                        <v:path gradientshapeok="t" o:connecttype="rect"/>
                      </v:shapetype>
                      <v:shape id="shape_0" stroked="f" o:allowincell="f" style="position:absolute;left:562;top:993;width:935;height:287;mso-wrap-style:square;v-text-anchor:top;mso-position-horizontal-relative:margin" type="_x0000_t202">
                        <v:textbox>
                          <w:txbxContent>
                            <w:p>
                              <w:pPr>
                                <w:overflowPunct w:val="false"/>
                                <w:bidi w:val="0"/>
                                <w:jc w:val="center"/>
                                <w:rPr/>
                              </w:pPr>
                              <w:r>
                                <w:rPr>
                                  <w:rFonts w:ascii="Times New Roman" w:hAnsi="Times New Roman" w:eastAsia="Times New Roman" w:cs="Times New Roman"/>
                                  <w:color w:val="auto"/>
                                  <w:kern w:val="2"/>
                                  <w:sz w:val="24"/>
                                  <w:szCs w:val="20"/>
                                  <w:lang w:val="ru-RU" w:bidi="ar-SA"/>
                                </w:rPr>
                                <w:t>СВГК</w:t>
                              </w:r>
                            </w:p>
                            <w:p>
                              <w:pPr>
                                <w:overflowPunct w:val="false"/>
                                <w:bidi w:val="0"/>
                                <w:rPr/>
                              </w:pPr>
                              <w:r>
                                <w:rPr>
                                  <w:rFonts w:eastAsia="NSimSun" w:ascii="Liberation Serif" w:hAnsi="Liberation Serif" w:cs="Lucida Sans"/>
                                  <w:kern w:val="2"/>
                                  <w:sz w:val="24"/>
                                  <w:szCs w:val="24"/>
                                  <w:lang w:bidi="hi-IN"/>
                                </w:rPr>
                              </w:r>
                            </w:p>
                          </w:txbxContent>
                        </v:textbox>
                        <v:fill o:detectmouseclick="t" on="false"/>
                        <v:stroke color="#3465a4" joinstyle="round" endcap="flat"/>
                        <w10:wrap type="none"/>
                      </v:shape>
                      <v:shape id="shape_0" fillcolor="white" stroked="f" o:allowincell="f" style="position:absolute;left:406;top:1905;width:2159;height:287;mso-wrap-style:square;v-text-anchor:top;mso-position-horizontal-relative:margin" type="_x0000_t202">
                        <v:textbox>
                          <w:txbxContent>
                            <w:p>
                              <w:pPr>
                                <w:overflowPunct w:val="false"/>
                                <w:bidi w:val="0"/>
                                <w:jc w:val="center"/>
                                <w:rPr/>
                              </w:pPr>
                              <w:r>
                                <w:rPr>
                                  <w:rFonts w:ascii="Times New Roman" w:hAnsi="Times New Roman" w:eastAsia="Times New Roman" w:cs="Times New Roman"/>
                                  <w:b/>
                                  <w:i/>
                                  <w:color w:val="auto"/>
                                  <w:kern w:val="2"/>
                                  <w:sz w:val="26"/>
                                  <w:szCs w:val="20"/>
                                  <w:lang w:bidi="ar-SA"/>
                                </w:rPr>
                                <w:t>ЦКП (ЗКП, ВПУ)</w:t>
                              </w:r>
                            </w:p>
                            <w:p>
                              <w:pPr>
                                <w:overflowPunct w:val="false"/>
                                <w:bidi w:val="0"/>
                                <w:rPr/>
                              </w:pPr>
                              <w:r>
                                <w:rPr>
                                  <w:rFonts w:eastAsia="NSimSun" w:ascii="Liberation Serif" w:hAnsi="Liberation Serif" w:cs="Lucida Sans"/>
                                  <w:kern w:val="2"/>
                                  <w:sz w:val="24"/>
                                  <w:szCs w:val="24"/>
                                  <w:lang w:bidi="hi-IN"/>
                                </w:rPr>
                              </w:r>
                            </w:p>
                          </w:txbxContent>
                        </v:textbox>
                        <v:fill o:detectmouseclick="t" type="solid" color2="black"/>
                        <v:stroke color="#3465a4" joinstyle="round" endcap="flat"/>
                        <w10:wrap type="none"/>
                      </v:shape>
                      <v:shape id="shape_0" coordsize="3,1229" stroked="t" o:allowincell="f" style="position:absolute;left:425;top:228;width:2;height:1228;mso-wrap-style:none;v-text-anchor:middle;mso-position-horizontal-relative:margin" path="m0,0l3,1229e">
                        <v:fill o:detectmouseclick="t" on="false"/>
                        <v:stroke color="red" weight="28440" joinstyle="round" endcap="flat"/>
                        <w10:wrap type="none"/>
                      </v:shape>
                      <v:shape id="shape_0" stroked="f" o:allowincell="f" style="position:absolute;left:-27;top:975;width:359;height:229;mso-wrap-style:square;v-text-anchor:top;mso-position-horizontal-relative:margin" type="_x0000_t202">
                        <v:textbox>
                          <w:txbxContent>
                            <w:p>
                              <w:pPr>
                                <w:overflowPunct w:val="false"/>
                                <w:bidi w:val="0"/>
                                <w:rPr/>
                              </w:pPr>
                              <w:r>
                                <w:rPr>
                                  <w:rFonts w:ascii="Times New Roman" w:hAnsi="Times New Roman" w:eastAsia="Times New Roman" w:cs="Times New Roman"/>
                                  <w:b/>
                                  <w:color w:val="auto"/>
                                  <w:kern w:val="2"/>
                                  <w:sz w:val="20"/>
                                  <w:szCs w:val="20"/>
                                  <w:lang w:bidi="ar-SA"/>
                                </w:rPr>
                                <w:t>1</w:t>
                              </w:r>
                            </w:p>
                          </w:txbxContent>
                        </v:textbox>
                        <v:fill o:detectmouseclick="t" on="false"/>
                        <v:stroke color="#3465a4" joinstyle="round" endcap="flat"/>
                        <w10:wrap type="none"/>
                      </v:shape>
                      <v:shape id="shape_0" coordsize="1,1200" stroked="t" o:allowincell="f" style="position:absolute;left:515;top:250;width:0;height:1199;mso-wrap-style:none;v-text-anchor:middle;mso-position-horizontal-relative:margin" path="m0,0l0,1200e">
                        <v:fill o:detectmouseclick="t" on="false"/>
                        <v:stroke color="red" weight="28440" joinstyle="round" endcap="flat"/>
                        <w10:wrap type="none"/>
                      </v:shape>
                    </v:group>
                  </w:pict>
                </mc:Fallback>
              </mc:AlternateContent>
            </w:r>
          </w:p>
        </w:tc>
        <w:tc>
          <w:tcPr>
            <w:tcW w:w="5898" w:type="dxa"/>
            <w:tcBorders/>
            <w:vAlign w:val="center"/>
          </w:tcPr>
          <w:p>
            <w:pPr>
              <w:pStyle w:val="Normal"/>
              <w:ind w:firstLine="330" w:end="176"/>
              <w:jc w:val="both"/>
              <w:rPr>
                <w:rFonts w:ascii="Arial" w:hAnsi="Arial" w:cs="Arial"/>
                <w:sz w:val="24"/>
              </w:rPr>
            </w:pPr>
            <w:r>
              <w:rPr>
                <w:rFonts w:cs="Arial" w:ascii="Arial" w:hAnsi="Arial"/>
                <w:sz w:val="24"/>
              </w:rPr>
              <w:t>Пункт управления Ставки Верховного Главного Командования; Генеральный штаб</w:t>
            </w:r>
          </w:p>
        </w:tc>
      </w:tr>
      <w:tr>
        <w:trPr>
          <w:trHeight w:val="2178" w:hRule="atLeast"/>
        </w:trPr>
        <w:tc>
          <w:tcPr>
            <w:tcW w:w="3163" w:type="dxa"/>
            <w:tcBorders/>
            <w:vAlign w:val="center"/>
          </w:tcPr>
          <w:p>
            <w:pPr>
              <w:pStyle w:val="Normal"/>
              <w:snapToGrid w:val="false"/>
              <w:rPr>
                <w:rFonts w:ascii="Arial" w:hAnsi="Arial" w:cs="Arial"/>
                <w:b/>
                <w:sz w:val="24"/>
              </w:rPr>
            </w:pPr>
            <w:r>
              <w:rPr>
                <w:rFonts w:cs="Arial" w:ascii="Arial" w:hAnsi="Arial"/>
                <w:b/>
                <w:sz w:val="24"/>
                <w:lang w:val="ru-RU" w:eastAsia="ru-RU"/>
              </w:rPr>
              <mc:AlternateContent>
                <mc:Choice Requires="wpg">
                  <w:drawing>
                    <wp:anchor distT="0" distB="0" distL="114935" distR="114935" simplePos="0" relativeHeight="37" behindDoc="0" locked="0" layoutInCell="0" allowOverlap="1">
                      <wp:simplePos x="0" y="0"/>
                      <wp:positionH relativeFrom="margin">
                        <wp:posOffset>-15240</wp:posOffset>
                      </wp:positionH>
                      <wp:positionV relativeFrom="paragraph">
                        <wp:posOffset>41910</wp:posOffset>
                      </wp:positionV>
                      <wp:extent cx="1697990" cy="1282065"/>
                      <wp:effectExtent l="0" t="18415" r="0" b="0"/>
                      <wp:wrapNone/>
                      <wp:docPr id="20" name="Group 9"/>
                      <a:graphic xmlns:a="http://schemas.openxmlformats.org/drawingml/2006/main">
                        <a:graphicData uri="http://schemas.microsoft.com/office/word/2010/wordprocessingGroup">
                          <wpg:wgp>
                            <wpg:cNvGrpSpPr/>
                            <wpg:grpSpPr>
                              <a:xfrm>
                                <a:off x="0" y="0"/>
                                <a:ext cx="1698120" cy="1281960"/>
                                <a:chOff x="0" y="0"/>
                                <a:chExt cx="1698120" cy="1281960"/>
                              </a:xfrm>
                            </wpg:grpSpPr>
                            <wpg:grpSp>
                              <wpg:cNvGrpSpPr/>
                              <wpg:grpSpPr>
                                <a:xfrm>
                                  <a:off x="266760" y="0"/>
                                  <a:ext cx="1431360" cy="1281960"/>
                                </a:xfrm>
                              </wpg:grpSpPr>
                              <wps:wsp>
                                <wps:cNvSpPr txBox="1"/>
                                <wps:spPr>
                                  <a:xfrm>
                                    <a:off x="93960" y="390600"/>
                                    <a:ext cx="457200" cy="226800"/>
                                  </a:xfrm>
                                  <a:prstGeom prst="rect">
                                    <a:avLst/>
                                  </a:prstGeom>
                                  <a:solidFill>
                                    <a:srgbClr val="FFFFFF"/>
                                  </a:solidFill>
                                  <a:ln w="0">
                                    <a:noFill/>
                                  </a:ln>
                                </wps:spPr>
                                <wps:txbx>
                                  <w:txbxContent>
                                    <w:p>
                                      <w:pPr>
                                        <w:overflowPunct w:val="false"/>
                                        <w:bidi w:val="0"/>
                                        <w:rPr/>
                                      </w:pPr>
                                      <w:r>
                                        <w:rPr>
                                          <w:rFonts w:ascii="Times New Roman" w:hAnsi="Times New Roman" w:eastAsia="Times New Roman" w:cs="Times New Roman"/>
                                          <w:b/>
                                          <w:i/>
                                          <w:color w:val="auto"/>
                                          <w:kern w:val="2"/>
                                          <w:sz w:val="32"/>
                                          <w:szCs w:val="20"/>
                                          <w:lang w:bidi="ar-SA"/>
                                        </w:rPr>
                                        <w:t>ВВС</w:t>
                                      </w:r>
                                    </w:p>
                                    <w:p>
                                      <w:pPr>
                                        <w:overflowPunct w:val="false"/>
                                        <w:bidi w:val="0"/>
                                        <w:rPr/>
                                      </w:pPr>
                                      <w:r>
                                        <w:rPr>
                                          <w:rFonts w:eastAsia="NSimSun" w:ascii="Liberation Serif" w:hAnsi="Liberation Serif" w:cs="Lucida Sans"/>
                                          <w:kern w:val="2"/>
                                          <w:sz w:val="24"/>
                                          <w:szCs w:val="24"/>
                                          <w:lang w:bidi="hi-IN"/>
                                        </w:rPr>
                                      </w:r>
                                    </w:p>
                                  </w:txbxContent>
                                </wps:txbx>
                                <wps:bodyPr wrap="square" lIns="0" tIns="0" rIns="0" bIns="0" anchor="t">
                                  <a:noAutofit/>
                                </wps:bodyPr>
                              </wps:wsp>
                              <wps:wsp>
                                <wps:cNvSpPr txBox="1"/>
                                <wps:spPr>
                                  <a:xfrm>
                                    <a:off x="59760" y="1073880"/>
                                    <a:ext cx="1371600" cy="208440"/>
                                  </a:xfrm>
                                  <a:prstGeom prst="rect">
                                    <a:avLst/>
                                  </a:prstGeom>
                                  <a:solidFill>
                                    <a:srgbClr val="FFFFFF"/>
                                  </a:solidFill>
                                  <a:ln w="0">
                                    <a:noFill/>
                                  </a:ln>
                                </wps:spPr>
                                <wps:txbx>
                                  <w:txbxContent>
                                    <w:p>
                                      <w:pPr>
                                        <w:overflowPunct w:val="false"/>
                                        <w:bidi w:val="0"/>
                                        <w:jc w:val="center"/>
                                        <w:rPr/>
                                      </w:pPr>
                                      <w:r>
                                        <w:rPr>
                                          <w:rFonts w:ascii="Times New Roman" w:hAnsi="Times New Roman" w:eastAsia="Times New Roman" w:cs="Times New Roman"/>
                                          <w:b/>
                                          <w:i/>
                                          <w:color w:val="auto"/>
                                          <w:kern w:val="2"/>
                                          <w:sz w:val="26"/>
                                          <w:szCs w:val="20"/>
                                          <w:lang w:bidi="ar-SA"/>
                                        </w:rPr>
                                        <w:t>ЦКП (ЗКП, ТПУ)</w:t>
                                      </w:r>
                                    </w:p>
                                    <w:p>
                                      <w:pPr>
                                        <w:overflowPunct w:val="false"/>
                                        <w:bidi w:val="0"/>
                                        <w:rPr/>
                                      </w:pPr>
                                      <w:r>
                                        <w:rPr>
                                          <w:rFonts w:eastAsia="NSimSun" w:ascii="Liberation Serif" w:hAnsi="Liberation Serif" w:cs="Lucida Sans"/>
                                          <w:kern w:val="2"/>
                                          <w:sz w:val="24"/>
                                          <w:szCs w:val="24"/>
                                          <w:lang w:bidi="hi-IN"/>
                                        </w:rPr>
                                      </w:r>
                                    </w:p>
                                  </w:txbxContent>
                                </wps:txbx>
                                <wps:bodyPr wrap="square" lIns="0" tIns="0" rIns="0" bIns="0" anchor="t">
                                  <a:noAutofit/>
                                </wps:bodyPr>
                              </wps:wsp>
                              <wps:wsp>
                                <wps:cNvPr id="21" name="Freeform 13"/>
                                <wps:cNvSpPr/>
                                <wps:spPr>
                                  <a:xfrm>
                                    <a:off x="0" y="0"/>
                                    <a:ext cx="859320" cy="1245240"/>
                                  </a:xfrm>
                                  <a:custGeom>
                                    <a:avLst/>
                                    <a:gdLst>
                                      <a:gd name="GluePoint1X" fmla="*/ 0 w 1353"/>
                                      <a:gd name="GluePoint1Y" fmla="*/ 1961 h 1961"/>
                                      <a:gd name="GluePoint2X" fmla="*/ 3 w 1353"/>
                                      <a:gd name="GluePoint2Y" fmla="*/ 0 h 1961"/>
                                      <a:gd name="GluePoint3X" fmla="*/ 281 w 1353"/>
                                      <a:gd name="GluePoint3Y" fmla="*/ 30 h 1961"/>
                                      <a:gd name="GluePoint4X" fmla="*/ 435 w 1353"/>
                                      <a:gd name="GluePoint4Y" fmla="*/ 72 h 1961"/>
                                      <a:gd name="GluePoint5X" fmla="*/ 618 w 1353"/>
                                      <a:gd name="GluePoint5Y" fmla="*/ 188 h 1961"/>
                                      <a:gd name="GluePoint6X" fmla="*/ 738 w 1353"/>
                                      <a:gd name="GluePoint6Y" fmla="*/ 323 h 1961"/>
                                      <a:gd name="GluePoint7X" fmla="*/ 806 w 1353"/>
                                      <a:gd name="GluePoint7Y" fmla="*/ 503 h 1961"/>
                                      <a:gd name="GluePoint8X" fmla="*/ 1058 w 1353"/>
                                      <a:gd name="GluePoint8Y" fmla="*/ 761 h 1961"/>
                                      <a:gd name="GluePoint9X" fmla="*/ 1148 w 1353"/>
                                      <a:gd name="GluePoint9Y" fmla="*/ 956 h 1961"/>
                                      <a:gd name="GluePoint10X" fmla="*/ 1163 w 1353"/>
                                      <a:gd name="GluePoint10Y" fmla="*/ 1158 h 1961"/>
                                      <a:gd name="GluePoint11X" fmla="*/ 1218 w 1353"/>
                                      <a:gd name="GluePoint11Y" fmla="*/ 1350 h 1961"/>
                                      <a:gd name="GluePoint12X" fmla="*/ 1353 w 1353"/>
                                      <a:gd name="GluePoint12Y" fmla="*/ 1598 h 1961"/>
                                      <a:gd name="GluePoint13X" fmla="*/ 1178 w 1353"/>
                                      <a:gd name="GluePoint13Y" fmla="*/ 1503 h 1961"/>
                                      <a:gd name="GluePoint14X" fmla="*/ 1023 w 1353"/>
                                      <a:gd name="GluePoint14Y" fmla="*/ 1470 h 1961"/>
                                      <a:gd name="GluePoint15X" fmla="*/ 866 w 1353"/>
                                      <a:gd name="GluePoint15Y" fmla="*/ 1388 h 1961"/>
                                      <a:gd name="GluePoint16X" fmla="*/ 705 w 1353"/>
                                      <a:gd name="GluePoint16Y" fmla="*/ 1241 h 1961"/>
                                      <a:gd name="GluePoint17X" fmla="*/ 543 w 1353"/>
                                      <a:gd name="GluePoint17Y" fmla="*/ 1170 h 1961"/>
                                      <a:gd name="GluePoint18X" fmla="*/ 371 w 1353"/>
                                      <a:gd name="GluePoint18Y" fmla="*/ 1155 h 1961"/>
                                      <a:gd name="GluePoint19X" fmla="*/ 221 w 1353"/>
                                      <a:gd name="GluePoint19Y" fmla="*/ 1173 h 1961"/>
                                      <a:gd name="GluePoint20X" fmla="*/ 3 w 1353"/>
                                      <a:gd name="GluePoint20Y" fmla="*/ 1224 h 196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Lst>
                                    <a:rect l="l" t="t" r="r" b="b"/>
                                    <a:pathLst>
                                      <a:path w="1353" h="1961">
                                        <a:moveTo>
                                          <a:pt x="0" y="1961"/>
                                        </a:moveTo>
                                        <a:lnTo>
                                          <a:pt x="3" y="0"/>
                                        </a:lnTo>
                                        <a:lnTo>
                                          <a:pt x="281" y="30"/>
                                        </a:lnTo>
                                        <a:lnTo>
                                          <a:pt x="435" y="72"/>
                                        </a:lnTo>
                                        <a:lnTo>
                                          <a:pt x="618" y="188"/>
                                        </a:lnTo>
                                        <a:lnTo>
                                          <a:pt x="738" y="323"/>
                                        </a:lnTo>
                                        <a:lnTo>
                                          <a:pt x="806" y="503"/>
                                        </a:lnTo>
                                        <a:lnTo>
                                          <a:pt x="1058" y="761"/>
                                        </a:lnTo>
                                        <a:lnTo>
                                          <a:pt x="1148" y="956"/>
                                        </a:lnTo>
                                        <a:lnTo>
                                          <a:pt x="1163" y="1158"/>
                                        </a:lnTo>
                                        <a:lnTo>
                                          <a:pt x="1218" y="1350"/>
                                        </a:lnTo>
                                        <a:lnTo>
                                          <a:pt x="1353" y="1598"/>
                                        </a:lnTo>
                                        <a:lnTo>
                                          <a:pt x="1178" y="1503"/>
                                        </a:lnTo>
                                        <a:lnTo>
                                          <a:pt x="1023" y="1470"/>
                                        </a:lnTo>
                                        <a:lnTo>
                                          <a:pt x="866" y="1388"/>
                                        </a:lnTo>
                                        <a:lnTo>
                                          <a:pt x="705" y="1241"/>
                                        </a:lnTo>
                                        <a:lnTo>
                                          <a:pt x="543" y="1170"/>
                                        </a:lnTo>
                                        <a:lnTo>
                                          <a:pt x="371" y="1155"/>
                                        </a:lnTo>
                                        <a:lnTo>
                                          <a:pt x="221" y="1173"/>
                                        </a:lnTo>
                                        <a:lnTo>
                                          <a:pt x="3" y="1224"/>
                                        </a:lnTo>
                                      </a:path>
                                    </a:pathLst>
                                  </a:custGeom>
                                  <a:noFill/>
                                  <a:ln w="28440">
                                    <a:solidFill>
                                      <a:srgbClr val="FF0000"/>
                                    </a:solidFill>
                                    <a:round/>
                                  </a:ln>
                                </wps:spPr>
                                <wps:style>
                                  <a:lnRef idx="0"/>
                                  <a:fillRef idx="0"/>
                                  <a:effectRef idx="0"/>
                                  <a:fontRef idx="minor"/>
                                </wps:style>
                                <wps:bodyPr/>
                              </wps:wsp>
                            </wpg:grpSp>
                            <wps:wsp>
                              <wps:cNvSpPr txBox="1"/>
                              <wps:spPr>
                                <a:xfrm>
                                  <a:off x="0" y="509760"/>
                                  <a:ext cx="228600" cy="146160"/>
                                </a:xfrm>
                                <a:prstGeom prst="rect">
                                  <a:avLst/>
                                </a:prstGeom>
                                <a:noFill/>
                                <a:ln w="0">
                                  <a:noFill/>
                                </a:ln>
                              </wps:spPr>
                              <wps:txbx>
                                <w:txbxContent>
                                  <w:p>
                                    <w:pPr>
                                      <w:overflowPunct w:val="false"/>
                                      <w:bidi w:val="0"/>
                                      <w:rPr/>
                                    </w:pPr>
                                    <w:r>
                                      <w:rPr>
                                        <w:rFonts w:ascii="Times New Roman" w:hAnsi="Times New Roman" w:eastAsia="Times New Roman" w:cs="Times New Roman"/>
                                        <w:b/>
                                        <w:color w:val="auto"/>
                                        <w:kern w:val="2"/>
                                        <w:sz w:val="20"/>
                                        <w:szCs w:val="20"/>
                                        <w:lang w:bidi="ar-SA"/>
                                      </w:rPr>
                                      <w:t>2</w:t>
                                    </w:r>
                                  </w:p>
                                </w:txbxContent>
                              </wps:txbx>
                              <wps:bodyPr wrap="square" lIns="0" tIns="0" rIns="0" bIns="0" anchor="t">
                                <a:noAutofit/>
                              </wps:bodyPr>
                            </wps:wsp>
                            <wps:wsp>
                              <wps:cNvPr id="22" name="Freeform 15"/>
                              <wps:cNvSpPr/>
                              <wps:spPr>
                                <a:xfrm>
                                  <a:off x="291960" y="10080"/>
                                  <a:ext cx="720" cy="757080"/>
                                </a:xfrm>
                                <a:custGeom>
                                  <a:avLst/>
                                  <a:gdLst>
                                    <a:gd name="GluePoint1X" fmla="*/ 0 w 1"/>
                                    <a:gd name="GluePoint1Y" fmla="*/ 0 h 1192"/>
                                    <a:gd name="GluePoint2X" fmla="*/ 0 w 1"/>
                                    <a:gd name="GluePoint2Y" fmla="*/ 1192 h 1192"/>
                                  </a:gdLst>
                                  <a:ahLst/>
                                  <a:cxnLst>
                                    <a:cxn ang="0">
                                      <a:pos x="GluePoint1X" y="GluePoint1Y"/>
                                    </a:cxn>
                                    <a:cxn ang="0">
                                      <a:pos x="GluePoint2X" y="GluePoint2Y"/>
                                    </a:cxn>
                                  </a:cxnLst>
                                  <a:rect l="l" t="t" r="r" b="b"/>
                                  <a:pathLst>
                                    <a:path w="1" h="1192">
                                      <a:moveTo>
                                        <a:pt x="0" y="0"/>
                                      </a:moveTo>
                                      <a:lnTo>
                                        <a:pt x="0" y="1192"/>
                                      </a:lnTo>
                                    </a:path>
                                  </a:pathLst>
                                </a:custGeom>
                                <a:noFill/>
                                <a:ln w="57240">
                                  <a:solidFill>
                                    <a:srgbClr val="FF0000"/>
                                  </a:solidFill>
                                  <a:round/>
                                </a:ln>
                              </wps:spPr>
                              <wps:style>
                                <a:lnRef idx="0"/>
                                <a:fillRef idx="0"/>
                                <a:effectRef idx="0"/>
                                <a:fontRef idx="minor"/>
                              </wps:style>
                              <wps:bodyPr/>
                            </wps:wsp>
                          </wpg:wgp>
                        </a:graphicData>
                      </a:graphic>
                    </wp:anchor>
                  </w:drawing>
                </mc:Choice>
                <mc:Fallback>
                  <w:pict>
                    <v:group id="shape_0" alt="Group 9" style="position:absolute;margin-left:-1.2pt;margin-top:3.3pt;width:133.7pt;height:100.95pt" coordorigin="-24,66" coordsize="2674,2019">
                      <v:group id="shape_0" alt="Group 10" style="position:absolute;left:396;top:66;width:2254;height:2019">
                        <v:shape id="shape_0" fillcolor="white" stroked="f" o:allowincell="f" style="position:absolute;left:544;top:681;width:719;height:356;mso-wrap-style:square;v-text-anchor:top;mso-position-horizontal-relative:margin" type="_x0000_t202">
                          <v:textbox>
                            <w:txbxContent>
                              <w:p>
                                <w:pPr>
                                  <w:overflowPunct w:val="false"/>
                                  <w:bidi w:val="0"/>
                                  <w:rPr/>
                                </w:pPr>
                                <w:r>
                                  <w:rPr>
                                    <w:rFonts w:ascii="Times New Roman" w:hAnsi="Times New Roman" w:eastAsia="Times New Roman" w:cs="Times New Roman"/>
                                    <w:b/>
                                    <w:i/>
                                    <w:color w:val="auto"/>
                                    <w:kern w:val="2"/>
                                    <w:sz w:val="32"/>
                                    <w:szCs w:val="20"/>
                                    <w:lang w:bidi="ar-SA"/>
                                  </w:rPr>
                                  <w:t>ВВС</w:t>
                                </w:r>
                              </w:p>
                              <w:p>
                                <w:pPr>
                                  <w:overflowPunct w:val="false"/>
                                  <w:bidi w:val="0"/>
                                  <w:rPr/>
                                </w:pPr>
                                <w:r>
                                  <w:rPr>
                                    <w:rFonts w:eastAsia="NSimSun" w:ascii="Liberation Serif" w:hAnsi="Liberation Serif" w:cs="Lucida Sans"/>
                                    <w:kern w:val="2"/>
                                    <w:sz w:val="24"/>
                                    <w:szCs w:val="24"/>
                                    <w:lang w:bidi="hi-IN"/>
                                  </w:rPr>
                                </w:r>
                              </w:p>
                            </w:txbxContent>
                          </v:textbox>
                          <v:fill o:detectmouseclick="t" type="solid" color2="black"/>
                          <v:stroke color="#3465a4" joinstyle="round" endcap="flat"/>
                          <w10:wrap type="none"/>
                        </v:shape>
                        <v:shape id="shape_0" fillcolor="white" stroked="f" o:allowincell="f" style="position:absolute;left:490;top:1757;width:2159;height:327;mso-wrap-style:square;v-text-anchor:top;mso-position-horizontal-relative:margin" type="_x0000_t202">
                          <v:textbox>
                            <w:txbxContent>
                              <w:p>
                                <w:pPr>
                                  <w:overflowPunct w:val="false"/>
                                  <w:bidi w:val="0"/>
                                  <w:jc w:val="center"/>
                                  <w:rPr/>
                                </w:pPr>
                                <w:r>
                                  <w:rPr>
                                    <w:rFonts w:ascii="Times New Roman" w:hAnsi="Times New Roman" w:eastAsia="Times New Roman" w:cs="Times New Roman"/>
                                    <w:b/>
                                    <w:i/>
                                    <w:color w:val="auto"/>
                                    <w:kern w:val="2"/>
                                    <w:sz w:val="26"/>
                                    <w:szCs w:val="20"/>
                                    <w:lang w:bidi="ar-SA"/>
                                  </w:rPr>
                                  <w:t>ЦКП (ЗКП, ТПУ)</w:t>
                                </w:r>
                              </w:p>
                              <w:p>
                                <w:pPr>
                                  <w:overflowPunct w:val="false"/>
                                  <w:bidi w:val="0"/>
                                  <w:rPr/>
                                </w:pPr>
                                <w:r>
                                  <w:rPr>
                                    <w:rFonts w:eastAsia="NSimSun" w:ascii="Liberation Serif" w:hAnsi="Liberation Serif" w:cs="Lucida Sans"/>
                                    <w:kern w:val="2"/>
                                    <w:sz w:val="24"/>
                                    <w:szCs w:val="24"/>
                                    <w:lang w:bidi="hi-IN"/>
                                  </w:rPr>
                                </w:r>
                              </w:p>
                            </w:txbxContent>
                          </v:textbox>
                          <v:fill o:detectmouseclick="t" type="solid" color2="black"/>
                          <v:stroke color="#3465a4" joinstyle="round" endcap="flat"/>
                          <w10:wrap type="none"/>
                        </v:shape>
                        <v:shape id="shape_0" coordsize="1353,1961" stroked="t" o:allowincell="f" style="position:absolute;left:396;top:66;width:1352;height:1960;mso-wrap-style:none;v-text-anchor:middle;mso-position-horizontal-relative:margin" path="m0,1961l3,0l281,30l435,72l618,188l738,323l806,503l1058,761l1148,956l1163,1158l1218,1350l1353,1598l1178,1503l1023,1470l866,1388l705,1241l543,1170l371,1155l221,1173l3,1224e">
                          <v:fill o:detectmouseclick="t" on="false"/>
                          <v:stroke color="red" weight="28440" joinstyle="round" endcap="flat"/>
                          <w10:wrap type="none"/>
                        </v:shape>
                      </v:group>
                      <v:shape id="shape_0" stroked="f" o:allowincell="f" style="position:absolute;left:-24;top:869;width:359;height:229;mso-wrap-style:square;v-text-anchor:top;mso-position-horizontal-relative:margin" type="_x0000_t202">
                        <v:textbox>
                          <w:txbxContent>
                            <w:p>
                              <w:pPr>
                                <w:overflowPunct w:val="false"/>
                                <w:bidi w:val="0"/>
                                <w:rPr/>
                              </w:pPr>
                              <w:r>
                                <w:rPr>
                                  <w:rFonts w:ascii="Times New Roman" w:hAnsi="Times New Roman" w:eastAsia="Times New Roman" w:cs="Times New Roman"/>
                                  <w:b/>
                                  <w:color w:val="auto"/>
                                  <w:kern w:val="2"/>
                                  <w:sz w:val="20"/>
                                  <w:szCs w:val="20"/>
                                  <w:lang w:bidi="ar-SA"/>
                                </w:rPr>
                                <w:t>2</w:t>
                              </w:r>
                            </w:p>
                          </w:txbxContent>
                        </v:textbox>
                        <v:fill o:detectmouseclick="t" on="false"/>
                        <v:stroke color="#3465a4" joinstyle="round" endcap="flat"/>
                        <w10:wrap type="none"/>
                      </v:shape>
                      <v:shape id="shape_0" coordsize="1,1192" stroked="t" o:allowincell="f" style="position:absolute;left:436;top:82;width:0;height:1191;mso-wrap-style:none;v-text-anchor:middle;mso-position-horizontal-relative:margin" path="m0,0l0,1192e">
                        <v:fill o:detectmouseclick="t" on="false"/>
                        <v:stroke color="red" weight="57240" joinstyle="round" endcap="flat"/>
                        <w10:wrap type="none"/>
                      </v:shape>
                    </v:group>
                  </w:pict>
                </mc:Fallback>
              </mc:AlternateContent>
            </w:r>
          </w:p>
        </w:tc>
        <w:tc>
          <w:tcPr>
            <w:tcW w:w="5898" w:type="dxa"/>
            <w:tcBorders/>
            <w:vAlign w:val="center"/>
          </w:tcPr>
          <w:p>
            <w:pPr>
              <w:pStyle w:val="Normal"/>
              <w:ind w:firstLine="330" w:end="176"/>
              <w:jc w:val="both"/>
              <w:rPr>
                <w:rFonts w:ascii="Arial" w:hAnsi="Arial" w:cs="Arial"/>
                <w:sz w:val="24"/>
              </w:rPr>
            </w:pPr>
            <w:r>
              <w:rPr>
                <w:rFonts w:cs="Arial" w:ascii="Arial" w:hAnsi="Arial"/>
                <w:sz w:val="24"/>
              </w:rPr>
              <w:t>Пункт управления главного командования; главный штаб вида Вооруженных Сил, Тыла Вооруженных Сил</w:t>
            </w:r>
          </w:p>
        </w:tc>
      </w:tr>
    </w:tbl>
    <w:p>
      <w:pPr>
        <w:pStyle w:val="Normal"/>
        <w:spacing w:before="120" w:after="0"/>
        <w:ind w:firstLine="454" w:end="0"/>
        <w:jc w:val="both"/>
        <w:rPr>
          <w:b/>
          <w:sz w:val="28"/>
          <w:szCs w:val="24"/>
        </w:rPr>
      </w:pPr>
      <w:r>
        <w:rPr>
          <w:b/>
          <w:sz w:val="28"/>
          <w:szCs w:val="24"/>
        </w:rPr>
      </w:r>
    </w:p>
    <w:tbl>
      <w:tblPr>
        <w:tblW w:w="9061" w:type="dxa"/>
        <w:jc w:val="start"/>
        <w:tblInd w:w="207" w:type="dxa"/>
        <w:tblLayout w:type="fixed"/>
        <w:tblCellMar>
          <w:top w:w="0" w:type="dxa"/>
          <w:start w:w="108" w:type="dxa"/>
          <w:bottom w:w="0" w:type="dxa"/>
          <w:end w:w="108" w:type="dxa"/>
        </w:tblCellMar>
      </w:tblPr>
      <w:tblGrid>
        <w:gridCol w:w="3163"/>
        <w:gridCol w:w="5898"/>
      </w:tblGrid>
      <w:tr>
        <w:trPr>
          <w:trHeight w:val="1507" w:hRule="atLeast"/>
        </w:trPr>
        <w:tc>
          <w:tcPr>
            <w:tcW w:w="3163" w:type="dxa"/>
            <w:tcBorders/>
            <w:vAlign w:val="center"/>
          </w:tcPr>
          <w:p>
            <w:pPr>
              <w:pStyle w:val="Normal"/>
              <w:snapToGrid w:val="false"/>
              <w:rPr>
                <w:rFonts w:ascii="Arial" w:hAnsi="Arial" w:cs="Arial"/>
                <w:b/>
                <w:sz w:val="24"/>
              </w:rPr>
            </w:pPr>
            <w:r>
              <w:rPr>
                <w:rFonts w:cs="Arial" w:ascii="Arial" w:hAnsi="Arial"/>
                <w:b/>
                <w:sz w:val="24"/>
                <w:lang w:val="ru-RU" w:eastAsia="ru-RU"/>
              </w:rPr>
              <mc:AlternateContent>
                <mc:Choice Requires="wpg">
                  <w:drawing>
                    <wp:anchor distT="0" distB="0" distL="114935" distR="114935" simplePos="0" relativeHeight="39" behindDoc="0" locked="0" layoutInCell="0" allowOverlap="1">
                      <wp:simplePos x="0" y="0"/>
                      <wp:positionH relativeFrom="margin">
                        <wp:posOffset>422910</wp:posOffset>
                      </wp:positionH>
                      <wp:positionV relativeFrom="paragraph">
                        <wp:posOffset>45720</wp:posOffset>
                      </wp:positionV>
                      <wp:extent cx="1246505" cy="864870"/>
                      <wp:effectExtent l="14605" t="14605" r="0" b="14605"/>
                      <wp:wrapNone/>
                      <wp:docPr id="23" name="Group 32"/>
                      <a:graphic xmlns:a="http://schemas.openxmlformats.org/drawingml/2006/main">
                        <a:graphicData uri="http://schemas.microsoft.com/office/word/2010/wordprocessingGroup">
                          <wpg:wgp>
                            <wpg:cNvGrpSpPr/>
                            <wpg:grpSpPr>
                              <a:xfrm>
                                <a:off x="0" y="0"/>
                                <a:ext cx="1246680" cy="864720"/>
                                <a:chOff x="0" y="0"/>
                                <a:chExt cx="1246680" cy="864720"/>
                              </a:xfrm>
                            </wpg:grpSpPr>
                            <wps:wsp>
                              <wps:cNvPr id="24" name="Freeform 33"/>
                              <wps:cNvSpPr/>
                              <wps:spPr>
                                <a:xfrm>
                                  <a:off x="0" y="0"/>
                                  <a:ext cx="693360" cy="864720"/>
                                </a:xfrm>
                                <a:custGeom>
                                  <a:avLst/>
                                  <a:gdLst>
                                    <a:gd name="GluePoint1X" fmla="*/ 3 w 1092"/>
                                    <a:gd name="GluePoint1Y" fmla="*/ 1362 h 1362"/>
                                    <a:gd name="GluePoint2X" fmla="*/ 0 w 1092"/>
                                    <a:gd name="GluePoint2Y" fmla="*/ 0 h 1362"/>
                                    <a:gd name="GluePoint3X" fmla="*/ 1092 w 1092"/>
                                    <a:gd name="GluePoint3Y" fmla="*/ 4 h 1362"/>
                                    <a:gd name="GluePoint4X" fmla="*/ 1092 w 1092"/>
                                    <a:gd name="GluePoint4Y" fmla="*/ 562 h 1362"/>
                                    <a:gd name="GluePoint5X" fmla="*/ 0 w 1092"/>
                                    <a:gd name="GluePoint5Y" fmla="*/ 562 h 1362"/>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1092" h="1362">
                                      <a:moveTo>
                                        <a:pt x="3" y="1362"/>
                                      </a:moveTo>
                                      <a:lnTo>
                                        <a:pt x="0" y="0"/>
                                      </a:lnTo>
                                      <a:lnTo>
                                        <a:pt x="1092" y="4"/>
                                      </a:lnTo>
                                      <a:lnTo>
                                        <a:pt x="1092" y="562"/>
                                      </a:lnTo>
                                      <a:lnTo>
                                        <a:pt x="0" y="562"/>
                                      </a:lnTo>
                                    </a:path>
                                  </a:pathLst>
                                </a:custGeom>
                                <a:noFill/>
                                <a:ln w="28440">
                                  <a:solidFill>
                                    <a:srgbClr val="FF0000"/>
                                  </a:solidFill>
                                  <a:round/>
                                </a:ln>
                              </wps:spPr>
                              <wps:style>
                                <a:lnRef idx="0"/>
                                <a:fillRef idx="0"/>
                                <a:effectRef idx="0"/>
                                <a:fontRef idx="minor"/>
                              </wps:style>
                              <wps:bodyPr/>
                            </wps:wsp>
                            <wps:wsp>
                              <wps:cNvSpPr txBox="1"/>
                              <wps:spPr>
                                <a:xfrm>
                                  <a:off x="93240" y="669240"/>
                                  <a:ext cx="1153080" cy="193680"/>
                                </a:xfrm>
                                <a:prstGeom prst="rect">
                                  <a:avLst/>
                                </a:prstGeom>
                                <a:solidFill>
                                  <a:srgbClr val="FFFFFF"/>
                                </a:solidFill>
                                <a:ln w="0">
                                  <a:noFill/>
                                </a:ln>
                              </wps:spPr>
                              <wps:txbx>
                                <w:txbxContent>
                                  <w:p>
                                    <w:pPr>
                                      <w:overflowPunct w:val="false"/>
                                      <w:bidi w:val="0"/>
                                      <w:rPr/>
                                    </w:pPr>
                                    <w:r>
                                      <w:rPr>
                                        <w:rFonts w:ascii="Times New Roman" w:hAnsi="Times New Roman" w:eastAsia="Times New Roman" w:cs="Times New Roman"/>
                                        <w:b/>
                                        <w:i/>
                                        <w:color w:val="auto"/>
                                        <w:kern w:val="2"/>
                                        <w:sz w:val="24"/>
                                        <w:szCs w:val="20"/>
                                        <w:lang w:bidi="ar-SA"/>
                                      </w:rPr>
                                      <w:t>КП (ЗКП, ТПУ)</w:t>
                                    </w:r>
                                  </w:p>
                                  <w:p>
                                    <w:pPr>
                                      <w:overflowPunct w:val="false"/>
                                      <w:bidi w:val="0"/>
                                      <w:rPr/>
                                    </w:pPr>
                                    <w:r>
                                      <w:rPr>
                                        <w:rFonts w:eastAsia="NSimSun" w:ascii="Liberation Serif" w:hAnsi="Liberation Serif" w:cs="Lucida Sans"/>
                                        <w:kern w:val="2"/>
                                        <w:sz w:val="24"/>
                                        <w:szCs w:val="24"/>
                                        <w:lang w:bidi="hi-IN"/>
                                      </w:rPr>
                                    </w:r>
                                  </w:p>
                                </w:txbxContent>
                              </wps:txbx>
                              <wps:bodyPr wrap="square" lIns="0" tIns="0" rIns="0" bIns="0" anchor="t">
                                <a:noAutofit/>
                              </wps:bodyPr>
                            </wps:wsp>
                            <wps:wsp>
                              <wps:cNvSpPr txBox="1"/>
                              <wps:spPr>
                                <a:xfrm>
                                  <a:off x="187920" y="99720"/>
                                  <a:ext cx="360720" cy="182880"/>
                                </a:xfrm>
                                <a:prstGeom prst="rect">
                                  <a:avLst/>
                                </a:prstGeom>
                                <a:solidFill>
                                  <a:srgbClr val="FFFFFF"/>
                                </a:solidFill>
                                <a:ln w="0">
                                  <a:noFill/>
                                </a:ln>
                              </wps:spPr>
                              <wps:txbx>
                                <w:txbxContent>
                                  <w:p>
                                    <w:pPr>
                                      <w:overflowPunct w:val="false"/>
                                      <w:bidi w:val="0"/>
                                      <w:rPr/>
                                    </w:pPr>
                                    <w:r>
                                      <w:rPr>
                                        <w:rFonts w:ascii="Times New Roman" w:hAnsi="Times New Roman" w:eastAsia="Times New Roman" w:cs="Times New Roman"/>
                                        <w:b/>
                                        <w:i/>
                                        <w:color w:val="auto"/>
                                        <w:kern w:val="2"/>
                                        <w:sz w:val="28"/>
                                        <w:szCs w:val="20"/>
                                        <w:lang w:bidi="ar-SA"/>
                                      </w:rPr>
                                      <w:t>3 А</w:t>
                                    </w:r>
                                  </w:p>
                                  <w:p>
                                    <w:pPr>
                                      <w:overflowPunct w:val="false"/>
                                      <w:bidi w:val="0"/>
                                      <w:rPr/>
                                    </w:pPr>
                                    <w:r>
                                      <w:rPr>
                                        <w:rFonts w:eastAsia="NSimSun" w:ascii="Liberation Serif" w:hAnsi="Liberation Serif" w:cs="Lucida Sans"/>
                                        <w:kern w:val="2"/>
                                        <w:sz w:val="24"/>
                                        <w:szCs w:val="24"/>
                                        <w:lang w:bidi="hi-IN"/>
                                      </w:rPr>
                                    </w:r>
                                  </w:p>
                                </w:txbxContent>
                              </wps:txbx>
                              <wps:bodyPr wrap="square" lIns="0" tIns="0" rIns="0" bIns="0" anchor="t">
                                <a:noAutofit/>
                              </wps:bodyPr>
                            </wps:wsp>
                            <wps:wsp>
                              <wps:cNvSpPr/>
                              <wps:spPr>
                                <a:xfrm>
                                  <a:off x="1800" y="68760"/>
                                  <a:ext cx="699120" cy="1800"/>
                                </a:xfrm>
                                <a:prstGeom prst="line">
                                  <a:avLst/>
                                </a:prstGeom>
                                <a:ln w="28440">
                                  <a:solidFill>
                                    <a:srgbClr val="FF0000"/>
                                  </a:solidFill>
                                  <a:miter/>
                                </a:ln>
                              </wps:spPr>
                              <wps:style>
                                <a:lnRef idx="0"/>
                                <a:fillRef idx="0"/>
                                <a:effectRef idx="0"/>
                                <a:fontRef idx="minor"/>
                              </wps:style>
                              <wps:bodyPr/>
                            </wps:wsp>
                            <wps:wsp>
                              <wps:cNvSpPr/>
                              <wps:spPr>
                                <a:xfrm>
                                  <a:off x="0" y="276120"/>
                                  <a:ext cx="699120" cy="1800"/>
                                </a:xfrm>
                                <a:prstGeom prst="line">
                                  <a:avLst/>
                                </a:prstGeom>
                                <a:ln w="28440">
                                  <a:solidFill>
                                    <a:srgbClr val="FF0000"/>
                                  </a:solidFill>
                                  <a:miter/>
                                </a:ln>
                              </wps:spPr>
                              <wps:style>
                                <a:lnRef idx="0"/>
                                <a:fillRef idx="0"/>
                                <a:effectRef idx="0"/>
                                <a:fontRef idx="minor"/>
                              </wps:style>
                              <wps:bodyPr/>
                            </wps:wsp>
                          </wpg:wgp>
                        </a:graphicData>
                      </a:graphic>
                    </wp:anchor>
                  </w:drawing>
                </mc:Choice>
                <mc:Fallback>
                  <w:pict>
                    <v:group id="shape_0" alt="Group 32" style="position:absolute;margin-left:33.3pt;margin-top:3.6pt;width:98.15pt;height:68.1pt" coordorigin="666,72" coordsize="1963,1362">
                      <v:shape id="shape_0" coordsize="1092,1362" stroked="t" o:allowincell="f" style="position:absolute;left:666;top:72;width:1091;height:1361;mso-wrap-style:none;v-text-anchor:middle;mso-position-horizontal-relative:margin" path="m3,1362l0,0l1092,4l1092,562l0,562e">
                        <v:fill o:detectmouseclick="t" on="false"/>
                        <v:stroke color="red" weight="28440" joinstyle="round" endcap="flat"/>
                        <w10:wrap type="none"/>
                      </v:shape>
                      <v:shape id="shape_0" fillcolor="white" stroked="f" o:allowincell="f" style="position:absolute;left:813;top:1126;width:1815;height:304;mso-wrap-style:square;v-text-anchor:top;mso-position-horizontal-relative:margin" type="_x0000_t202">
                        <v:textbox>
                          <w:txbxContent>
                            <w:p>
                              <w:pPr>
                                <w:overflowPunct w:val="false"/>
                                <w:bidi w:val="0"/>
                                <w:rPr/>
                              </w:pPr>
                              <w:r>
                                <w:rPr>
                                  <w:rFonts w:ascii="Times New Roman" w:hAnsi="Times New Roman" w:eastAsia="Times New Roman" w:cs="Times New Roman"/>
                                  <w:b/>
                                  <w:i/>
                                  <w:color w:val="auto"/>
                                  <w:kern w:val="2"/>
                                  <w:sz w:val="24"/>
                                  <w:szCs w:val="20"/>
                                  <w:lang w:bidi="ar-SA"/>
                                </w:rPr>
                                <w:t>КП (ЗКП, ТПУ)</w:t>
                              </w:r>
                            </w:p>
                            <w:p>
                              <w:pPr>
                                <w:overflowPunct w:val="false"/>
                                <w:bidi w:val="0"/>
                                <w:rPr/>
                              </w:pPr>
                              <w:r>
                                <w:rPr>
                                  <w:rFonts w:eastAsia="NSimSun" w:ascii="Liberation Serif" w:hAnsi="Liberation Serif" w:cs="Lucida Sans"/>
                                  <w:kern w:val="2"/>
                                  <w:sz w:val="24"/>
                                  <w:szCs w:val="24"/>
                                  <w:lang w:bidi="hi-IN"/>
                                </w:rPr>
                              </w:r>
                            </w:p>
                          </w:txbxContent>
                        </v:textbox>
                        <v:fill o:detectmouseclick="t" type="solid" color2="black"/>
                        <v:stroke color="#3465a4" joinstyle="round" endcap="flat"/>
                        <w10:wrap type="none"/>
                      </v:shape>
                      <v:shape id="shape_0" fillcolor="white" stroked="f" o:allowincell="f" style="position:absolute;left:962;top:229;width:567;height:287;mso-wrap-style:square;v-text-anchor:top;mso-position-horizontal-relative:margin" type="_x0000_t202">
                        <v:textbox>
                          <w:txbxContent>
                            <w:p>
                              <w:pPr>
                                <w:overflowPunct w:val="false"/>
                                <w:bidi w:val="0"/>
                                <w:rPr/>
                              </w:pPr>
                              <w:r>
                                <w:rPr>
                                  <w:rFonts w:ascii="Times New Roman" w:hAnsi="Times New Roman" w:eastAsia="Times New Roman" w:cs="Times New Roman"/>
                                  <w:b/>
                                  <w:i/>
                                  <w:color w:val="auto"/>
                                  <w:kern w:val="2"/>
                                  <w:sz w:val="28"/>
                                  <w:szCs w:val="20"/>
                                  <w:lang w:bidi="ar-SA"/>
                                </w:rPr>
                                <w:t>3 А</w:t>
                              </w:r>
                            </w:p>
                            <w:p>
                              <w:pPr>
                                <w:overflowPunct w:val="false"/>
                                <w:bidi w:val="0"/>
                                <w:rPr/>
                              </w:pPr>
                              <w:r>
                                <w:rPr>
                                  <w:rFonts w:eastAsia="NSimSun" w:ascii="Liberation Serif" w:hAnsi="Liberation Serif" w:cs="Lucida Sans"/>
                                  <w:kern w:val="2"/>
                                  <w:sz w:val="24"/>
                                  <w:szCs w:val="24"/>
                                  <w:lang w:bidi="hi-IN"/>
                                </w:rPr>
                              </w:r>
                            </w:p>
                          </w:txbxContent>
                        </v:textbox>
                        <v:fill o:detectmouseclick="t" type="solid" color2="black"/>
                        <v:stroke color="#3465a4" joinstyle="round" endcap="flat"/>
                        <w10:wrap type="none"/>
                      </v:shape>
                      <v:line id="shape_0" from="669,180" to="1769,182" stroked="t" o:allowincell="f" style="position:absolute;mso-position-horizontal-relative:margin">
                        <v:stroke color="red" weight="28440" joinstyle="miter" endcap="flat"/>
                        <v:fill o:detectmouseclick="t" on="false"/>
                        <w10:wrap type="none"/>
                      </v:line>
                      <v:line id="shape_0" from="666,507" to="1766,509" stroked="t" o:allowincell="f" style="position:absolute;mso-position-horizontal-relative:margin">
                        <v:stroke color="red" weight="28440" joinstyle="miter" endcap="flat"/>
                        <v:fill o:detectmouseclick="t" on="false"/>
                        <w10:wrap type="none"/>
                      </v:line>
                    </v:group>
                  </w:pict>
                </mc:Fallback>
              </mc:AlternateContent>
            </w:r>
            <w:r>
              <mc:AlternateContent>
                <mc:Choice Requires="wps">
                  <w:drawing>
                    <wp:anchor distT="0" distB="0" distL="114935" distR="114935" simplePos="0" relativeHeight="42" behindDoc="0" locked="0" layoutInCell="0" allowOverlap="1">
                      <wp:simplePos x="0" y="0"/>
                      <wp:positionH relativeFrom="margin">
                        <wp:posOffset>-3810</wp:posOffset>
                      </wp:positionH>
                      <wp:positionV relativeFrom="paragraph">
                        <wp:posOffset>421005</wp:posOffset>
                      </wp:positionV>
                      <wp:extent cx="228600" cy="146050"/>
                      <wp:effectExtent l="0" t="0" r="0" b="0"/>
                      <wp:wrapNone/>
                      <wp:docPr id="25" name="Врезка1"/>
                      <a:graphic xmlns:a="http://schemas.openxmlformats.org/drawingml/2006/main">
                        <a:graphicData uri="http://schemas.microsoft.com/office/word/2010/wordprocessingShape">
                          <wps:wsp>
                            <wps:cNvSpPr txBox="1"/>
                            <wps:spPr>
                              <a:xfrm>
                                <a:off x="0" y="0"/>
                                <a:ext cx="228600" cy="146050"/>
                              </a:xfrm>
                              <a:prstGeom prst="rect"/>
                              <a:solidFill>
                                <a:srgbClr val="FFFFFF">
                                  <a:alpha val="0"/>
                                </a:srgbClr>
                              </a:solidFill>
                            </wps:spPr>
                            <wps:txbx>
                              <w:txbxContent>
                                <w:p>
                                  <w:pPr>
                                    <w:pStyle w:val="Normal"/>
                                    <w:rPr>
                                      <w:b/>
                                    </w:rPr>
                                  </w:pPr>
                                  <w:r>
                                    <w:rPr>
                                      <w:b/>
                                    </w:rPr>
                                    <w:t>6</w:t>
                                  </w:r>
                                </w:p>
                              </w:txbxContent>
                            </wps:txbx>
                            <wps:bodyPr anchor="t" lIns="635" tIns="635" rIns="635" bIns="635">
                              <a:noAutofit/>
                            </wps:bodyPr>
                          </wps:wsp>
                        </a:graphicData>
                      </a:graphic>
                    </wp:anchor>
                  </w:drawing>
                </mc:Choice>
                <mc:Fallback>
                  <w:pict>
                    <v:rect fillcolor="#FFFFFF" style="position:absolute;rotation:-0;width:18pt;height:11.5pt;mso-wrap-distance-left:9.05pt;mso-wrap-distance-right:9.05pt;mso-wrap-distance-top:0pt;mso-wrap-distance-bottom:0pt;margin-top:33.15pt;mso-position-vertical-relative:text;margin-left:-0.3pt;mso-position-horizontal-relative:margin">
                      <v:fill opacity="0f"/>
                      <v:textbox inset="0.000694444444444445in,0.000694444444444445in,0.000694444444444445in,0.000694444444444445in">
                        <w:txbxContent>
                          <w:p>
                            <w:pPr>
                              <w:pStyle w:val="Normal"/>
                              <w:rPr>
                                <w:b/>
                              </w:rPr>
                            </w:pPr>
                            <w:r>
                              <w:rPr>
                                <w:b/>
                              </w:rPr>
                              <w:t>6</w:t>
                            </w:r>
                          </w:p>
                        </w:txbxContent>
                      </v:textbox>
                      <w10:wrap type="none"/>
                    </v:rect>
                  </w:pict>
                </mc:Fallback>
              </mc:AlternateContent>
            </w:r>
          </w:p>
        </w:tc>
        <w:tc>
          <w:tcPr>
            <w:tcW w:w="5898" w:type="dxa"/>
            <w:tcBorders/>
            <w:vAlign w:val="center"/>
          </w:tcPr>
          <w:p>
            <w:pPr>
              <w:pStyle w:val="Normal"/>
              <w:ind w:firstLine="330" w:end="176"/>
              <w:jc w:val="both"/>
              <w:rPr>
                <w:rFonts w:ascii="Arial" w:hAnsi="Arial" w:cs="Arial"/>
                <w:sz w:val="24"/>
              </w:rPr>
            </w:pPr>
            <w:r>
              <w:rPr>
                <w:rFonts w:cs="Arial" w:ascii="Arial" w:hAnsi="Arial"/>
                <w:sz w:val="24"/>
              </w:rPr>
              <w:t>Пункт управления армии, ВА ВГК (СН, ВТА) армии ВВС и ПВО, флотилии, Государственного испытательного космодрома, Главного испытательного центра испытаний и управления космическими средствами</w:t>
            </w:r>
          </w:p>
        </w:tc>
      </w:tr>
      <w:tr>
        <w:trPr>
          <w:trHeight w:val="1214" w:hRule="atLeast"/>
        </w:trPr>
        <w:tc>
          <w:tcPr>
            <w:tcW w:w="3163" w:type="dxa"/>
            <w:tcBorders/>
            <w:vAlign w:val="center"/>
          </w:tcPr>
          <w:p>
            <w:pPr>
              <w:pStyle w:val="Normal"/>
              <w:snapToGrid w:val="false"/>
              <w:rPr>
                <w:rFonts w:ascii="Arial" w:hAnsi="Arial" w:cs="Arial"/>
                <w:b/>
                <w:sz w:val="24"/>
                <w:lang w:val="ru-RU" w:eastAsia="ru-RU"/>
              </w:rPr>
            </w:pPr>
            <w:r>
              <w:rPr>
                <w:rFonts w:cs="Arial" w:ascii="Arial" w:hAnsi="Arial"/>
                <w:b/>
                <w:sz w:val="24"/>
                <w:lang w:val="ru-RU" w:eastAsia="ru-RU"/>
              </w:rPr>
              <mc:AlternateContent>
                <mc:Choice Requires="wpg">
                  <w:drawing>
                    <wp:anchor distT="0" distB="0" distL="114935" distR="114935" simplePos="0" relativeHeight="41" behindDoc="0" locked="0" layoutInCell="0" allowOverlap="1">
                      <wp:simplePos x="0" y="0"/>
                      <wp:positionH relativeFrom="margin">
                        <wp:posOffset>440055</wp:posOffset>
                      </wp:positionH>
                      <wp:positionV relativeFrom="paragraph">
                        <wp:posOffset>47625</wp:posOffset>
                      </wp:positionV>
                      <wp:extent cx="645160" cy="675640"/>
                      <wp:effectExtent l="10160" t="14605" r="8890" b="0"/>
                      <wp:wrapNone/>
                      <wp:docPr id="26" name="Group 38"/>
                      <a:graphic xmlns:a="http://schemas.openxmlformats.org/drawingml/2006/main">
                        <a:graphicData uri="http://schemas.microsoft.com/office/word/2010/wordprocessingGroup">
                          <wpg:wgp>
                            <wpg:cNvGrpSpPr/>
                            <wpg:grpSpPr>
                              <a:xfrm>
                                <a:off x="0" y="0"/>
                                <a:ext cx="645120" cy="675720"/>
                                <a:chOff x="0" y="0"/>
                                <a:chExt cx="645120" cy="675720"/>
                              </a:xfrm>
                            </wpg:grpSpPr>
                            <wps:wsp>
                              <wps:cNvPr id="27" name="Freeform 39"/>
                              <wps:cNvSpPr/>
                              <wps:spPr>
                                <a:xfrm>
                                  <a:off x="5040" y="0"/>
                                  <a:ext cx="634320" cy="511920"/>
                                </a:xfrm>
                                <a:custGeom>
                                  <a:avLst/>
                                  <a:gdLst>
                                    <a:gd name="GluePoint1X" fmla="*/ 2 w 999"/>
                                    <a:gd name="GluePoint1Y" fmla="*/ 806 h 806"/>
                                    <a:gd name="GluePoint2X" fmla="*/ 0 w 999"/>
                                    <a:gd name="GluePoint2Y" fmla="*/ 0 h 806"/>
                                    <a:gd name="GluePoint3X" fmla="*/ 999 w 999"/>
                                    <a:gd name="GluePoint3Y" fmla="*/ 3 h 806"/>
                                    <a:gd name="GluePoint4X" fmla="*/ 999 w 999"/>
                                    <a:gd name="GluePoint4Y" fmla="*/ 506 h 806"/>
                                    <a:gd name="GluePoint5X" fmla="*/ 9 w 999"/>
                                    <a:gd name="GluePoint5Y" fmla="*/ 506 h 806"/>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999" h="806">
                                      <a:moveTo>
                                        <a:pt x="2" y="806"/>
                                      </a:moveTo>
                                      <a:lnTo>
                                        <a:pt x="0" y="0"/>
                                      </a:lnTo>
                                      <a:lnTo>
                                        <a:pt x="999" y="3"/>
                                      </a:lnTo>
                                      <a:lnTo>
                                        <a:pt x="999" y="506"/>
                                      </a:lnTo>
                                      <a:lnTo>
                                        <a:pt x="9" y="506"/>
                                      </a:lnTo>
                                    </a:path>
                                  </a:pathLst>
                                </a:custGeom>
                                <a:noFill/>
                                <a:ln w="28440">
                                  <a:solidFill>
                                    <a:srgbClr val="FF0000"/>
                                  </a:solidFill>
                                  <a:round/>
                                </a:ln>
                              </wps:spPr>
                              <wps:style>
                                <a:lnRef idx="0"/>
                                <a:fillRef idx="0"/>
                                <a:effectRef idx="0"/>
                                <a:fontRef idx="minor"/>
                              </wps:style>
                              <wps:bodyPr/>
                            </wps:wsp>
                            <wps:wsp>
                              <wps:cNvSpPr/>
                              <wps:spPr>
                                <a:xfrm>
                                  <a:off x="5040" y="274320"/>
                                  <a:ext cx="640080" cy="0"/>
                                </a:xfrm>
                                <a:prstGeom prst="line">
                                  <a:avLst/>
                                </a:prstGeom>
                                <a:ln w="28440">
                                  <a:solidFill>
                                    <a:srgbClr val="FF0000"/>
                                  </a:solidFill>
                                  <a:miter/>
                                </a:ln>
                              </wps:spPr>
                              <wps:style>
                                <a:lnRef idx="0"/>
                                <a:fillRef idx="0"/>
                                <a:effectRef idx="0"/>
                                <a:fontRef idx="minor"/>
                              </wps:style>
                              <wps:bodyPr/>
                            </wps:wsp>
                            <wps:wsp>
                              <wps:cNvSpPr/>
                              <wps:spPr>
                                <a:xfrm>
                                  <a:off x="5040" y="60840"/>
                                  <a:ext cx="640080" cy="0"/>
                                </a:xfrm>
                                <a:prstGeom prst="line">
                                  <a:avLst/>
                                </a:prstGeom>
                                <a:ln w="28440">
                                  <a:solidFill>
                                    <a:srgbClr val="FF0000"/>
                                  </a:solidFill>
                                  <a:miter/>
                                </a:ln>
                              </wps:spPr>
                              <wps:style>
                                <a:lnRef idx="0"/>
                                <a:fillRef idx="0"/>
                                <a:effectRef idx="0"/>
                                <a:fontRef idx="minor"/>
                              </wps:style>
                              <wps:bodyPr/>
                            </wps:wsp>
                            <wps:wsp>
                              <wps:cNvSpPr txBox="1"/>
                              <wps:spPr>
                                <a:xfrm>
                                  <a:off x="96480" y="91440"/>
                                  <a:ext cx="457200" cy="182880"/>
                                </a:xfrm>
                                <a:prstGeom prst="rect">
                                  <a:avLst/>
                                </a:prstGeom>
                                <a:noFill/>
                                <a:ln w="0">
                                  <a:noFill/>
                                </a:ln>
                              </wps:spPr>
                              <wps:txbx>
                                <w:txbxContent>
                                  <w:p>
                                    <w:pPr>
                                      <w:overflowPunct w:val="false"/>
                                      <w:bidi w:val="0"/>
                                      <w:jc w:val="center"/>
                                      <w:rPr/>
                                    </w:pPr>
                                    <w:r>
                                      <w:rPr>
                                        <w:rFonts w:ascii="Times New Roman" w:hAnsi="Times New Roman" w:eastAsia="Times New Roman" w:cs="Times New Roman"/>
                                        <w:color w:val="auto"/>
                                        <w:kern w:val="2"/>
                                        <w:sz w:val="24"/>
                                        <w:szCs w:val="20"/>
                                        <w:lang w:val="ru-RU" w:bidi="ar-SA"/>
                                      </w:rPr>
                                      <w:t>ЗА</w:t>
                                    </w:r>
                                  </w:p>
                                  <w:p>
                                    <w:pPr>
                                      <w:overflowPunct w:val="false"/>
                                      <w:bidi w:val="0"/>
                                      <w:rPr/>
                                    </w:pPr>
                                    <w:r>
                                      <w:rPr>
                                        <w:rFonts w:eastAsia="NSimSun" w:ascii="Liberation Serif" w:hAnsi="Liberation Serif" w:cs="Lucida Sans"/>
                                        <w:kern w:val="2"/>
                                        <w:sz w:val="24"/>
                                        <w:szCs w:val="24"/>
                                        <w:lang w:bidi="hi-IN"/>
                                      </w:rPr>
                                    </w:r>
                                  </w:p>
                                </w:txbxContent>
                              </wps:txbx>
                              <wps:bodyPr wrap="square" lIns="0" tIns="0" rIns="0" bIns="0" anchor="t">
                                <a:noAutofit/>
                              </wps:bodyPr>
                            </wps:wsp>
                            <wps:wsp>
                              <wps:cNvSpPr txBox="1"/>
                              <wps:spPr>
                                <a:xfrm>
                                  <a:off x="86400" y="398160"/>
                                  <a:ext cx="375840" cy="182880"/>
                                </a:xfrm>
                                <a:prstGeom prst="rect">
                                  <a:avLst/>
                                </a:prstGeom>
                                <a:noFill/>
                                <a:ln w="0">
                                  <a:noFill/>
                                </a:ln>
                              </wps:spPr>
                              <wps:txbx>
                                <w:txbxContent>
                                  <w:p>
                                    <w:pPr>
                                      <w:overflowPunct w:val="false"/>
                                      <w:bidi w:val="0"/>
                                      <w:jc w:val="center"/>
                                      <w:rPr/>
                                    </w:pPr>
                                    <w:r>
                                      <w:rPr>
                                        <w:rFonts w:ascii="Times New Roman" w:hAnsi="Times New Roman" w:eastAsia="Times New Roman" w:cs="Times New Roman"/>
                                        <w:color w:val="auto"/>
                                        <w:kern w:val="2"/>
                                        <w:sz w:val="22"/>
                                        <w:szCs w:val="20"/>
                                        <w:lang w:val="ru-RU" w:bidi="ar-SA"/>
                                      </w:rPr>
                                      <w:t>ВМО</w:t>
                                    </w:r>
                                  </w:p>
                                  <w:p>
                                    <w:pPr>
                                      <w:overflowPunct w:val="false"/>
                                      <w:bidi w:val="0"/>
                                      <w:rPr/>
                                    </w:pPr>
                                    <w:r>
                                      <w:rPr>
                                        <w:rFonts w:eastAsia="NSimSun" w:ascii="Liberation Serif" w:hAnsi="Liberation Serif" w:cs="Lucida Sans"/>
                                        <w:kern w:val="2"/>
                                        <w:sz w:val="24"/>
                                        <w:szCs w:val="24"/>
                                        <w:lang w:bidi="hi-IN"/>
                                      </w:rPr>
                                    </w:r>
                                  </w:p>
                                </w:txbxContent>
                              </wps:txbx>
                              <wps:bodyPr wrap="square" lIns="0" tIns="0" rIns="0" bIns="0" anchor="t">
                                <a:noAutofit/>
                              </wps:bodyPr>
                            </wps:wsp>
                            <wps:wsp>
                              <wps:cNvSpPr txBox="1"/>
                              <wps:spPr>
                                <a:xfrm>
                                  <a:off x="0" y="492840"/>
                                  <a:ext cx="182880" cy="182880"/>
                                </a:xfrm>
                                <a:prstGeom prst="rect">
                                  <a:avLst/>
                                </a:prstGeom>
                                <a:noFill/>
                                <a:ln w="0">
                                  <a:noFill/>
                                </a:ln>
                              </wps:spPr>
                              <wps:txbx>
                                <w:txbxContent>
                                  <w:p>
                                    <w:pPr>
                                      <w:overflowPunct w:val="false"/>
                                      <w:bidi w:val="0"/>
                                      <w:rPr/>
                                    </w:pPr>
                                    <w:r>
                                      <w:rPr>
                                        <w:rFonts w:eastAsia="NSimSun" w:ascii="Liberation Serif" w:hAnsi="Liberation Serif" w:cs="Lucida Sans"/>
                                        <w:kern w:val="2"/>
                                        <w:sz w:val="24"/>
                                        <w:szCs w:val="24"/>
                                        <w:lang w:bidi="hi-IN"/>
                                      </w:rPr>
                                    </w:r>
                                  </w:p>
                                  <w:p>
                                    <w:pPr>
                                      <w:overflowPunct w:val="false"/>
                                      <w:bidi w:val="0"/>
                                      <w:rPr/>
                                    </w:pPr>
                                    <w:r>
                                      <w:rPr>
                                        <w:rFonts w:eastAsia="NSimSun" w:ascii="Liberation Serif" w:hAnsi="Liberation Serif" w:cs="Lucida Sans"/>
                                        <w:kern w:val="2"/>
                                        <w:sz w:val="24"/>
                                        <w:szCs w:val="24"/>
                                        <w:lang w:bidi="hi-IN"/>
                                      </w:rPr>
                                    </w:r>
                                  </w:p>
                                </w:txbxContent>
                              </wps:txbx>
                              <wps:bodyPr wrap="square" lIns="0" tIns="0" rIns="0" bIns="0" anchor="t">
                                <a:noAutofit/>
                              </wps:bodyPr>
                            </wps:wsp>
                            <wps:wsp>
                              <wps:cNvSpPr txBox="1"/>
                              <wps:spPr>
                                <a:xfrm>
                                  <a:off x="5040" y="40680"/>
                                  <a:ext cx="182880" cy="274320"/>
                                </a:xfrm>
                                <a:prstGeom prst="rect">
                                  <a:avLst/>
                                </a:prstGeom>
                                <a:noFill/>
                                <a:ln w="0">
                                  <a:noFill/>
                                </a:ln>
                              </wps:spPr>
                              <wps:txbx>
                                <w:txbxContent>
                                  <w:p>
                                    <w:pPr>
                                      <w:overflowPunct w:val="false"/>
                                      <w:bidi w:val="0"/>
                                      <w:jc w:val="center"/>
                                      <w:rPr/>
                                    </w:pPr>
                                    <w:r>
                                      <w:rPr>
                                        <w:rFonts w:ascii="Times New Roman" w:hAnsi="Times New Roman" w:eastAsia="Times New Roman" w:cs="Times New Roman"/>
                                        <w:color w:val="FF0000"/>
                                        <w:kern w:val="2"/>
                                        <w:sz w:val="36"/>
                                        <w:szCs w:val="20"/>
                                        <w:lang w:val="ru-RU" w:bidi="ar-SA"/>
                                      </w:rPr>
                                      <w:t>+</w:t>
                                    </w:r>
                                  </w:p>
                                  <w:p>
                                    <w:pPr>
                                      <w:overflowPunct w:val="false"/>
                                      <w:bidi w:val="0"/>
                                      <w:rPr/>
                                    </w:pPr>
                                    <w:r>
                                      <w:rPr>
                                        <w:rFonts w:eastAsia="NSimSun" w:ascii="Liberation Serif" w:hAnsi="Liberation Serif" w:cs="Lucida Sans"/>
                                        <w:kern w:val="2"/>
                                        <w:sz w:val="24"/>
                                        <w:szCs w:val="24"/>
                                        <w:lang w:bidi="hi-IN"/>
                                      </w:rPr>
                                    </w:r>
                                  </w:p>
                                </w:txbxContent>
                              </wps:txbx>
                              <wps:bodyPr wrap="square" lIns="0" tIns="0" rIns="0" bIns="0" anchor="t">
                                <a:noAutofit/>
                              </wps:bodyPr>
                            </wps:wsp>
                          </wpg:wgp>
                        </a:graphicData>
                      </a:graphic>
                    </wp:anchor>
                  </w:drawing>
                </mc:Choice>
                <mc:Fallback>
                  <w:pict>
                    <v:group id="shape_0" alt="Group 38" style="position:absolute;margin-left:34.65pt;margin-top:3.75pt;width:50.75pt;height:53.2pt" coordorigin="693,75" coordsize="1015,1064">
                      <v:shape id="shape_0" coordsize="999,806" stroked="t" o:allowincell="f" style="position:absolute;left:701;top:75;width:998;height:805;mso-wrap-style:none;v-text-anchor:middle;mso-position-horizontal-relative:margin" path="m2,806l0,0l999,3l999,506l9,506e">
                        <v:fill o:detectmouseclick="t" on="false"/>
                        <v:stroke color="red" weight="28440" joinstyle="round" endcap="flat"/>
                        <w10:wrap type="none"/>
                      </v:shape>
                      <v:line id="shape_0" from="701,507" to="1708,507" stroked="t" o:allowincell="f" style="position:absolute;mso-position-horizontal-relative:margin">
                        <v:stroke color="red" weight="28440" joinstyle="miter" endcap="flat"/>
                        <v:fill o:detectmouseclick="t" on="false"/>
                        <w10:wrap type="none"/>
                      </v:line>
                      <v:line id="shape_0" from="701,171" to="1708,171" stroked="t" o:allowincell="f" style="position:absolute;mso-position-horizontal-relative:margin">
                        <v:stroke color="red" weight="28440" joinstyle="miter" endcap="flat"/>
                        <v:fill o:detectmouseclick="t" on="false"/>
                        <w10:wrap type="none"/>
                      </v:line>
                      <v:shape id="shape_0" stroked="f" o:allowincell="f" style="position:absolute;left:845;top:219;width:719;height:287;mso-wrap-style:square;v-text-anchor:top;mso-position-horizontal-relative:margin" type="_x0000_t202">
                        <v:textbox>
                          <w:txbxContent>
                            <w:p>
                              <w:pPr>
                                <w:overflowPunct w:val="false"/>
                                <w:bidi w:val="0"/>
                                <w:jc w:val="center"/>
                                <w:rPr/>
                              </w:pPr>
                              <w:r>
                                <w:rPr>
                                  <w:rFonts w:ascii="Times New Roman" w:hAnsi="Times New Roman" w:eastAsia="Times New Roman" w:cs="Times New Roman"/>
                                  <w:color w:val="auto"/>
                                  <w:kern w:val="2"/>
                                  <w:sz w:val="24"/>
                                  <w:szCs w:val="20"/>
                                  <w:lang w:val="ru-RU" w:bidi="ar-SA"/>
                                </w:rPr>
                                <w:t>ЗА</w:t>
                              </w:r>
                            </w:p>
                            <w:p>
                              <w:pPr>
                                <w:overflowPunct w:val="false"/>
                                <w:bidi w:val="0"/>
                                <w:rPr/>
                              </w:pPr>
                              <w:r>
                                <w:rPr>
                                  <w:rFonts w:eastAsia="NSimSun" w:ascii="Liberation Serif" w:hAnsi="Liberation Serif" w:cs="Lucida Sans"/>
                                  <w:kern w:val="2"/>
                                  <w:sz w:val="24"/>
                                  <w:szCs w:val="24"/>
                                  <w:lang w:bidi="hi-IN"/>
                                </w:rPr>
                              </w:r>
                            </w:p>
                          </w:txbxContent>
                        </v:textbox>
                        <v:fill o:detectmouseclick="t" on="false"/>
                        <v:stroke color="#3465a4" joinstyle="round" endcap="flat"/>
                        <w10:wrap type="none"/>
                      </v:shape>
                      <v:shape id="shape_0" stroked="f" o:allowincell="f" style="position:absolute;left:829;top:702;width:591;height:287;mso-wrap-style:square;v-text-anchor:top;mso-position-horizontal-relative:margin" type="_x0000_t202">
                        <v:textbox>
                          <w:txbxContent>
                            <w:p>
                              <w:pPr>
                                <w:overflowPunct w:val="false"/>
                                <w:bidi w:val="0"/>
                                <w:jc w:val="center"/>
                                <w:rPr/>
                              </w:pPr>
                              <w:r>
                                <w:rPr>
                                  <w:rFonts w:ascii="Times New Roman" w:hAnsi="Times New Roman" w:eastAsia="Times New Roman" w:cs="Times New Roman"/>
                                  <w:color w:val="auto"/>
                                  <w:kern w:val="2"/>
                                  <w:sz w:val="22"/>
                                  <w:szCs w:val="20"/>
                                  <w:lang w:val="ru-RU" w:bidi="ar-SA"/>
                                </w:rPr>
                                <w:t>ВМО</w:t>
                              </w:r>
                            </w:p>
                            <w:p>
                              <w:pPr>
                                <w:overflowPunct w:val="false"/>
                                <w:bidi w:val="0"/>
                                <w:rPr/>
                              </w:pPr>
                              <w:r>
                                <w:rPr>
                                  <w:rFonts w:eastAsia="NSimSun" w:ascii="Liberation Serif" w:hAnsi="Liberation Serif" w:cs="Lucida Sans"/>
                                  <w:kern w:val="2"/>
                                  <w:sz w:val="24"/>
                                  <w:szCs w:val="24"/>
                                  <w:lang w:bidi="hi-IN"/>
                                </w:rPr>
                              </w:r>
                            </w:p>
                          </w:txbxContent>
                        </v:textbox>
                        <v:fill o:detectmouseclick="t" on="false"/>
                        <v:stroke color="#3465a4" joinstyle="round" endcap="flat"/>
                        <w10:wrap type="none"/>
                      </v:shape>
                      <v:shape id="shape_0" stroked="f" o:allowincell="f" style="position:absolute;left:693;top:851;width:287;height:287;mso-wrap-style:square;v-text-anchor:top;mso-position-horizontal-relative:margin" type="_x0000_t202">
                        <v:textbox>
                          <w:txbxContent>
                            <w:p>
                              <w:pPr>
                                <w:overflowPunct w:val="false"/>
                                <w:bidi w:val="0"/>
                                <w:rPr/>
                              </w:pPr>
                              <w:r>
                                <w:rPr>
                                  <w:rFonts w:eastAsia="NSimSun" w:ascii="Liberation Serif" w:hAnsi="Liberation Serif" w:cs="Lucida Sans"/>
                                  <w:kern w:val="2"/>
                                  <w:sz w:val="24"/>
                                  <w:szCs w:val="24"/>
                                  <w:lang w:bidi="hi-IN"/>
                                </w:rPr>
                              </w:r>
                            </w:p>
                            <w:p>
                              <w:pPr>
                                <w:overflowPunct w:val="false"/>
                                <w:bidi w:val="0"/>
                                <w:rPr/>
                              </w:pPr>
                              <w:r>
                                <w:rPr>
                                  <w:rFonts w:eastAsia="NSimSun" w:ascii="Liberation Serif" w:hAnsi="Liberation Serif" w:cs="Lucida Sans"/>
                                  <w:kern w:val="2"/>
                                  <w:sz w:val="24"/>
                                  <w:szCs w:val="24"/>
                                  <w:lang w:bidi="hi-IN"/>
                                </w:rPr>
                              </w:r>
                            </w:p>
                          </w:txbxContent>
                        </v:textbox>
                        <v:fill o:detectmouseclick="t" on="false"/>
                        <v:stroke color="#3465a4" joinstyle="round" endcap="flat"/>
                        <w10:wrap type="none"/>
                      </v:shape>
                      <v:shape id="shape_0" stroked="f" o:allowincell="f" style="position:absolute;left:701;top:139;width:287;height:431;mso-wrap-style:square;v-text-anchor:top;mso-position-horizontal-relative:margin" type="_x0000_t202">
                        <v:textbox>
                          <w:txbxContent>
                            <w:p>
                              <w:pPr>
                                <w:overflowPunct w:val="false"/>
                                <w:bidi w:val="0"/>
                                <w:jc w:val="center"/>
                                <w:rPr/>
                              </w:pPr>
                              <w:r>
                                <w:rPr>
                                  <w:rFonts w:ascii="Times New Roman" w:hAnsi="Times New Roman" w:eastAsia="Times New Roman" w:cs="Times New Roman"/>
                                  <w:color w:val="FF0000"/>
                                  <w:kern w:val="2"/>
                                  <w:sz w:val="36"/>
                                  <w:szCs w:val="20"/>
                                  <w:lang w:val="ru-RU" w:bidi="ar-SA"/>
                                </w:rPr>
                                <w:t>+</w:t>
                              </w:r>
                            </w:p>
                            <w:p>
                              <w:pPr>
                                <w:overflowPunct w:val="false"/>
                                <w:bidi w:val="0"/>
                                <w:rPr/>
                              </w:pPr>
                              <w:r>
                                <w:rPr>
                                  <w:rFonts w:eastAsia="NSimSun" w:ascii="Liberation Serif" w:hAnsi="Liberation Serif" w:cs="Lucida Sans"/>
                                  <w:kern w:val="2"/>
                                  <w:sz w:val="24"/>
                                  <w:szCs w:val="24"/>
                                  <w:lang w:bidi="hi-IN"/>
                                </w:rPr>
                              </w:r>
                            </w:p>
                          </w:txbxContent>
                        </v:textbox>
                        <v:fill o:detectmouseclick="t" on="false"/>
                        <v:stroke color="#3465a4" joinstyle="round" endcap="flat"/>
                        <w10:wrap type="none"/>
                      </v:shape>
                    </v:group>
                  </w:pict>
                </mc:Fallback>
              </mc:AlternateContent>
            </w:r>
            <w:r>
              <mc:AlternateContent>
                <mc:Choice Requires="wps">
                  <w:drawing>
                    <wp:anchor distT="0" distB="0" distL="114935" distR="114935" simplePos="0" relativeHeight="43" behindDoc="0" locked="0" layoutInCell="0" allowOverlap="1">
                      <wp:simplePos x="0" y="0"/>
                      <wp:positionH relativeFrom="margin">
                        <wp:posOffset>-11430</wp:posOffset>
                      </wp:positionH>
                      <wp:positionV relativeFrom="paragraph">
                        <wp:posOffset>320675</wp:posOffset>
                      </wp:positionV>
                      <wp:extent cx="228600" cy="146050"/>
                      <wp:effectExtent l="0" t="0" r="0" b="0"/>
                      <wp:wrapNone/>
                      <wp:docPr id="28" name="Врезка2"/>
                      <a:graphic xmlns:a="http://schemas.openxmlformats.org/drawingml/2006/main">
                        <a:graphicData uri="http://schemas.microsoft.com/office/word/2010/wordprocessingShape">
                          <wps:wsp>
                            <wps:cNvSpPr txBox="1"/>
                            <wps:spPr>
                              <a:xfrm>
                                <a:off x="0" y="0"/>
                                <a:ext cx="228600" cy="146050"/>
                              </a:xfrm>
                              <a:prstGeom prst="rect"/>
                              <a:solidFill>
                                <a:srgbClr val="FFFFFF">
                                  <a:alpha val="0"/>
                                </a:srgbClr>
                              </a:solidFill>
                            </wps:spPr>
                            <wps:txbx>
                              <w:txbxContent>
                                <w:p>
                                  <w:pPr>
                                    <w:pStyle w:val="Normal"/>
                                    <w:rPr>
                                      <w:b/>
                                    </w:rPr>
                                  </w:pPr>
                                  <w:r>
                                    <w:rPr>
                                      <w:b/>
                                    </w:rPr>
                                    <w:t>7</w:t>
                                  </w:r>
                                </w:p>
                              </w:txbxContent>
                            </wps:txbx>
                            <wps:bodyPr anchor="t" lIns="635" tIns="635" rIns="635" bIns="635">
                              <a:noAutofit/>
                            </wps:bodyPr>
                          </wps:wsp>
                        </a:graphicData>
                      </a:graphic>
                    </wp:anchor>
                  </w:drawing>
                </mc:Choice>
                <mc:Fallback>
                  <w:pict>
                    <v:rect fillcolor="#FFFFFF" style="position:absolute;rotation:-0;width:18pt;height:11.5pt;mso-wrap-distance-left:9.05pt;mso-wrap-distance-right:9.05pt;mso-wrap-distance-top:0pt;mso-wrap-distance-bottom:0pt;margin-top:25.25pt;mso-position-vertical-relative:text;margin-left:-0.9pt;mso-position-horizontal-relative:margin">
                      <v:fill opacity="0f"/>
                      <v:textbox inset="0.000694444444444445in,0.000694444444444445in,0.000694444444444445in,0.000694444444444445in">
                        <w:txbxContent>
                          <w:p>
                            <w:pPr>
                              <w:pStyle w:val="Normal"/>
                              <w:rPr>
                                <w:b/>
                              </w:rPr>
                            </w:pPr>
                            <w:r>
                              <w:rPr>
                                <w:b/>
                              </w:rPr>
                              <w:t>7</w:t>
                            </w:r>
                          </w:p>
                        </w:txbxContent>
                      </v:textbox>
                      <w10:wrap type="none"/>
                    </v:rect>
                  </w:pict>
                </mc:Fallback>
              </mc:AlternateContent>
            </w:r>
          </w:p>
        </w:tc>
        <w:tc>
          <w:tcPr>
            <w:tcW w:w="5898" w:type="dxa"/>
            <w:tcBorders/>
            <w:vAlign w:val="center"/>
          </w:tcPr>
          <w:p>
            <w:pPr>
              <w:pStyle w:val="Normal"/>
              <w:ind w:firstLine="330" w:end="176"/>
              <w:jc w:val="both"/>
              <w:rPr>
                <w:rFonts w:ascii="Arial" w:hAnsi="Arial" w:cs="Arial"/>
                <w:sz w:val="24"/>
              </w:rPr>
            </w:pPr>
            <w:r>
              <w:rPr>
                <w:rFonts w:cs="Arial" w:ascii="Arial" w:hAnsi="Arial"/>
                <w:sz w:val="24"/>
              </w:rPr>
              <w:t>Военно-медицинский отдел  армии</w:t>
            </w:r>
          </w:p>
        </w:tc>
      </w:tr>
    </w:tbl>
    <w:p>
      <w:pPr>
        <w:pStyle w:val="Normal"/>
        <w:spacing w:before="120" w:after="0"/>
        <w:ind w:firstLine="454" w:end="0"/>
        <w:jc w:val="both"/>
        <w:rPr>
          <w:sz w:val="28"/>
          <w:szCs w:val="24"/>
        </w:rPr>
      </w:pPr>
      <w:r>
        <w:rPr>
          <w:b/>
          <w:sz w:val="28"/>
          <w:szCs w:val="24"/>
        </w:rPr>
        <w:t xml:space="preserve">Внемасштабными, или точечными, условными знаками </w:t>
      </w:r>
      <w:r>
        <w:rPr>
          <w:sz w:val="28"/>
          <w:szCs w:val="24"/>
        </w:rPr>
        <w:t>изображаются</w:t>
      </w:r>
      <w:r>
        <w:rPr>
          <w:b/>
          <w:sz w:val="28"/>
          <w:szCs w:val="24"/>
        </w:rPr>
        <w:t xml:space="preserve"> </w:t>
      </w:r>
      <w:r>
        <w:rPr>
          <w:sz w:val="28"/>
          <w:szCs w:val="24"/>
        </w:rPr>
        <w:t>малоразмерные объекты (колодцы, сооружения башенного типа, отдельно стоящие деревья – ориентиры и др.), не выражающиеся в масштабе карты, и поэтому их можно представить на ней лишь в виде точек.</w:t>
      </w:r>
    </w:p>
    <w:p>
      <w:pPr>
        <w:pStyle w:val="Normal"/>
        <w:spacing w:before="120" w:after="0"/>
        <w:ind w:firstLine="454" w:end="0"/>
        <w:jc w:val="both"/>
        <w:rPr>
          <w:sz w:val="28"/>
          <w:szCs w:val="24"/>
        </w:rPr>
      </w:pPr>
      <w:r>
        <w:rPr>
          <w:sz w:val="28"/>
          <w:szCs w:val="24"/>
        </w:rPr>
        <w:t xml:space="preserve">Фигурный рисунок такого знака включает эту как бы главную точку, показывающую точное положение данного объекта на местности, и обозначает, что это за предмет. </w:t>
      </w:r>
    </w:p>
    <w:p>
      <w:pPr>
        <w:pStyle w:val="Normal"/>
        <w:spacing w:before="120" w:after="0"/>
        <w:ind w:firstLine="454" w:end="0"/>
        <w:jc w:val="both"/>
        <w:rPr>
          <w:sz w:val="28"/>
          <w:szCs w:val="24"/>
        </w:rPr>
      </w:pPr>
      <w:r>
        <w:rPr>
          <w:sz w:val="28"/>
          <w:szCs w:val="24"/>
        </w:rPr>
        <w:t>Такая главная точка находится:</w:t>
      </w:r>
    </w:p>
    <w:p>
      <w:pPr>
        <w:pStyle w:val="Normal"/>
        <w:spacing w:before="120" w:after="0"/>
        <w:ind w:firstLine="454" w:end="0"/>
        <w:jc w:val="both"/>
        <w:rPr>
          <w:sz w:val="28"/>
          <w:szCs w:val="24"/>
        </w:rPr>
      </w:pPr>
      <w:r>
        <w:rPr>
          <w:sz w:val="28"/>
          <w:szCs w:val="24"/>
        </w:rPr>
        <w:t>- у знаков симметричной формы (кружок, квадрат, прямоугольник, звездочка) – в центре фигуры;</w:t>
      </w:r>
    </w:p>
    <w:p>
      <w:pPr>
        <w:pStyle w:val="Normal"/>
        <w:spacing w:before="120" w:after="0"/>
        <w:ind w:firstLine="454" w:end="0"/>
        <w:jc w:val="both"/>
        <w:rPr>
          <w:sz w:val="28"/>
          <w:szCs w:val="24"/>
        </w:rPr>
      </w:pPr>
      <w:r>
        <w:rPr>
          <w:sz w:val="28"/>
          <w:szCs w:val="24"/>
        </w:rPr>
        <w:t xml:space="preserve">- у знаков, имеющих форму фигуры с широким основанием, – в середине основания; </w:t>
      </w:r>
    </w:p>
    <w:p>
      <w:pPr>
        <w:pStyle w:val="Normal"/>
        <w:spacing w:before="120" w:after="0"/>
        <w:ind w:firstLine="454" w:end="0"/>
        <w:jc w:val="both"/>
        <w:rPr>
          <w:sz w:val="28"/>
          <w:szCs w:val="24"/>
        </w:rPr>
      </w:pPr>
      <w:r>
        <w:rPr>
          <w:sz w:val="28"/>
          <w:szCs w:val="24"/>
        </w:rPr>
        <w:t>- у знаков, имеющих основание в виде прямого угла, – в вершине угла;</w:t>
      </w:r>
    </w:p>
    <w:p>
      <w:pPr>
        <w:pStyle w:val="Normal"/>
        <w:spacing w:before="120" w:after="0"/>
        <w:ind w:firstLine="454" w:end="0"/>
        <w:jc w:val="both"/>
        <w:rPr>
          <w:sz w:val="28"/>
          <w:szCs w:val="24"/>
        </w:rPr>
      </w:pPr>
      <w:r>
        <w:rPr>
          <w:sz w:val="28"/>
          <w:szCs w:val="24"/>
        </w:rPr>
        <w:t>- у знаков, представляющих собой сочетание нескольких фигур, – в центре нижней фигуры.</w:t>
      </w:r>
    </w:p>
    <w:p>
      <w:pPr>
        <w:pStyle w:val="Normal"/>
        <w:numPr>
          <w:ilvl w:val="0"/>
          <w:numId w:val="0"/>
        </w:numPr>
        <w:jc w:val="center"/>
        <w:outlineLvl w:val="0"/>
        <w:rPr>
          <w:b/>
          <w:sz w:val="28"/>
          <w:szCs w:val="24"/>
        </w:rPr>
      </w:pPr>
      <w:r>
        <w:rPr>
          <w:b/>
          <w:sz w:val="28"/>
          <w:szCs w:val="24"/>
          <w:lang w:val="ru-RU" w:eastAsia="ru-RU"/>
        </w:rPr>
        <w:drawing>
          <wp:inline distT="0" distB="0" distL="0" distR="0">
            <wp:extent cx="2326005" cy="2051050"/>
            <wp:effectExtent l="0" t="0" r="0" b="0"/>
            <wp:docPr id="2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
                    <pic:cNvPicPr>
                      <a:picLocks noChangeAspect="1" noChangeArrowheads="1"/>
                    </pic:cNvPicPr>
                  </pic:nvPicPr>
                  <pic:blipFill>
                    <a:blip r:embed="rId17"/>
                    <a:srcRect l="-11" t="-13" r="-11" b="-13"/>
                    <a:stretch>
                      <a:fillRect/>
                    </a:stretch>
                  </pic:blipFill>
                  <pic:spPr bwMode="auto">
                    <a:xfrm>
                      <a:off x="0" y="0"/>
                      <a:ext cx="2326005" cy="2051050"/>
                    </a:xfrm>
                    <a:prstGeom prst="rect">
                      <a:avLst/>
                    </a:prstGeom>
                    <a:noFill/>
                  </pic:spPr>
                </pic:pic>
              </a:graphicData>
            </a:graphic>
          </wp:inline>
        </w:drawing>
      </w:r>
      <w:r>
        <w:rPr>
          <w:b/>
          <w:sz w:val="28"/>
          <w:szCs w:val="24"/>
          <w:lang w:val="ru-RU" w:eastAsia="ru-RU"/>
        </w:rPr>
        <w:t xml:space="preserve"> </w:t>
      </w:r>
      <w:r>
        <w:rPr>
          <w:b/>
          <w:sz w:val="28"/>
          <w:szCs w:val="24"/>
          <w:lang w:val="ru-RU" w:eastAsia="ru-RU"/>
        </w:rPr>
        <w:drawing>
          <wp:inline distT="0" distB="0" distL="0" distR="0">
            <wp:extent cx="2175510" cy="2049780"/>
            <wp:effectExtent l="0" t="0" r="0" b="0"/>
            <wp:docPr id="3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3"/>
                    <pic:cNvPicPr>
                      <a:picLocks noChangeAspect="1" noChangeArrowheads="1"/>
                    </pic:cNvPicPr>
                  </pic:nvPicPr>
                  <pic:blipFill>
                    <a:blip r:embed="rId18"/>
                    <a:srcRect l="-12" t="-13" r="-12" b="-13"/>
                    <a:stretch>
                      <a:fillRect/>
                    </a:stretch>
                  </pic:blipFill>
                  <pic:spPr bwMode="auto">
                    <a:xfrm>
                      <a:off x="0" y="0"/>
                      <a:ext cx="2175510" cy="2049780"/>
                    </a:xfrm>
                    <a:prstGeom prst="rect">
                      <a:avLst/>
                    </a:prstGeom>
                    <a:noFill/>
                  </pic:spPr>
                </pic:pic>
              </a:graphicData>
            </a:graphic>
          </wp:inline>
        </w:drawing>
      </w:r>
    </w:p>
    <w:p>
      <w:pPr>
        <w:pStyle w:val="Normal"/>
        <w:numPr>
          <w:ilvl w:val="0"/>
          <w:numId w:val="0"/>
        </w:numPr>
        <w:outlineLvl w:val="0"/>
        <w:rPr>
          <w:b/>
          <w:sz w:val="28"/>
          <w:szCs w:val="24"/>
        </w:rPr>
      </w:pPr>
      <w:r>
        <w:rPr>
          <w:b/>
          <w:sz w:val="28"/>
          <w:szCs w:val="24"/>
        </w:rPr>
      </w:r>
    </w:p>
    <w:p>
      <w:pPr>
        <w:pStyle w:val="Normal"/>
        <w:spacing w:before="120" w:after="0"/>
        <w:ind w:firstLine="454" w:end="0"/>
        <w:jc w:val="both"/>
        <w:rPr>
          <w:b/>
          <w:sz w:val="28"/>
          <w:szCs w:val="24"/>
        </w:rPr>
      </w:pPr>
      <w:r>
        <w:rPr>
          <w:b/>
          <w:sz w:val="28"/>
          <w:szCs w:val="24"/>
        </w:rPr>
        <w:t>Цветовое оформление (расцветка) карт.</w:t>
      </w:r>
    </w:p>
    <w:p>
      <w:pPr>
        <w:pStyle w:val="Normal"/>
        <w:spacing w:before="120" w:after="0"/>
        <w:ind w:firstLine="454" w:end="0"/>
        <w:jc w:val="both"/>
        <w:rPr>
          <w:sz w:val="28"/>
          <w:szCs w:val="24"/>
        </w:rPr>
      </w:pPr>
      <w:r>
        <w:rPr>
          <w:sz w:val="28"/>
          <w:szCs w:val="24"/>
        </w:rPr>
        <w:t>Карты для улучшения читаемости печатаются в красках. Благодаря этому изображение местности расчленяется как бы на отдельные составные элементы, каждый из которых отчетливо выделяется своим цветом.</w:t>
      </w:r>
    </w:p>
    <w:p>
      <w:pPr>
        <w:pStyle w:val="Normal"/>
        <w:spacing w:before="120" w:after="0"/>
        <w:ind w:firstLine="454" w:end="0"/>
        <w:jc w:val="both"/>
        <w:rPr>
          <w:sz w:val="28"/>
          <w:szCs w:val="24"/>
        </w:rPr>
      </w:pPr>
      <w:r>
        <w:rPr>
          <w:sz w:val="28"/>
          <w:szCs w:val="24"/>
        </w:rPr>
        <w:t>Цвета красок на картах стандартны и в какой-то мере соответствуют действительной окраске изображаемых объектов: леса, сады, кустарниковые плантации и заросли выделяются на картах зеленым цветом; водные объекты, а также болота, солончаки, ледники – синим; элементы рельефа и некоторые разновидности грунта (пески, каменистые поверхности, галечники) – коричневым; автострады и шоссейные дороги – оранжевым цветом, а грунтовые дороги – желтым. На картах масштабов 1:25 000 и 1:50 000 оранжевым цветом выделяются также кварталы населенных пунктов, в которых преобладают огнестойкие строения, а на картах масштаба 1:100 000 и мельче этим цветом показаны города с населением 50 тыс. и более жителей. Остальные элементы содержания карт печатаются черной краской.</w:t>
      </w:r>
    </w:p>
    <w:p>
      <w:pPr>
        <w:pStyle w:val="Normal"/>
        <w:spacing w:before="120" w:after="0"/>
        <w:ind w:firstLine="454" w:end="0"/>
        <w:jc w:val="both"/>
        <w:rPr>
          <w:b/>
          <w:sz w:val="28"/>
          <w:szCs w:val="24"/>
        </w:rPr>
      </w:pPr>
      <w:r>
        <w:rPr>
          <w:b/>
          <w:sz w:val="28"/>
          <w:szCs w:val="24"/>
        </w:rPr>
        <w:t>Пояснительные подписи и цифровые обозначения.</w:t>
      </w:r>
    </w:p>
    <w:p>
      <w:pPr>
        <w:pStyle w:val="Normal"/>
        <w:spacing w:before="120" w:after="0"/>
        <w:ind w:firstLine="454" w:end="0"/>
        <w:jc w:val="both"/>
        <w:rPr>
          <w:sz w:val="28"/>
          <w:szCs w:val="24"/>
        </w:rPr>
      </w:pPr>
      <w:r>
        <w:rPr>
          <w:sz w:val="28"/>
          <w:szCs w:val="24"/>
        </w:rPr>
        <w:t>На картах применяются полные и сокращенные подписи.</w:t>
      </w:r>
    </w:p>
    <w:p>
      <w:pPr>
        <w:pStyle w:val="Normal"/>
        <w:spacing w:before="120" w:after="0"/>
        <w:ind w:firstLine="454" w:end="0"/>
        <w:jc w:val="both"/>
        <w:rPr>
          <w:sz w:val="28"/>
          <w:szCs w:val="24"/>
        </w:rPr>
      </w:pPr>
      <w:r>
        <w:rPr>
          <w:sz w:val="28"/>
          <w:szCs w:val="24"/>
        </w:rPr>
        <w:t>Полностью подписываются собственные названия населенных пунктов, рек, гор, отдельных урочищ. Шрифты подписей названий населенных пунктов и рек одновременно служат и условными обозначениями, так как своими размером и начертанием (рисунком) они дополняют характеристику этих объектов.</w:t>
      </w:r>
    </w:p>
    <w:p>
      <w:pPr>
        <w:pStyle w:val="Normal"/>
        <w:spacing w:before="120" w:after="0"/>
        <w:ind w:firstLine="454" w:end="0"/>
        <w:jc w:val="both"/>
        <w:rPr>
          <w:sz w:val="28"/>
          <w:szCs w:val="24"/>
        </w:rPr>
      </w:pPr>
      <w:r>
        <w:rPr>
          <w:sz w:val="28"/>
          <w:szCs w:val="24"/>
        </w:rPr>
        <w:t xml:space="preserve">Сокращенные подписи, сопровождающие некоторые условные знаки, поясняют свойства изображенных объектов, сообщая о них данные, которые невозможно отобразить графически. Так, у условных знаков промышленных, сельскохозяйственных и некоторых других объектов они указывают род объекта или производства. </w:t>
      </w:r>
    </w:p>
    <w:p>
      <w:pPr>
        <w:pStyle w:val="Normal"/>
        <w:spacing w:before="120" w:after="0"/>
        <w:ind w:firstLine="454" w:end="0"/>
        <w:jc w:val="both"/>
        <w:rPr>
          <w:sz w:val="28"/>
          <w:szCs w:val="24"/>
        </w:rPr>
      </w:pPr>
      <w:r>
        <w:rPr>
          <w:sz w:val="28"/>
          <w:szCs w:val="24"/>
        </w:rPr>
        <w:t xml:space="preserve">Например: маш. – машиностроительный завод, медн. – медные разработки, вдкч. – водокачка, мин. – минеральный источник. </w:t>
      </w:r>
    </w:p>
    <w:p>
      <w:pPr>
        <w:pStyle w:val="Normal"/>
        <w:spacing w:before="120" w:after="0"/>
        <w:ind w:firstLine="454" w:end="0"/>
        <w:jc w:val="both"/>
        <w:rPr>
          <w:sz w:val="28"/>
          <w:szCs w:val="24"/>
        </w:rPr>
      </w:pPr>
      <w:r>
        <w:rPr>
          <w:sz w:val="28"/>
          <w:szCs w:val="24"/>
        </w:rPr>
        <w:t xml:space="preserve">Сокращенными подписями поясняется также характер и некоторых других объектов, неразличимых по условному знаку, но выделяющихся по своему значению. </w:t>
      </w:r>
    </w:p>
    <w:p>
      <w:pPr>
        <w:pStyle w:val="Normal"/>
        <w:spacing w:before="120" w:after="0"/>
        <w:ind w:firstLine="454" w:end="0"/>
        <w:jc w:val="both"/>
        <w:rPr>
          <w:sz w:val="28"/>
          <w:szCs w:val="24"/>
        </w:rPr>
      </w:pPr>
      <w:r>
        <w:rPr>
          <w:sz w:val="28"/>
          <w:szCs w:val="24"/>
        </w:rPr>
        <w:t>Например: шк.  – школа, гсп. – госпиталь, каз. – казарма и т. п.</w:t>
      </w:r>
    </w:p>
    <w:p>
      <w:pPr>
        <w:pStyle w:val="Normal"/>
        <w:spacing w:before="120" w:after="0"/>
        <w:ind w:firstLine="454" w:end="0"/>
        <w:rPr>
          <w:b/>
          <w:bCs/>
          <w:sz w:val="28"/>
          <w:szCs w:val="24"/>
        </w:rPr>
      </w:pPr>
      <w:r>
        <w:rPr>
          <w:b/>
          <w:bCs/>
          <w:sz w:val="28"/>
          <w:szCs w:val="24"/>
        </w:rPr>
        <w:t>Классификация и изображение на картах дорожной сети.</w:t>
      </w:r>
    </w:p>
    <w:p>
      <w:pPr>
        <w:pStyle w:val="Normal"/>
        <w:spacing w:before="120" w:after="0"/>
        <w:ind w:firstLine="454" w:end="0"/>
        <w:jc w:val="both"/>
        <w:rPr>
          <w:sz w:val="28"/>
          <w:szCs w:val="24"/>
        </w:rPr>
      </w:pPr>
      <w:r>
        <w:rPr>
          <w:sz w:val="28"/>
          <w:szCs w:val="24"/>
        </w:rPr>
        <w:t xml:space="preserve">Железные дороги изображаются на картах с подразделением: по ширине колеи (1435 мм и более, в странах бывшего СССР – 1524 мм) и узкоколейные; </w:t>
      </w:r>
    </w:p>
    <w:p>
      <w:pPr>
        <w:pStyle w:val="Normal"/>
        <w:spacing w:before="120" w:after="0"/>
        <w:ind w:firstLine="454" w:end="0"/>
        <w:jc w:val="both"/>
        <w:rPr>
          <w:sz w:val="28"/>
          <w:szCs w:val="24"/>
        </w:rPr>
      </w:pPr>
      <w:r>
        <w:rPr>
          <w:sz w:val="28"/>
          <w:szCs w:val="24"/>
        </w:rPr>
        <w:t xml:space="preserve">по числу путей – однопутные, двухпутные, трехпутные; </w:t>
      </w:r>
    </w:p>
    <w:p>
      <w:pPr>
        <w:pStyle w:val="Normal"/>
        <w:spacing w:before="120" w:after="0"/>
        <w:ind w:firstLine="454" w:end="0"/>
        <w:jc w:val="both"/>
        <w:rPr>
          <w:sz w:val="28"/>
          <w:szCs w:val="24"/>
        </w:rPr>
      </w:pPr>
      <w:r>
        <w:rPr>
          <w:sz w:val="28"/>
          <w:szCs w:val="24"/>
        </w:rPr>
        <w:t>по виду тяги - электрифицированные и с паровой или дизельной тягой;</w:t>
      </w:r>
    </w:p>
    <w:p>
      <w:pPr>
        <w:pStyle w:val="Normal"/>
        <w:spacing w:before="120" w:after="0"/>
        <w:ind w:firstLine="454" w:end="0"/>
        <w:jc w:val="both"/>
        <w:rPr>
          <w:sz w:val="28"/>
          <w:szCs w:val="24"/>
        </w:rPr>
      </w:pPr>
      <w:r>
        <w:rPr>
          <w:sz w:val="28"/>
          <w:szCs w:val="24"/>
        </w:rPr>
        <w:t>по состоянию – действующие, строящиеся и разнообразные.</w:t>
      </w:r>
    </w:p>
    <w:p>
      <w:pPr>
        <w:pStyle w:val="Normal"/>
        <w:spacing w:before="120" w:after="0"/>
        <w:ind w:firstLine="454" w:end="0"/>
        <w:jc w:val="both"/>
        <w:rPr>
          <w:sz w:val="28"/>
          <w:szCs w:val="24"/>
        </w:rPr>
      </w:pPr>
      <w:r>
        <w:rPr>
          <w:sz w:val="28"/>
          <w:szCs w:val="24"/>
        </w:rPr>
        <w:t>Особыми условными знаками изображаются трамвайные линии (вне населенных пунктов) и подвесные дороги.</w:t>
      </w:r>
    </w:p>
    <w:p>
      <w:pPr>
        <w:pStyle w:val="Normal"/>
        <w:spacing w:before="120" w:after="0"/>
        <w:ind w:firstLine="454" w:end="0"/>
        <w:jc w:val="both"/>
        <w:rPr>
          <w:sz w:val="28"/>
          <w:szCs w:val="24"/>
        </w:rPr>
      </w:pPr>
      <w:r>
        <w:rPr>
          <w:sz w:val="28"/>
          <w:szCs w:val="24"/>
        </w:rPr>
        <w:t>На картах показываются все железнодорожные станции, разъезды, платформы и остановочные пункты, а также рабочие казармы и блокпосты. Их изображения сопровождаются сокращенными подписями, указывающими род объекта (ст., раз., пл., ост., п., каз., бл.-п. и т. п.).</w:t>
      </w:r>
    </w:p>
    <w:p>
      <w:pPr>
        <w:pStyle w:val="Normal"/>
        <w:spacing w:before="120" w:after="0"/>
        <w:ind w:firstLine="454" w:end="0"/>
        <w:jc w:val="both"/>
        <w:rPr>
          <w:sz w:val="28"/>
          <w:szCs w:val="24"/>
        </w:rPr>
      </w:pPr>
      <w:r>
        <w:rPr>
          <w:sz w:val="28"/>
          <w:szCs w:val="24"/>
        </w:rPr>
        <w:t>Шоссейные и грунтовые дороги при изображении на картах подразделяются в зависимости от их технического совершенства или проходимости на классы по признакам, указанным ниже:</w:t>
      </w:r>
    </w:p>
    <w:p>
      <w:pPr>
        <w:pStyle w:val="Normal"/>
        <w:spacing w:before="120" w:after="0"/>
        <w:ind w:firstLine="454" w:end="0"/>
        <w:jc w:val="both"/>
        <w:rPr>
          <w:sz w:val="28"/>
          <w:szCs w:val="24"/>
        </w:rPr>
      </w:pPr>
      <w:r>
        <w:rPr>
          <w:sz w:val="28"/>
          <w:szCs w:val="24"/>
        </w:rPr>
        <w:t>Автострады – капитальные дороги с прочным покрытием из асфальто- или цементобетона на твердом основании. Ширина покрытой части не менее 14 м, что допускает интенсивное скоростное движение автотранспорта любого тоннажа в четыре ряда и более. Уклоны не более 4 градусов. Пересечение с другими дорогами на разных уровнях.</w:t>
      </w:r>
    </w:p>
    <w:p>
      <w:pPr>
        <w:pStyle w:val="Normal"/>
        <w:spacing w:before="120" w:after="0"/>
        <w:ind w:firstLine="454" w:end="0"/>
        <w:jc w:val="both"/>
        <w:rPr>
          <w:sz w:val="28"/>
          <w:szCs w:val="24"/>
        </w:rPr>
      </w:pPr>
      <w:r>
        <w:rPr>
          <w:sz w:val="28"/>
          <w:szCs w:val="24"/>
        </w:rPr>
        <w:t>Усовершенствованные шоссе – дороги с твердым основанием и покрытием из асфальта, бетона, брусчатки, клинкера или щебня (гравия), пропитанного вяжущим веществом. Ширина покрытой части не менее 6 м, что допускает двухстороннее движение. Уклоны не более 5 градусов. Возможно интенсивное движение автотранспорта в течение всего года.</w:t>
      </w:r>
    </w:p>
    <w:p>
      <w:pPr>
        <w:pStyle w:val="Normal"/>
        <w:spacing w:before="120" w:after="0"/>
        <w:ind w:firstLine="454" w:end="0"/>
        <w:jc w:val="both"/>
        <w:rPr>
          <w:sz w:val="28"/>
          <w:szCs w:val="24"/>
        </w:rPr>
      </w:pPr>
      <w:r>
        <w:rPr>
          <w:sz w:val="28"/>
          <w:szCs w:val="24"/>
        </w:rPr>
        <w:t>Шоссе – дороги с основанием из камня, песка или твердого грунта, покрытые гравием, щебнем или шлаком, уплотненными укаткой, иногда пропитанными вяжущим веществом, а также дороги, вымощенные булыжником или колотым камнем (мостовые). К этому классу относятся дороги с основанием и покрытием усовершенствованных шоссе при ширине менее 6 м. Допускается движение автотранспорта в течение всего года.</w:t>
      </w:r>
    </w:p>
    <w:p>
      <w:pPr>
        <w:pStyle w:val="Normal"/>
        <w:spacing w:before="120" w:after="0"/>
        <w:ind w:firstLine="454" w:end="0"/>
        <w:jc w:val="both"/>
        <w:rPr>
          <w:sz w:val="28"/>
          <w:szCs w:val="24"/>
        </w:rPr>
      </w:pPr>
      <w:r>
        <w:rPr>
          <w:sz w:val="28"/>
          <w:szCs w:val="24"/>
        </w:rPr>
        <w:t>Улучшенные грунтовые дороги – профилированные, но не имеющие прочного основания и покрытия, регулярно ремонтируемые дороги. Грунт проезжей части бывает улучшен разными добавками (гравием, щебнем, песком) или обработан вяжущим веществом. Проезд автотранспорта среднего тоннажа возможен в течение большей части года.</w:t>
      </w:r>
    </w:p>
    <w:p>
      <w:pPr>
        <w:pStyle w:val="Normal"/>
        <w:spacing w:before="120" w:after="0"/>
        <w:ind w:firstLine="454" w:end="0"/>
        <w:jc w:val="both"/>
        <w:rPr>
          <w:sz w:val="28"/>
          <w:szCs w:val="24"/>
        </w:rPr>
      </w:pPr>
      <w:r>
        <w:rPr>
          <w:sz w:val="28"/>
          <w:szCs w:val="24"/>
        </w:rPr>
        <w:t>Грунтовые (проселочные) дороги – непрофилированные дороги без покрытия. Проходимость зависят от грунта и сезонно-климатических условий.</w:t>
      </w:r>
    </w:p>
    <w:p>
      <w:pPr>
        <w:pStyle w:val="Normal"/>
        <w:spacing w:before="120" w:after="0"/>
        <w:ind w:firstLine="454" w:end="0"/>
        <w:jc w:val="both"/>
        <w:rPr>
          <w:sz w:val="28"/>
          <w:szCs w:val="24"/>
        </w:rPr>
      </w:pPr>
      <w:r>
        <w:rPr>
          <w:sz w:val="28"/>
          <w:szCs w:val="24"/>
        </w:rPr>
        <w:t>Полевые и лесные дороги – грунтовые дороги местного узкохозяйственного значения, по которым движение автогужевого транспорта производится эпизодически, главным образом в период полевых работ или лесоразработок.</w:t>
      </w:r>
    </w:p>
    <w:p>
      <w:pPr>
        <w:pStyle w:val="Normal"/>
        <w:spacing w:before="120" w:after="0"/>
        <w:ind w:firstLine="454" w:end="0"/>
        <w:jc w:val="both"/>
        <w:rPr>
          <w:sz w:val="28"/>
          <w:szCs w:val="24"/>
        </w:rPr>
      </w:pPr>
      <w:r>
        <w:rPr>
          <w:sz w:val="28"/>
          <w:szCs w:val="24"/>
        </w:rPr>
        <w:t>Караванные пути и вьючные тропы – основные пути в пустынных, полупустынных и горных районах, используемые для вьючного транспорта.</w:t>
      </w:r>
    </w:p>
    <w:p>
      <w:pPr>
        <w:pStyle w:val="Normal"/>
        <w:spacing w:before="120" w:after="0"/>
        <w:ind w:firstLine="454" w:end="0"/>
        <w:jc w:val="both"/>
        <w:rPr>
          <w:sz w:val="28"/>
          <w:szCs w:val="24"/>
        </w:rPr>
      </w:pPr>
      <w:r>
        <w:rPr>
          <w:sz w:val="28"/>
          <w:szCs w:val="24"/>
        </w:rPr>
        <w:t xml:space="preserve">Пешеходные тропы – пути в труднодоступной местности (горы, тайга, болота), пригодные только для пешего движения. </w:t>
      </w:r>
    </w:p>
    <w:p>
      <w:pPr>
        <w:pStyle w:val="Normal"/>
        <w:spacing w:before="120" w:after="0"/>
        <w:ind w:firstLine="454" w:end="0"/>
        <w:jc w:val="both"/>
        <w:rPr>
          <w:sz w:val="28"/>
          <w:szCs w:val="24"/>
        </w:rPr>
      </w:pPr>
      <w:r>
        <w:rPr>
          <w:sz w:val="28"/>
          <w:szCs w:val="24"/>
        </w:rPr>
        <w:t>Зимние дороги – временные пути для проезда зимой через замерзшие болота, озера, реки, проливы и заливы.</w:t>
      </w:r>
    </w:p>
    <w:p>
      <w:pPr>
        <w:pStyle w:val="Normal"/>
        <w:spacing w:before="120" w:after="0"/>
        <w:ind w:firstLine="454" w:end="0"/>
        <w:jc w:val="both"/>
        <w:rPr>
          <w:sz w:val="28"/>
          <w:szCs w:val="24"/>
        </w:rPr>
      </w:pPr>
      <w:r>
        <w:rPr>
          <w:sz w:val="28"/>
          <w:szCs w:val="24"/>
        </w:rPr>
        <w:t>Дороги с деревянным покрытием – дороги, проложенные через труднопроходимые, обычно заболоченные места. Устраиваются в виде настила из досок, бревен или деревянных пластин, уложенных на прогоны из бревен.</w:t>
      </w:r>
    </w:p>
    <w:p>
      <w:pPr>
        <w:pStyle w:val="Normal"/>
        <w:spacing w:before="120" w:after="0"/>
        <w:ind w:firstLine="454" w:end="0"/>
        <w:jc w:val="both"/>
        <w:rPr>
          <w:sz w:val="28"/>
          <w:szCs w:val="24"/>
        </w:rPr>
      </w:pPr>
      <w:r>
        <w:rPr>
          <w:sz w:val="28"/>
          <w:szCs w:val="24"/>
        </w:rPr>
        <w:t>Фашинные участки дорог (фашинники) – участки дорог через болотистые места, выстланные связками хвороста (фашинами), уложенными на продольные лежи и прижатые по бокам жердями. Сверху засыпаны слоем земли или песка.</w:t>
      </w:r>
    </w:p>
    <w:p>
      <w:pPr>
        <w:pStyle w:val="Normal"/>
        <w:spacing w:before="120" w:after="0"/>
        <w:ind w:firstLine="454" w:end="0"/>
        <w:jc w:val="both"/>
        <w:rPr>
          <w:sz w:val="28"/>
          <w:szCs w:val="24"/>
        </w:rPr>
      </w:pPr>
      <w:r>
        <w:rPr>
          <w:sz w:val="28"/>
          <w:szCs w:val="24"/>
        </w:rPr>
        <w:t>Изображение автострад и других шоссейных дорог сопровождается пояснительными подписями, указывающими ширину проезжей части и материал покрытия (А- асфальт, Б – булыжник, Бр – брусчатка, Г – гравий, К – колотый камень, Кл. – клинкер, Ц – цементобетон, Шл. – шлак, Щ – щебень).</w:t>
      </w:r>
    </w:p>
    <w:p>
      <w:pPr>
        <w:pStyle w:val="Normal"/>
        <w:spacing w:before="120" w:after="0"/>
        <w:ind w:firstLine="454" w:end="0"/>
        <w:jc w:val="both"/>
        <w:rPr>
          <w:b/>
          <w:sz w:val="28"/>
          <w:szCs w:val="24"/>
        </w:rPr>
      </w:pPr>
      <w:r>
        <w:rPr>
          <w:b/>
          <w:sz w:val="28"/>
          <w:szCs w:val="24"/>
        </w:rPr>
        <w:t>Классификация и изображение на картах населенных пунктов.</w:t>
      </w:r>
    </w:p>
    <w:p>
      <w:pPr>
        <w:pStyle w:val="Normal"/>
        <w:spacing w:before="120" w:after="0"/>
        <w:ind w:firstLine="454" w:end="0"/>
        <w:jc w:val="both"/>
        <w:rPr>
          <w:sz w:val="28"/>
          <w:szCs w:val="24"/>
        </w:rPr>
      </w:pPr>
      <w:r>
        <w:rPr>
          <w:sz w:val="28"/>
          <w:szCs w:val="24"/>
        </w:rPr>
        <w:t>Топографические карты масштаба 1:100 000 и крупнее подробно изображают все населенные пункты, четко отображая основные их показатели, характеризующие условия размещения, передвижения и действий войск на подступах и внутри этих пунктов.</w:t>
      </w:r>
    </w:p>
    <w:p>
      <w:pPr>
        <w:pStyle w:val="Normal"/>
        <w:spacing w:before="120" w:after="0"/>
        <w:ind w:firstLine="454" w:end="0"/>
        <w:jc w:val="both"/>
        <w:rPr>
          <w:sz w:val="28"/>
          <w:szCs w:val="24"/>
        </w:rPr>
      </w:pPr>
      <w:r>
        <w:rPr>
          <w:sz w:val="28"/>
          <w:szCs w:val="24"/>
        </w:rPr>
        <w:t>Особое значение как объекты боевых действий имеют города. В зависимости от численности населения их обычно подразделяют на крупные – более 100 тысяч жителей, средние – от 50 до 100 тысяч и малые – менее 50 тысяч жителей.</w:t>
      </w:r>
    </w:p>
    <w:p>
      <w:pPr>
        <w:pStyle w:val="Normal"/>
        <w:spacing w:before="120" w:after="0"/>
        <w:ind w:firstLine="454" w:end="0"/>
        <w:jc w:val="both"/>
        <w:rPr>
          <w:sz w:val="28"/>
          <w:szCs w:val="24"/>
        </w:rPr>
      </w:pPr>
      <w:r>
        <w:rPr>
          <w:sz w:val="28"/>
          <w:szCs w:val="24"/>
        </w:rPr>
        <w:t>Одним из показателей тактических свойств и значения населенных пунктов является характер их планировки (прямоугольная, радиально-кольцевая, комбинированная) и застройки (сплошная, несплошная и рассредоточенная).</w:t>
      </w:r>
    </w:p>
    <w:p>
      <w:pPr>
        <w:pStyle w:val="Normal"/>
        <w:spacing w:before="120" w:after="0"/>
        <w:ind w:firstLine="454" w:end="0"/>
        <w:jc w:val="both"/>
        <w:rPr>
          <w:sz w:val="28"/>
          <w:szCs w:val="24"/>
        </w:rPr>
      </w:pPr>
      <w:r>
        <w:rPr>
          <w:sz w:val="28"/>
          <w:szCs w:val="24"/>
        </w:rPr>
        <w:t xml:space="preserve">Прямоугольная планировка городских кварталов, особенно при наличии широких улиц, больших площадей и парков, увеличивает возможность маневра наступающих войск и обладает обороняющимся организацию наблюдения, системы огня и выбор направления контратак. </w:t>
      </w:r>
    </w:p>
    <w:p>
      <w:pPr>
        <w:pStyle w:val="Normal"/>
        <w:spacing w:before="120" w:after="0"/>
        <w:ind w:firstLine="454" w:end="0"/>
        <w:jc w:val="both"/>
        <w:rPr>
          <w:sz w:val="28"/>
          <w:szCs w:val="24"/>
        </w:rPr>
      </w:pPr>
      <w:r>
        <w:rPr>
          <w:sz w:val="28"/>
          <w:szCs w:val="24"/>
        </w:rPr>
        <w:t>Радиально-кольцевая система благоприятствует организации круговой обороны и наступлению с нескольких сторон – по сходящимся направлениям от окраины к центру города.</w:t>
      </w:r>
    </w:p>
    <w:p>
      <w:pPr>
        <w:pStyle w:val="Normal"/>
        <w:spacing w:before="120" w:after="0"/>
        <w:ind w:firstLine="454" w:end="0"/>
        <w:jc w:val="both"/>
        <w:rPr>
          <w:sz w:val="28"/>
          <w:szCs w:val="24"/>
        </w:rPr>
      </w:pPr>
      <w:r>
        <w:rPr>
          <w:sz w:val="28"/>
          <w:szCs w:val="24"/>
        </w:rPr>
        <w:t xml:space="preserve">Сплошная застройка наиболее типична для крупных и некоторых средних городов, и кварталов с большими и прочными зданиями, движение боевых и транспортных машин возможно в основном лишь по улицам и переулкам. </w:t>
      </w:r>
    </w:p>
    <w:p>
      <w:pPr>
        <w:pStyle w:val="Normal"/>
        <w:spacing w:before="120" w:after="0"/>
        <w:ind w:firstLine="454" w:end="0"/>
        <w:jc w:val="both"/>
        <w:rPr>
          <w:sz w:val="28"/>
          <w:szCs w:val="24"/>
        </w:rPr>
      </w:pPr>
      <w:r>
        <w:rPr>
          <w:sz w:val="28"/>
          <w:szCs w:val="24"/>
        </w:rPr>
        <w:t>Однако и эта возможность зачастую будет весьма ограниченной, особенно в условиях применения ядерного и других видов современного оружия, из-за обломков и развалин зданий.</w:t>
      </w:r>
    </w:p>
    <w:p>
      <w:pPr>
        <w:pStyle w:val="Normal"/>
        <w:spacing w:before="120" w:after="0"/>
        <w:ind w:firstLine="454" w:end="0"/>
        <w:jc w:val="both"/>
        <w:rPr>
          <w:b/>
          <w:sz w:val="28"/>
          <w:szCs w:val="24"/>
        </w:rPr>
      </w:pPr>
      <w:r>
        <w:rPr>
          <w:b/>
          <w:sz w:val="28"/>
          <w:szCs w:val="24"/>
        </w:rPr>
        <w:t>Классификация и изображение на картах гидрографии.</w:t>
      </w:r>
    </w:p>
    <w:p>
      <w:pPr>
        <w:pStyle w:val="Normal"/>
        <w:spacing w:before="120" w:after="0"/>
        <w:ind w:firstLine="454" w:end="0"/>
        <w:jc w:val="both"/>
        <w:rPr>
          <w:sz w:val="28"/>
          <w:szCs w:val="24"/>
        </w:rPr>
      </w:pPr>
      <w:r>
        <w:rPr>
          <w:sz w:val="28"/>
          <w:szCs w:val="24"/>
        </w:rPr>
        <w:t>Полоса суши, примыкающая к морю (побережье), вместе с полосой моря, примыкающей к суше (прибрежьем), образуют морской берег, который характеризуется рельефом побережья, расчлененностью заливами, бухтами, характером подводных и надводных препятствий (скал, рифов, отмелей).</w:t>
      </w:r>
    </w:p>
    <w:p>
      <w:pPr>
        <w:pStyle w:val="Normal"/>
        <w:spacing w:before="120" w:after="0"/>
        <w:ind w:firstLine="454" w:end="0"/>
        <w:jc w:val="both"/>
        <w:rPr>
          <w:sz w:val="28"/>
          <w:szCs w:val="24"/>
        </w:rPr>
      </w:pPr>
      <w:r>
        <w:rPr>
          <w:sz w:val="28"/>
          <w:szCs w:val="24"/>
        </w:rPr>
        <w:t xml:space="preserve">Морские берега могут быть гористыми, возвышенными и низменными. </w:t>
      </w:r>
    </w:p>
    <w:p>
      <w:pPr>
        <w:pStyle w:val="Normal"/>
        <w:spacing w:before="120" w:after="0"/>
        <w:ind w:firstLine="454" w:end="0"/>
        <w:jc w:val="both"/>
        <w:rPr>
          <w:sz w:val="28"/>
          <w:szCs w:val="24"/>
        </w:rPr>
      </w:pPr>
      <w:r>
        <w:rPr>
          <w:sz w:val="28"/>
          <w:szCs w:val="24"/>
        </w:rPr>
        <w:t>Прибрежье гористых и возвышенных берегов обычно глубоководное, с большим количеством препятствий. Низменные берега представляют собой обычно равнину, слабо наклоненную к морю. Прибрежье таких берегов обычно мелководное, с отмелями.</w:t>
      </w:r>
    </w:p>
    <w:p>
      <w:pPr>
        <w:pStyle w:val="Normal"/>
        <w:spacing w:before="120" w:after="0"/>
        <w:ind w:firstLine="454" w:end="0"/>
        <w:jc w:val="both"/>
        <w:rPr>
          <w:sz w:val="28"/>
          <w:szCs w:val="24"/>
        </w:rPr>
      </w:pPr>
      <w:r>
        <w:rPr>
          <w:sz w:val="28"/>
          <w:szCs w:val="24"/>
        </w:rPr>
        <w:t xml:space="preserve">Реки подразделяются на горные и равнинные. </w:t>
      </w:r>
    </w:p>
    <w:p>
      <w:pPr>
        <w:pStyle w:val="Normal"/>
        <w:spacing w:before="120" w:after="0"/>
        <w:ind w:firstLine="454" w:end="0"/>
        <w:jc w:val="both"/>
        <w:rPr>
          <w:sz w:val="28"/>
          <w:szCs w:val="24"/>
        </w:rPr>
      </w:pPr>
      <w:r>
        <w:rPr>
          <w:sz w:val="28"/>
          <w:szCs w:val="24"/>
        </w:rPr>
        <w:t xml:space="preserve">Горные реки текут в глубоких долинах с узким дном, падение достигает несколько метров на 1 км, течение бурное </w:t>
      </w:r>
    </w:p>
    <w:p>
      <w:pPr>
        <w:pStyle w:val="Normal"/>
        <w:spacing w:before="120" w:after="0"/>
        <w:ind w:firstLine="454" w:end="0"/>
        <w:jc w:val="both"/>
        <w:rPr>
          <w:sz w:val="28"/>
          <w:szCs w:val="24"/>
        </w:rPr>
      </w:pPr>
      <w:r>
        <w:rPr>
          <w:sz w:val="28"/>
          <w:szCs w:val="24"/>
        </w:rPr>
        <w:t xml:space="preserve">(до 7 м/с), дно твердое (каменистое), много стремнин, порогов и водопадов, берега крутые и обрывистые. </w:t>
      </w:r>
    </w:p>
    <w:p>
      <w:pPr>
        <w:pStyle w:val="Normal"/>
        <w:spacing w:before="120" w:after="0"/>
        <w:ind w:firstLine="454" w:end="0"/>
        <w:jc w:val="both"/>
        <w:rPr>
          <w:sz w:val="28"/>
          <w:szCs w:val="24"/>
        </w:rPr>
      </w:pPr>
      <w:r>
        <w:rPr>
          <w:sz w:val="28"/>
          <w:szCs w:val="24"/>
        </w:rPr>
        <w:t>Равнинные реки текут в широких долинах, падение составляет всего несколько сантиметров на 1 км, течение спокойное (0,1 – 1,5 м/с), русла извилистые, дно твердое (песчаное) или вязкое (илистое), берега пологие.</w:t>
      </w:r>
    </w:p>
    <w:p>
      <w:pPr>
        <w:pStyle w:val="Normal"/>
        <w:spacing w:before="120" w:after="0"/>
        <w:ind w:firstLine="454" w:end="0"/>
        <w:jc w:val="both"/>
        <w:rPr>
          <w:sz w:val="28"/>
          <w:szCs w:val="24"/>
        </w:rPr>
      </w:pPr>
      <w:r>
        <w:rPr>
          <w:sz w:val="28"/>
          <w:szCs w:val="24"/>
        </w:rPr>
        <w:t xml:space="preserve">По ширине реки подразделяются: </w:t>
      </w:r>
    </w:p>
    <w:p>
      <w:pPr>
        <w:pStyle w:val="Normal"/>
        <w:spacing w:before="120" w:after="0"/>
        <w:ind w:firstLine="454" w:end="0"/>
        <w:jc w:val="both"/>
        <w:rPr>
          <w:sz w:val="28"/>
          <w:szCs w:val="24"/>
        </w:rPr>
      </w:pPr>
      <w:r>
        <w:rPr>
          <w:sz w:val="28"/>
          <w:szCs w:val="24"/>
        </w:rPr>
        <w:t>на узкие (до 60 м);</w:t>
      </w:r>
    </w:p>
    <w:p>
      <w:pPr>
        <w:pStyle w:val="Normal"/>
        <w:spacing w:before="120" w:after="0"/>
        <w:ind w:firstLine="454" w:end="0"/>
        <w:jc w:val="both"/>
        <w:rPr>
          <w:sz w:val="28"/>
          <w:szCs w:val="24"/>
        </w:rPr>
      </w:pPr>
      <w:r>
        <w:rPr>
          <w:sz w:val="28"/>
          <w:szCs w:val="24"/>
        </w:rPr>
        <w:t>средние (от 60 до 150 м);</w:t>
      </w:r>
    </w:p>
    <w:p>
      <w:pPr>
        <w:pStyle w:val="Normal"/>
        <w:spacing w:before="120" w:after="0"/>
        <w:ind w:firstLine="454" w:end="0"/>
        <w:jc w:val="both"/>
        <w:rPr>
          <w:sz w:val="28"/>
          <w:szCs w:val="24"/>
        </w:rPr>
      </w:pPr>
      <w:r>
        <w:rPr>
          <w:sz w:val="28"/>
          <w:szCs w:val="24"/>
        </w:rPr>
        <w:t>широкие или крупные (свыше 150 м).</w:t>
      </w:r>
    </w:p>
    <w:p>
      <w:pPr>
        <w:pStyle w:val="Normal"/>
        <w:spacing w:before="120" w:after="0"/>
        <w:ind w:firstLine="454" w:end="0"/>
        <w:jc w:val="both"/>
        <w:rPr>
          <w:b/>
          <w:sz w:val="28"/>
          <w:szCs w:val="24"/>
        </w:rPr>
      </w:pPr>
      <w:r>
        <w:rPr>
          <w:b/>
          <w:sz w:val="28"/>
          <w:szCs w:val="24"/>
        </w:rPr>
        <w:t>Классификация и изображение на картах объектов социально-культурного назначения.</w:t>
      </w:r>
    </w:p>
    <w:p>
      <w:pPr>
        <w:pStyle w:val="Normal"/>
        <w:spacing w:before="120" w:after="0"/>
        <w:ind w:firstLine="454" w:end="0"/>
        <w:jc w:val="both"/>
        <w:rPr>
          <w:sz w:val="28"/>
          <w:szCs w:val="24"/>
        </w:rPr>
      </w:pPr>
      <w:r>
        <w:rPr>
          <w:sz w:val="28"/>
          <w:szCs w:val="24"/>
        </w:rPr>
        <w:t>Заводы, фабрики и электростанции, территории которых выражается в масштабе карты, изображают условными знаками строений и сооружений с подписью рода объекта или производства.</w:t>
      </w:r>
    </w:p>
    <w:p>
      <w:pPr>
        <w:pStyle w:val="Normal"/>
        <w:spacing w:before="120" w:after="0"/>
        <w:ind w:firstLine="454" w:end="0"/>
        <w:jc w:val="both"/>
        <w:rPr>
          <w:sz w:val="28"/>
          <w:szCs w:val="24"/>
        </w:rPr>
      </w:pPr>
      <w:r>
        <w:rPr>
          <w:sz w:val="28"/>
          <w:szCs w:val="24"/>
        </w:rPr>
        <w:t xml:space="preserve"> </w:t>
      </w:r>
      <w:r>
        <w:rPr>
          <w:sz w:val="28"/>
          <w:szCs w:val="24"/>
        </w:rPr>
        <w:t>Если эти объекты в масштабе карты не выражаются, их изображают соответствующими внемасштабными знаками, которые в необходимых случаях сопровождаются подписями.</w:t>
      </w:r>
    </w:p>
    <w:p>
      <w:pPr>
        <w:pStyle w:val="Normal"/>
        <w:spacing w:before="120" w:after="0"/>
        <w:ind w:firstLine="454" w:end="0"/>
        <w:jc w:val="both"/>
        <w:rPr>
          <w:sz w:val="28"/>
          <w:szCs w:val="24"/>
        </w:rPr>
      </w:pPr>
      <w:r>
        <w:rPr>
          <w:sz w:val="28"/>
          <w:szCs w:val="24"/>
        </w:rPr>
        <w:t>Аэропорты, аэродромы и посадочные площадки изображают на картах с сохранением действительных размеров в масштабе карты. Границы их обозначают условным знаком ограждения или пунктиром, а внутри контура дают условный знак аэродрома (посадочной площадки). Аэровокзалы, ангары, мастерские и другие здания, относящиеся к аэродрому, изображают условными знаками строений. Гидроаэродромы и посадочные площадки для гидросамолетов показывают на картах соответствующими условными знаками, которые располагают на площади изображаемого водного пространства.</w:t>
      </w:r>
    </w:p>
    <w:p>
      <w:pPr>
        <w:pStyle w:val="Normal"/>
        <w:spacing w:before="120" w:after="0"/>
        <w:ind w:firstLine="454" w:end="0"/>
        <w:jc w:val="both"/>
        <w:rPr>
          <w:b/>
          <w:sz w:val="28"/>
          <w:szCs w:val="24"/>
        </w:rPr>
      </w:pPr>
      <w:r>
        <w:rPr>
          <w:b/>
          <w:sz w:val="28"/>
          <w:szCs w:val="24"/>
        </w:rPr>
        <w:t xml:space="preserve">На картах изображают обычно все радиостанции и телевизионные центры, а также метеорологические станции. </w:t>
      </w:r>
    </w:p>
    <w:p>
      <w:pPr>
        <w:pStyle w:val="Normal"/>
        <w:spacing w:before="120" w:after="0"/>
        <w:ind w:firstLine="454" w:end="0"/>
        <w:jc w:val="both"/>
        <w:rPr>
          <w:sz w:val="28"/>
          <w:szCs w:val="24"/>
        </w:rPr>
      </w:pPr>
      <w:r>
        <w:rPr>
          <w:sz w:val="28"/>
          <w:szCs w:val="24"/>
        </w:rPr>
        <w:t xml:space="preserve">Бензоколонки, трансформаторные будки, дома лесников, лесопильни, мельницы и другие объекты на картах показывают внемасштабными условными знаками; </w:t>
      </w:r>
    </w:p>
    <w:p>
      <w:pPr>
        <w:pStyle w:val="Normal"/>
        <w:spacing w:before="120" w:after="0"/>
        <w:ind w:firstLine="454" w:end="0"/>
        <w:jc w:val="both"/>
        <w:rPr>
          <w:sz w:val="28"/>
          <w:szCs w:val="24"/>
        </w:rPr>
      </w:pPr>
      <w:r>
        <w:rPr>
          <w:sz w:val="28"/>
          <w:szCs w:val="24"/>
        </w:rPr>
        <w:t>объекты имеющие значение ориентиров, сопровождаются соответствующими подписями.</w:t>
      </w:r>
    </w:p>
    <w:p>
      <w:pPr>
        <w:pStyle w:val="Normal"/>
        <w:spacing w:before="120" w:after="0"/>
        <w:ind w:firstLine="454" w:end="0"/>
        <w:jc w:val="both"/>
        <w:rPr>
          <w:b/>
          <w:sz w:val="28"/>
          <w:szCs w:val="24"/>
        </w:rPr>
      </w:pPr>
      <w:r>
        <w:rPr>
          <w:b/>
          <w:sz w:val="28"/>
          <w:szCs w:val="24"/>
        </w:rPr>
        <w:t>Классификация и изображение на картах почвенно-растительного покрова.</w:t>
      </w:r>
    </w:p>
    <w:p>
      <w:pPr>
        <w:pStyle w:val="Normal"/>
        <w:spacing w:before="120" w:after="0"/>
        <w:ind w:firstLine="454" w:end="0"/>
        <w:jc w:val="both"/>
        <w:rPr>
          <w:sz w:val="28"/>
          <w:szCs w:val="24"/>
        </w:rPr>
      </w:pPr>
      <w:r>
        <w:rPr>
          <w:sz w:val="28"/>
          <w:szCs w:val="24"/>
        </w:rPr>
        <w:t xml:space="preserve">Почвенно-грунтовый покров. Верхний слой земной коры мощностью в несколько метров принято называть грунтом. Верхний рыхлый слой грунта (толщиной 1,0 – 1,5 м), обладающий плодородием, называют почвой. </w:t>
      </w:r>
    </w:p>
    <w:p>
      <w:pPr>
        <w:pStyle w:val="Normal"/>
        <w:spacing w:before="120" w:after="0"/>
        <w:ind w:firstLine="454" w:end="0"/>
        <w:jc w:val="both"/>
        <w:rPr>
          <w:sz w:val="28"/>
          <w:szCs w:val="24"/>
        </w:rPr>
      </w:pPr>
      <w:r>
        <w:rPr>
          <w:sz w:val="28"/>
          <w:szCs w:val="24"/>
        </w:rPr>
        <w:t xml:space="preserve">Тундровые почвы занимают северные районы с влажным и холодным климатом. </w:t>
      </w:r>
    </w:p>
    <w:p>
      <w:pPr>
        <w:pStyle w:val="Normal"/>
        <w:spacing w:before="120" w:after="0"/>
        <w:ind w:firstLine="454" w:end="0"/>
        <w:jc w:val="both"/>
        <w:rPr>
          <w:sz w:val="28"/>
          <w:szCs w:val="24"/>
        </w:rPr>
      </w:pPr>
      <w:r>
        <w:rPr>
          <w:sz w:val="28"/>
          <w:szCs w:val="24"/>
        </w:rPr>
        <w:t xml:space="preserve">Подзолистые почвы образовались под лесным покровом в районах умеренного климата, где осадков выпадает больше, чем испаряется влаги. </w:t>
      </w:r>
    </w:p>
    <w:p>
      <w:pPr>
        <w:pStyle w:val="Normal"/>
        <w:spacing w:before="120" w:after="0"/>
        <w:ind w:firstLine="454" w:end="0"/>
        <w:jc w:val="both"/>
        <w:rPr>
          <w:sz w:val="28"/>
          <w:szCs w:val="24"/>
        </w:rPr>
      </w:pPr>
      <w:r>
        <w:rPr>
          <w:sz w:val="28"/>
          <w:szCs w:val="24"/>
        </w:rPr>
        <w:t xml:space="preserve">Черноземные почвы характеризуется черным цветом и высоким плодородием, по составу преимущественно глинистые и суглинистые. </w:t>
      </w:r>
    </w:p>
    <w:p>
      <w:pPr>
        <w:pStyle w:val="Normal"/>
        <w:spacing w:before="120" w:after="0"/>
        <w:ind w:firstLine="454" w:end="0"/>
        <w:jc w:val="both"/>
        <w:rPr>
          <w:sz w:val="28"/>
          <w:szCs w:val="24"/>
        </w:rPr>
      </w:pPr>
      <w:r>
        <w:rPr>
          <w:sz w:val="28"/>
          <w:szCs w:val="24"/>
        </w:rPr>
        <w:t>Каштановые почвы располагаются южнее черноземных почв, по механическому составу преимущественно глинистые и суглинистые, в увлажненном состоянии обладают значительной пластичностью и липкостью, по проходимости близки к черноземным.</w:t>
      </w:r>
    </w:p>
    <w:p>
      <w:pPr>
        <w:pStyle w:val="Normal"/>
        <w:spacing w:before="120" w:after="0"/>
        <w:ind w:firstLine="454" w:end="0"/>
        <w:jc w:val="both"/>
        <w:rPr>
          <w:sz w:val="28"/>
          <w:szCs w:val="24"/>
        </w:rPr>
      </w:pPr>
      <w:r>
        <w:rPr>
          <w:sz w:val="28"/>
          <w:szCs w:val="24"/>
        </w:rPr>
        <w:t xml:space="preserve">Сероземы – почвы полупустынь и пустынь, в зоне их распространения особенно много солончаков. </w:t>
      </w:r>
    </w:p>
    <w:p>
      <w:pPr>
        <w:pStyle w:val="Normal"/>
        <w:spacing w:before="120" w:after="0"/>
        <w:ind w:firstLine="454" w:end="0"/>
        <w:jc w:val="both"/>
        <w:rPr>
          <w:sz w:val="28"/>
          <w:szCs w:val="24"/>
        </w:rPr>
      </w:pPr>
      <w:r>
        <w:rPr>
          <w:sz w:val="28"/>
          <w:szCs w:val="24"/>
        </w:rPr>
        <w:t>Красноземные почвы распространены в субтропических и тропических районах.</w:t>
      </w:r>
    </w:p>
    <w:p>
      <w:pPr>
        <w:pStyle w:val="Normal"/>
        <w:numPr>
          <w:ilvl w:val="0"/>
          <w:numId w:val="0"/>
        </w:numPr>
        <w:ind w:firstLine="720" w:end="0"/>
        <w:jc w:val="both"/>
        <w:outlineLvl w:val="0"/>
        <w:rPr>
          <w:b/>
          <w:sz w:val="28"/>
          <w:szCs w:val="24"/>
        </w:rPr>
      </w:pPr>
      <w:r>
        <w:rPr>
          <w:b/>
          <w:sz w:val="28"/>
          <w:szCs w:val="24"/>
        </w:rPr>
      </w:r>
    </w:p>
    <w:p>
      <w:pPr>
        <w:pStyle w:val="Normal"/>
        <w:numPr>
          <w:ilvl w:val="0"/>
          <w:numId w:val="0"/>
        </w:numPr>
        <w:ind w:firstLine="720" w:end="0"/>
        <w:jc w:val="both"/>
        <w:outlineLvl w:val="0"/>
        <w:rPr>
          <w:b/>
          <w:sz w:val="28"/>
          <w:szCs w:val="24"/>
        </w:rPr>
      </w:pPr>
      <w:r>
        <w:rPr>
          <w:b/>
          <w:sz w:val="28"/>
          <w:szCs w:val="24"/>
        </w:rPr>
      </w:r>
    </w:p>
    <w:p>
      <w:pPr>
        <w:pStyle w:val="Normal"/>
        <w:numPr>
          <w:ilvl w:val="0"/>
          <w:numId w:val="0"/>
        </w:numPr>
        <w:ind w:firstLine="720" w:end="0"/>
        <w:jc w:val="both"/>
        <w:outlineLvl w:val="0"/>
        <w:rPr>
          <w:b/>
          <w:sz w:val="28"/>
          <w:szCs w:val="24"/>
        </w:rPr>
      </w:pPr>
      <w:r>
        <w:rPr>
          <w:b/>
          <w:sz w:val="28"/>
          <w:szCs w:val="24"/>
        </w:rPr>
      </w:r>
    </w:p>
    <w:p>
      <w:pPr>
        <w:pStyle w:val="Normal"/>
        <w:numPr>
          <w:ilvl w:val="0"/>
          <w:numId w:val="0"/>
        </w:numPr>
        <w:ind w:firstLine="720" w:end="0"/>
        <w:jc w:val="both"/>
        <w:outlineLvl w:val="0"/>
        <w:rPr>
          <w:b/>
          <w:sz w:val="28"/>
          <w:szCs w:val="28"/>
        </w:rPr>
      </w:pPr>
      <w:r>
        <w:rPr>
          <w:b/>
          <w:sz w:val="28"/>
          <w:szCs w:val="24"/>
        </w:rPr>
        <w:t>3 вопрос. Нанесе</w:t>
      </w:r>
      <w:r>
        <w:rPr>
          <w:b/>
          <w:sz w:val="28"/>
          <w:szCs w:val="28"/>
        </w:rPr>
        <w:t>ние на карту ориентиров, целей и других объектов.</w:t>
      </w:r>
    </w:p>
    <w:p>
      <w:pPr>
        <w:pStyle w:val="Normal"/>
        <w:numPr>
          <w:ilvl w:val="0"/>
          <w:numId w:val="0"/>
        </w:numPr>
        <w:ind w:firstLine="720" w:end="0"/>
        <w:jc w:val="both"/>
        <w:outlineLvl w:val="0"/>
        <w:rPr>
          <w:b/>
          <w:sz w:val="28"/>
          <w:szCs w:val="24"/>
        </w:rPr>
      </w:pPr>
      <w:r>
        <w:rPr>
          <w:b/>
          <w:sz w:val="28"/>
          <w:szCs w:val="24"/>
        </w:rPr>
      </w:r>
    </w:p>
    <w:p>
      <w:pPr>
        <w:pStyle w:val="Normal"/>
        <w:widowControl w:val="false"/>
        <w:ind w:firstLine="454" w:end="0"/>
        <w:jc w:val="both"/>
        <w:rPr>
          <w:b/>
          <w:sz w:val="28"/>
          <w:szCs w:val="28"/>
        </w:rPr>
      </w:pPr>
      <w:r>
        <w:rPr>
          <w:b/>
          <w:sz w:val="28"/>
          <w:szCs w:val="28"/>
        </w:rPr>
        <w:t>Способы изучения местности.</w:t>
      </w:r>
    </w:p>
    <w:p>
      <w:pPr>
        <w:pStyle w:val="Normal"/>
        <w:widowControl w:val="false"/>
        <w:ind w:firstLine="454" w:end="0"/>
        <w:jc w:val="both"/>
        <w:rPr>
          <w:sz w:val="28"/>
          <w:szCs w:val="28"/>
        </w:rPr>
      </w:pPr>
      <w:r>
        <w:rPr>
          <w:sz w:val="28"/>
          <w:szCs w:val="28"/>
        </w:rPr>
        <w:t xml:space="preserve">В боевой обстановке местность изучают по топографическим картам, личным осмотром во время рекогносцировки и разведки местности, по специальным картам и аэрофотоснимкам. </w:t>
      </w:r>
    </w:p>
    <w:p>
      <w:pPr>
        <w:pStyle w:val="Normal"/>
        <w:widowControl w:val="false"/>
        <w:ind w:firstLine="454" w:end="0"/>
        <w:jc w:val="both"/>
        <w:rPr>
          <w:sz w:val="28"/>
          <w:szCs w:val="28"/>
        </w:rPr>
      </w:pPr>
      <w:r>
        <w:rPr>
          <w:sz w:val="28"/>
          <w:szCs w:val="28"/>
        </w:rPr>
        <w:t>Сведения о местности могут быть получены также из справочных материалов (описаний местности, справок и т. п.), путем опроса местных жителей и пленных.</w:t>
      </w:r>
    </w:p>
    <w:p>
      <w:pPr>
        <w:pStyle w:val="Normal"/>
        <w:widowControl w:val="false"/>
        <w:ind w:firstLine="454" w:end="0"/>
        <w:jc w:val="both"/>
        <w:rPr>
          <w:sz w:val="28"/>
          <w:szCs w:val="28"/>
        </w:rPr>
      </w:pPr>
      <w:r>
        <w:rPr>
          <w:sz w:val="28"/>
          <w:szCs w:val="28"/>
        </w:rPr>
        <w:t>Методика изучения и оценки местности включает общие правила и целесообразную последовательность работы с топографической картой и аэроснимками.</w:t>
      </w:r>
    </w:p>
    <w:p>
      <w:pPr>
        <w:pStyle w:val="Normal"/>
        <w:widowControl w:val="false"/>
        <w:ind w:firstLine="454" w:end="0"/>
        <w:jc w:val="both"/>
        <w:rPr>
          <w:sz w:val="28"/>
          <w:szCs w:val="28"/>
        </w:rPr>
      </w:pPr>
      <w:r>
        <w:rPr>
          <w:sz w:val="28"/>
          <w:szCs w:val="28"/>
        </w:rPr>
        <w:t xml:space="preserve">Местность изучают последовательно, то есть в первую очередь изучают те ее элементы, которые оказывают существенное влияние на выполнение боевой задачи. Элементы местности оценивают не изолированно друг от друга, а во взаимной связи. </w:t>
      </w:r>
    </w:p>
    <w:p>
      <w:pPr>
        <w:pStyle w:val="Normal"/>
        <w:widowControl w:val="false"/>
        <w:ind w:firstLine="454" w:end="0"/>
        <w:jc w:val="both"/>
        <w:rPr>
          <w:sz w:val="28"/>
          <w:szCs w:val="28"/>
        </w:rPr>
      </w:pPr>
      <w:r>
        <w:rPr>
          <w:sz w:val="28"/>
          <w:szCs w:val="28"/>
        </w:rPr>
        <w:t>Например, при оценке проходимости лесного массива изучают не только густоту и толщину деревьев, но и характер грунта и рельефа в лесу. Одновременно с изучением местности запоминают основные ее элементы для того, чтобы при выполнении боевой задачи по возможности меньше обращаться к топографической карте.</w:t>
      </w:r>
    </w:p>
    <w:p>
      <w:pPr>
        <w:pStyle w:val="Normal"/>
        <w:widowControl w:val="false"/>
        <w:ind w:firstLine="454" w:end="0"/>
        <w:jc w:val="both"/>
        <w:rPr>
          <w:sz w:val="28"/>
          <w:szCs w:val="28"/>
        </w:rPr>
      </w:pPr>
      <w:r>
        <w:rPr>
          <w:sz w:val="28"/>
          <w:szCs w:val="28"/>
        </w:rPr>
        <w:t xml:space="preserve">По карте местность обычно изучают в таком порядке. </w:t>
      </w:r>
    </w:p>
    <w:p>
      <w:pPr>
        <w:pStyle w:val="Normal"/>
        <w:widowControl w:val="false"/>
        <w:ind w:firstLine="454" w:end="0"/>
        <w:jc w:val="both"/>
        <w:rPr>
          <w:sz w:val="28"/>
          <w:szCs w:val="28"/>
        </w:rPr>
      </w:pPr>
      <w:r>
        <w:rPr>
          <w:sz w:val="28"/>
          <w:szCs w:val="28"/>
        </w:rPr>
        <w:t>Вначале определяют тип местности по рельефу и почвенно-растительному покрову, ее характерные особенности и основные тактические свойства, то есть уясняют общий характер местности.</w:t>
      </w:r>
    </w:p>
    <w:p>
      <w:pPr>
        <w:pStyle w:val="Normal"/>
        <w:widowControl w:val="false"/>
        <w:ind w:firstLine="454" w:end="0"/>
        <w:jc w:val="both"/>
        <w:rPr>
          <w:sz w:val="28"/>
          <w:szCs w:val="28"/>
        </w:rPr>
      </w:pPr>
      <w:r>
        <w:drawing>
          <wp:anchor distT="0" distB="0" distL="114935" distR="114935" simplePos="0" relativeHeight="46" behindDoc="0" locked="0" layoutInCell="0" allowOverlap="1">
            <wp:simplePos x="0" y="0"/>
            <wp:positionH relativeFrom="column">
              <wp:posOffset>6985</wp:posOffset>
            </wp:positionH>
            <wp:positionV relativeFrom="paragraph">
              <wp:posOffset>1197610</wp:posOffset>
            </wp:positionV>
            <wp:extent cx="2437130" cy="2869565"/>
            <wp:effectExtent l="0" t="0" r="0" b="0"/>
            <wp:wrapTopAndBottom/>
            <wp:docPr id="31"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8"/>
                    <pic:cNvPicPr>
                      <a:picLocks noChangeAspect="1" noChangeArrowheads="1"/>
                    </pic:cNvPicPr>
                  </pic:nvPicPr>
                  <pic:blipFill>
                    <a:blip r:embed="rId19"/>
                    <a:srcRect l="-17" t="-14" r="-17" b="-14"/>
                    <a:stretch>
                      <a:fillRect/>
                    </a:stretch>
                  </pic:blipFill>
                  <pic:spPr bwMode="auto">
                    <a:xfrm>
                      <a:off x="0" y="0"/>
                      <a:ext cx="2437130" cy="2869565"/>
                    </a:xfrm>
                    <a:prstGeom prst="rect">
                      <a:avLst/>
                    </a:prstGeom>
                    <a:noFill/>
                  </pic:spPr>
                </pic:pic>
              </a:graphicData>
            </a:graphic>
          </wp:anchor>
        </w:drawing>
      </w:r>
      <w:r>
        <w:rPr>
          <w:sz w:val="28"/>
          <w:szCs w:val="28"/>
        </w:rPr>
        <w:t>Затем детально изучают и оценивают тактические свойства отдельных участков местности и местных предметов, которые могут оказать существенное влияние на выполнение боевой задачи, анализируют их совместно с другими элементами обстановки, в результате чего делают выводы.</w:t>
      </w:r>
    </w:p>
    <w:p>
      <w:pPr>
        <w:pStyle w:val="Normal"/>
        <w:widowControl w:val="false"/>
        <w:jc w:val="both"/>
        <w:rPr>
          <w:b/>
          <w:sz w:val="28"/>
          <w:szCs w:val="28"/>
        </w:rPr>
      </w:pPr>
      <w:r>
        <w:rPr>
          <w:b/>
          <w:sz w:val="28"/>
          <w:szCs w:val="28"/>
          <w:lang w:val="ru-RU" w:eastAsia="ru-RU"/>
        </w:rPr>
        <w:drawing>
          <wp:anchor distT="0" distB="0" distL="114935" distR="114935" simplePos="0" relativeHeight="47" behindDoc="0" locked="0" layoutInCell="0" allowOverlap="1">
            <wp:simplePos x="0" y="0"/>
            <wp:positionH relativeFrom="column">
              <wp:posOffset>2907665</wp:posOffset>
            </wp:positionH>
            <wp:positionV relativeFrom="paragraph">
              <wp:posOffset>492760</wp:posOffset>
            </wp:positionV>
            <wp:extent cx="3017520" cy="2756535"/>
            <wp:effectExtent l="0" t="0" r="0" b="0"/>
            <wp:wrapTopAndBottom/>
            <wp:docPr id="32" name="Изображение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9"/>
                    <pic:cNvPicPr>
                      <a:picLocks noChangeAspect="1" noChangeArrowheads="1"/>
                    </pic:cNvPicPr>
                  </pic:nvPicPr>
                  <pic:blipFill>
                    <a:blip r:embed="rId20"/>
                    <a:srcRect l="-10" t="-25" r="-10" b="-25"/>
                    <a:stretch>
                      <a:fillRect/>
                    </a:stretch>
                  </pic:blipFill>
                  <pic:spPr bwMode="auto">
                    <a:xfrm>
                      <a:off x="0" y="0"/>
                      <a:ext cx="3017520" cy="2756535"/>
                    </a:xfrm>
                    <a:prstGeom prst="rect">
                      <a:avLst/>
                    </a:prstGeom>
                    <a:noFill/>
                  </pic:spPr>
                </pic:pic>
              </a:graphicData>
            </a:graphic>
          </wp:anchor>
        </w:drawing>
      </w:r>
    </w:p>
    <w:p>
      <w:pPr>
        <w:pStyle w:val="Normal"/>
        <w:widowControl w:val="false"/>
        <w:jc w:val="center"/>
        <w:rPr>
          <w:b/>
          <w:sz w:val="28"/>
          <w:szCs w:val="28"/>
        </w:rPr>
      </w:pPr>
      <w:r>
        <w:rPr>
          <w:b/>
          <w:sz w:val="28"/>
          <w:szCs w:val="28"/>
          <w:lang w:val="ru-RU" w:eastAsia="ru-RU"/>
        </w:rPr>
        <w:drawing>
          <wp:anchor distT="0" distB="0" distL="114935" distR="114935" simplePos="0" relativeHeight="44" behindDoc="0" locked="0" layoutInCell="0" allowOverlap="1">
            <wp:simplePos x="0" y="0"/>
            <wp:positionH relativeFrom="column">
              <wp:posOffset>-228600</wp:posOffset>
            </wp:positionH>
            <wp:positionV relativeFrom="paragraph">
              <wp:posOffset>429260</wp:posOffset>
            </wp:positionV>
            <wp:extent cx="3282950" cy="4559300"/>
            <wp:effectExtent l="0" t="0" r="0" b="0"/>
            <wp:wrapTopAndBottom/>
            <wp:docPr id="33" name="Изображение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10"/>
                    <pic:cNvPicPr>
                      <a:picLocks noChangeAspect="1" noChangeArrowheads="1"/>
                    </pic:cNvPicPr>
                  </pic:nvPicPr>
                  <pic:blipFill>
                    <a:blip r:embed="rId21"/>
                    <a:srcRect l="-11" t="-7" r="-11" b="-7"/>
                    <a:stretch>
                      <a:fillRect/>
                    </a:stretch>
                  </pic:blipFill>
                  <pic:spPr bwMode="auto">
                    <a:xfrm>
                      <a:off x="0" y="0"/>
                      <a:ext cx="3282950" cy="4559300"/>
                    </a:xfrm>
                    <a:prstGeom prst="rect">
                      <a:avLst/>
                    </a:prstGeom>
                    <a:noFill/>
                  </pic:spPr>
                </pic:pic>
              </a:graphicData>
            </a:graphic>
          </wp:anchor>
        </w:drawing>
      </w:r>
    </w:p>
    <w:p>
      <w:pPr>
        <w:pStyle w:val="Normal"/>
        <w:widowControl w:val="false"/>
        <w:jc w:val="center"/>
        <w:rPr>
          <w:b/>
          <w:sz w:val="28"/>
          <w:szCs w:val="28"/>
        </w:rPr>
      </w:pPr>
      <w:r>
        <w:rPr>
          <w:b/>
          <w:sz w:val="28"/>
          <w:szCs w:val="28"/>
          <w:lang w:val="ru-RU" w:eastAsia="ru-RU"/>
        </w:rPr>
        <w:drawing>
          <wp:anchor distT="0" distB="0" distL="114935" distR="114935" simplePos="0" relativeHeight="45" behindDoc="0" locked="0" layoutInCell="0" allowOverlap="1">
            <wp:simplePos x="0" y="0"/>
            <wp:positionH relativeFrom="column">
              <wp:posOffset>2968625</wp:posOffset>
            </wp:positionH>
            <wp:positionV relativeFrom="paragraph">
              <wp:posOffset>224790</wp:posOffset>
            </wp:positionV>
            <wp:extent cx="2988310" cy="4462780"/>
            <wp:effectExtent l="0" t="0" r="0" b="0"/>
            <wp:wrapTopAndBottom/>
            <wp:docPr id="34" name="Изображение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11"/>
                    <pic:cNvPicPr>
                      <a:picLocks noChangeAspect="1" noChangeArrowheads="1"/>
                    </pic:cNvPicPr>
                  </pic:nvPicPr>
                  <pic:blipFill>
                    <a:blip r:embed="rId22"/>
                    <a:srcRect l="-11" t="-9" r="-11" b="-9"/>
                    <a:stretch>
                      <a:fillRect/>
                    </a:stretch>
                  </pic:blipFill>
                  <pic:spPr bwMode="auto">
                    <a:xfrm>
                      <a:off x="0" y="0"/>
                      <a:ext cx="2988310" cy="4462780"/>
                    </a:xfrm>
                    <a:prstGeom prst="rect">
                      <a:avLst/>
                    </a:prstGeom>
                    <a:noFill/>
                  </pic:spPr>
                </pic:pic>
              </a:graphicData>
            </a:graphic>
          </wp:anchor>
        </w:drawing>
      </w:r>
    </w:p>
    <w:p>
      <w:pPr>
        <w:pStyle w:val="Normal"/>
        <w:widowControl w:val="false"/>
        <w:jc w:val="center"/>
        <w:rPr>
          <w:b/>
          <w:sz w:val="28"/>
          <w:szCs w:val="28"/>
        </w:rPr>
      </w:pPr>
      <w:r>
        <w:rPr>
          <w:b/>
          <w:sz w:val="28"/>
          <w:szCs w:val="28"/>
          <w:lang w:val="ru-RU" w:eastAsia="ru-RU"/>
        </w:rPr>
        <w:drawing>
          <wp:anchor distT="0" distB="0" distL="114935" distR="114935" simplePos="0" relativeHeight="48" behindDoc="0" locked="0" layoutInCell="0" allowOverlap="1">
            <wp:simplePos x="0" y="0"/>
            <wp:positionH relativeFrom="column">
              <wp:posOffset>390525</wp:posOffset>
            </wp:positionH>
            <wp:positionV relativeFrom="paragraph">
              <wp:posOffset>5158740</wp:posOffset>
            </wp:positionV>
            <wp:extent cx="3282950" cy="1209675"/>
            <wp:effectExtent l="0" t="0" r="0" b="0"/>
            <wp:wrapTopAndBottom/>
            <wp:docPr id="35" name="Изображение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12"/>
                    <pic:cNvPicPr>
                      <a:picLocks noChangeAspect="1" noChangeArrowheads="1"/>
                    </pic:cNvPicPr>
                  </pic:nvPicPr>
                  <pic:blipFill>
                    <a:blip r:embed="rId23"/>
                    <a:srcRect l="-11" t="-30" r="-11" b="-30"/>
                    <a:stretch>
                      <a:fillRect/>
                    </a:stretch>
                  </pic:blipFill>
                  <pic:spPr bwMode="auto">
                    <a:xfrm>
                      <a:off x="0" y="0"/>
                      <a:ext cx="3282950" cy="1209675"/>
                    </a:xfrm>
                    <a:prstGeom prst="rect">
                      <a:avLst/>
                    </a:prstGeom>
                    <a:noFill/>
                  </pic:spPr>
                </pic:pic>
              </a:graphicData>
            </a:graphic>
          </wp:anchor>
        </w:drawing>
      </w:r>
    </w:p>
    <w:p>
      <w:pPr>
        <w:pStyle w:val="Normal"/>
        <w:widowControl w:val="false"/>
        <w:jc w:val="center"/>
        <w:rPr>
          <w:b/>
          <w:sz w:val="28"/>
          <w:szCs w:val="28"/>
        </w:rPr>
      </w:pPr>
      <w:r>
        <w:rPr>
          <w:b/>
          <w:sz w:val="28"/>
          <w:szCs w:val="28"/>
        </w:rPr>
      </w:r>
    </w:p>
    <w:p>
      <w:pPr>
        <w:pStyle w:val="Normal"/>
        <w:shd w:fill="FFFFFF" w:val="clear"/>
        <w:suppressAutoHyphens w:val="true"/>
        <w:spacing w:before="0" w:after="0"/>
        <w:ind w:firstLine="584" w:end="0"/>
        <w:contextualSpacing/>
        <w:jc w:val="both"/>
        <w:rPr>
          <w:sz w:val="28"/>
          <w:szCs w:val="28"/>
        </w:rPr>
      </w:pPr>
      <w:r>
        <w:rPr>
          <w:sz w:val="28"/>
          <w:szCs w:val="28"/>
        </w:rPr>
        <w:t xml:space="preserve">Современная </w:t>
      </w:r>
      <w:r>
        <w:rPr>
          <w:b/>
          <w:sz w:val="28"/>
          <w:szCs w:val="28"/>
        </w:rPr>
        <w:t>топографическая карта</w:t>
      </w:r>
      <w:r>
        <w:rPr>
          <w:sz w:val="28"/>
          <w:szCs w:val="28"/>
        </w:rPr>
        <w:t xml:space="preserve"> – картографическое произведение с изображением топографических элементов местности, созданное на плоскости по определенным математическим правилам в единой системе картографических условных знаков. </w:t>
      </w:r>
    </w:p>
    <w:p>
      <w:pPr>
        <w:pStyle w:val="Normal"/>
        <w:shd w:fill="FFFFFF" w:val="clear"/>
        <w:suppressAutoHyphens w:val="true"/>
        <w:spacing w:before="0" w:after="0"/>
        <w:ind w:firstLine="584" w:end="0"/>
        <w:contextualSpacing/>
        <w:jc w:val="both"/>
        <w:rPr>
          <w:sz w:val="28"/>
          <w:szCs w:val="28"/>
        </w:rPr>
      </w:pPr>
      <w:r>
        <w:rPr>
          <w:sz w:val="28"/>
          <w:szCs w:val="28"/>
        </w:rPr>
        <w:t xml:space="preserve">Совокупность показанных на карте топографических элементов местности и их количественных и качественных характеристик называется </w:t>
      </w:r>
      <w:r>
        <w:rPr>
          <w:b/>
          <w:sz w:val="28"/>
          <w:szCs w:val="28"/>
        </w:rPr>
        <w:t>содержанием карты</w:t>
      </w:r>
      <w:r>
        <w:rPr>
          <w:sz w:val="28"/>
          <w:szCs w:val="28"/>
        </w:rPr>
        <w:t xml:space="preserve">. </w:t>
      </w:r>
    </w:p>
    <w:p>
      <w:pPr>
        <w:pStyle w:val="Normal"/>
        <w:shd w:fill="FFFFFF" w:val="clear"/>
        <w:suppressAutoHyphens w:val="true"/>
        <w:spacing w:before="0" w:after="0"/>
        <w:ind w:firstLine="584" w:end="0"/>
        <w:contextualSpacing/>
        <w:jc w:val="both"/>
        <w:rPr>
          <w:sz w:val="28"/>
          <w:szCs w:val="28"/>
        </w:rPr>
      </w:pPr>
      <w:r>
        <w:rPr>
          <w:sz w:val="28"/>
          <w:szCs w:val="28"/>
        </w:rPr>
        <w:t xml:space="preserve">Содержание карты зависит от ее масштаба. </w:t>
      </w:r>
    </w:p>
    <w:p>
      <w:pPr>
        <w:pStyle w:val="Normal"/>
        <w:shd w:fill="FFFFFF" w:val="clear"/>
        <w:suppressAutoHyphens w:val="true"/>
        <w:spacing w:before="0" w:after="0"/>
        <w:ind w:firstLine="584" w:end="0"/>
        <w:contextualSpacing/>
        <w:jc w:val="both"/>
        <w:rPr>
          <w:sz w:val="28"/>
          <w:szCs w:val="28"/>
        </w:rPr>
      </w:pPr>
      <w:r>
        <w:rPr>
          <w:sz w:val="28"/>
          <w:szCs w:val="28"/>
        </w:rPr>
        <w:t xml:space="preserve">Как измерительные документы и основные носители информации о местности, карты служат одним из важнейших средств управления войсками. По ним изучают местность и ориентируются в боевых условиях, выполняют необходимые измерения и расчеты при оценке обстановки, принятии решения, организации боевых действий и постановке боевых задач подчиненным войскам. В Великую Отечественную войну, подчеркивая роль и значение топографических карт, командующий войсками 3-го Белорусского фронта Маршал Советского Союза А.М. Василевский указывал: «Топографическая карта является предметом личного вооружения, и отсутствие таковой должно рассматриваться как факт неполной готовности офицера для выполнения поставленных ему боевых задач». Он писал: «Карта для тех, кто умеет ее читать, действительно волнующий документ; карта содержит в себе информации больше, чем иная толстая книга. Ни одна операция, ни одно сражение наших Вооруженных Сил с многочисленными коварными врагами не обходились без точных топографических карт». Не случайно в музеях всего мира среди военных реликвий почетное место занимают карты сражений. Топографические карты России являются общегосударственными и используются как для нужд обороны страны, так и для нужд экономики страны. </w:t>
      </w:r>
    </w:p>
    <w:p>
      <w:pPr>
        <w:pStyle w:val="Normal"/>
        <w:shd w:fill="FFFFFF" w:val="clear"/>
        <w:suppressAutoHyphens w:val="true"/>
        <w:spacing w:before="0" w:after="0"/>
        <w:ind w:firstLine="584" w:end="0"/>
        <w:contextualSpacing/>
        <w:jc w:val="both"/>
        <w:rPr>
          <w:sz w:val="28"/>
          <w:szCs w:val="28"/>
        </w:rPr>
      </w:pPr>
      <w:r>
        <w:rPr>
          <w:sz w:val="28"/>
          <w:szCs w:val="28"/>
        </w:rPr>
        <w:t xml:space="preserve">Исходя из предназначения, к ним предъявляются следующие </w:t>
      </w:r>
      <w:r>
        <w:rPr>
          <w:b/>
          <w:bCs/>
          <w:sz w:val="28"/>
          <w:szCs w:val="28"/>
        </w:rPr>
        <w:t>основные требования:</w:t>
      </w:r>
      <w:r>
        <w:rPr>
          <w:sz w:val="28"/>
          <w:szCs w:val="28"/>
        </w:rPr>
        <w:t xml:space="preserve"> достоверность, точность, полнота и наглядность. </w:t>
      </w:r>
    </w:p>
    <w:p>
      <w:pPr>
        <w:pStyle w:val="Normal"/>
        <w:shd w:fill="FFFFFF" w:val="clear"/>
        <w:suppressAutoHyphens w:val="true"/>
        <w:spacing w:before="0" w:after="0"/>
        <w:ind w:firstLine="584" w:end="0"/>
        <w:contextualSpacing/>
        <w:jc w:val="both"/>
        <w:rPr>
          <w:sz w:val="28"/>
          <w:szCs w:val="28"/>
        </w:rPr>
      </w:pPr>
      <w:r>
        <w:rPr>
          <w:sz w:val="28"/>
          <w:szCs w:val="28"/>
        </w:rPr>
        <w:t xml:space="preserve">В Российской Федерации принят следующий </w:t>
      </w:r>
      <w:r>
        <w:rPr>
          <w:b/>
          <w:sz w:val="28"/>
          <w:szCs w:val="28"/>
        </w:rPr>
        <w:t>масштабный ряд</w:t>
      </w:r>
      <w:r>
        <w:rPr>
          <w:sz w:val="28"/>
          <w:szCs w:val="28"/>
        </w:rPr>
        <w:t xml:space="preserve"> топографических карт 1:10 000, 1:25 000, 1:50 000, 1:100 000, 1:200 000, 1:500 000, 1:1 000 000. </w:t>
      </w:r>
    </w:p>
    <w:p>
      <w:pPr>
        <w:pStyle w:val="Normal"/>
        <w:shd w:fill="FFFFFF" w:val="clear"/>
        <w:suppressAutoHyphens w:val="true"/>
        <w:spacing w:before="0" w:after="0"/>
        <w:ind w:firstLine="584" w:end="0"/>
        <w:contextualSpacing/>
        <w:jc w:val="both"/>
        <w:rPr>
          <w:sz w:val="28"/>
          <w:szCs w:val="28"/>
        </w:rPr>
      </w:pPr>
      <w:r>
        <w:rPr>
          <w:sz w:val="28"/>
          <w:szCs w:val="28"/>
        </w:rPr>
        <w:t xml:space="preserve">При этом для обеспечения боевой подготовки и боевых действий войск изготовляются топографические карты масштабов: 1:25 000, 1:50 000, 1:100 000, 1:200 000, 1:500 000, 1:1 000 000. </w:t>
      </w:r>
    </w:p>
    <w:p>
      <w:pPr>
        <w:pStyle w:val="Normal"/>
        <w:shd w:fill="FFFFFF" w:val="clear"/>
        <w:suppressAutoHyphens w:val="true"/>
        <w:spacing w:before="0" w:after="0"/>
        <w:ind w:firstLine="584" w:end="0"/>
        <w:contextualSpacing/>
        <w:jc w:val="both"/>
        <w:rPr>
          <w:sz w:val="28"/>
          <w:szCs w:val="28"/>
        </w:rPr>
      </w:pPr>
      <w:r>
        <w:rPr>
          <w:sz w:val="28"/>
          <w:szCs w:val="28"/>
        </w:rPr>
        <w:t xml:space="preserve">В зависимости от масштаба они подразделяются на крупномасштабные, среднемасштабные и мелкомасштабные, а по своему использованию в различных звеньях управления на тактические, оперативно-тактические, оперативные и для общей оценки местности. </w:t>
      </w:r>
    </w:p>
    <w:p>
      <w:pPr>
        <w:pStyle w:val="Normal"/>
        <w:shd w:fill="FFFFFF" w:val="clear"/>
        <w:suppressAutoHyphens w:val="true"/>
        <w:spacing w:before="0" w:after="0"/>
        <w:ind w:firstLine="584" w:end="0"/>
        <w:contextualSpacing/>
        <w:jc w:val="center"/>
        <w:rPr>
          <w:b/>
          <w:bCs/>
          <w:sz w:val="28"/>
          <w:szCs w:val="28"/>
        </w:rPr>
      </w:pPr>
      <w:r>
        <w:rPr>
          <w:b/>
          <w:bCs/>
          <w:sz w:val="28"/>
          <w:szCs w:val="28"/>
          <w:lang w:val="ru-RU" w:eastAsia="ru-RU"/>
        </w:rPr>
        <w:drawing>
          <wp:inline distT="0" distB="0" distL="0" distR="0">
            <wp:extent cx="4250055" cy="1320800"/>
            <wp:effectExtent l="0" t="0" r="0" b="0"/>
            <wp:docPr id="36" name="Изображение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13"/>
                    <pic:cNvPicPr>
                      <a:picLocks noChangeAspect="1" noChangeArrowheads="1"/>
                    </pic:cNvPicPr>
                  </pic:nvPicPr>
                  <pic:blipFill>
                    <a:blip r:embed="rId24"/>
                    <a:srcRect l="-6" t="26433" r="-6" b="18287"/>
                    <a:stretch>
                      <a:fillRect/>
                    </a:stretch>
                  </pic:blipFill>
                  <pic:spPr bwMode="auto">
                    <a:xfrm>
                      <a:off x="0" y="0"/>
                      <a:ext cx="4250055" cy="1320800"/>
                    </a:xfrm>
                    <a:prstGeom prst="rect">
                      <a:avLst/>
                    </a:prstGeom>
                    <a:noFill/>
                  </pic:spPr>
                </pic:pic>
              </a:graphicData>
            </a:graphic>
          </wp:inline>
        </w:drawing>
      </w:r>
    </w:p>
    <w:p>
      <w:pPr>
        <w:pStyle w:val="Normal"/>
        <w:shd w:fill="FFFFFF" w:val="clear"/>
        <w:suppressAutoHyphens w:val="true"/>
        <w:spacing w:before="0" w:after="0"/>
        <w:ind w:firstLine="584" w:end="0"/>
        <w:contextualSpacing/>
        <w:jc w:val="both"/>
        <w:rPr>
          <w:b/>
          <w:bCs/>
          <w:sz w:val="28"/>
          <w:szCs w:val="28"/>
        </w:rPr>
      </w:pPr>
      <w:r>
        <w:rPr>
          <w:b/>
          <w:bCs/>
          <w:sz w:val="28"/>
          <w:szCs w:val="28"/>
        </w:rPr>
        <w:t>Карта масштаба 1:50 000</w:t>
      </w:r>
      <w:r>
        <w:rPr>
          <w:sz w:val="28"/>
          <w:szCs w:val="28"/>
        </w:rPr>
        <w:t xml:space="preserve"> предназначена для детального изучения и оценки тактических свойств местности, ориентирования, целеуказания и используется, как правило, в тактическом звене управления войсками (в полку, батальоне, роте) в различных видах боя. В наступлении она используется для изучения и оценки местности при прорыве обороны противника, преодолении водных преград, высадке воздушных и морских десантов, а также при ведении боевых действий в населенных пунктах. </w:t>
      </w:r>
    </w:p>
    <w:p>
      <w:pPr>
        <w:pStyle w:val="Normal"/>
        <w:shd w:fill="FFFFFF" w:val="clear"/>
        <w:suppressAutoHyphens w:val="true"/>
        <w:spacing w:before="0" w:after="0"/>
        <w:ind w:firstLine="584" w:end="0"/>
        <w:contextualSpacing/>
        <w:jc w:val="both"/>
        <w:rPr>
          <w:sz w:val="28"/>
          <w:szCs w:val="28"/>
        </w:rPr>
      </w:pPr>
      <w:r>
        <w:rPr>
          <w:sz w:val="28"/>
          <w:szCs w:val="28"/>
        </w:rPr>
        <w:t>Линии, ограничивающие изображение трапеции топографической карты, называются рамками. Различают внутреннюю, минутную и внешнюю рамки топографической карты.</w:t>
      </w:r>
    </w:p>
    <w:p>
      <w:pPr>
        <w:pStyle w:val="Normal"/>
        <w:shd w:fill="FFFFFF" w:val="clear"/>
        <w:suppressAutoHyphens w:val="true"/>
        <w:spacing w:before="0" w:after="0"/>
        <w:ind w:firstLine="584" w:end="0"/>
        <w:contextualSpacing/>
        <w:jc w:val="center"/>
        <w:rPr>
          <w:b/>
          <w:bCs/>
          <w:sz w:val="28"/>
          <w:szCs w:val="28"/>
        </w:rPr>
      </w:pPr>
      <w:r>
        <w:rPr>
          <w:sz w:val="28"/>
          <w:szCs w:val="28"/>
          <w:lang w:val="ru-RU" w:eastAsia="ru-RU"/>
        </w:rPr>
        <w:drawing>
          <wp:inline distT="0" distB="0" distL="0" distR="0">
            <wp:extent cx="1548130" cy="1667510"/>
            <wp:effectExtent l="0" t="0" r="0" b="0"/>
            <wp:docPr id="37" name="Изображение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14"/>
                    <pic:cNvPicPr>
                      <a:picLocks noChangeAspect="1" noChangeArrowheads="1"/>
                    </pic:cNvPicPr>
                  </pic:nvPicPr>
                  <pic:blipFill>
                    <a:blip r:embed="rId25"/>
                    <a:srcRect l="34107" t="24759" r="32253" b="10846"/>
                    <a:stretch>
                      <a:fillRect/>
                    </a:stretch>
                  </pic:blipFill>
                  <pic:spPr bwMode="auto">
                    <a:xfrm>
                      <a:off x="0" y="0"/>
                      <a:ext cx="1548130" cy="1667510"/>
                    </a:xfrm>
                    <a:prstGeom prst="rect">
                      <a:avLst/>
                    </a:prstGeom>
                    <a:noFill/>
                  </pic:spPr>
                </pic:pic>
              </a:graphicData>
            </a:graphic>
          </wp:inline>
        </w:drawing>
      </w:r>
    </w:p>
    <w:p>
      <w:pPr>
        <w:pStyle w:val="Normal"/>
        <w:shd w:fill="FFFFFF" w:val="clear"/>
        <w:suppressAutoHyphens w:val="true"/>
        <w:spacing w:before="0" w:after="0"/>
        <w:ind w:firstLine="584" w:end="0"/>
        <w:contextualSpacing/>
        <w:jc w:val="both"/>
        <w:rPr>
          <w:sz w:val="28"/>
          <w:szCs w:val="28"/>
        </w:rPr>
      </w:pPr>
      <w:r>
        <w:rPr>
          <w:b/>
          <w:bCs/>
          <w:i/>
          <w:iCs/>
          <w:sz w:val="28"/>
          <w:szCs w:val="28"/>
        </w:rPr>
        <w:t>Внутренняя рамка</w:t>
      </w:r>
      <w:r>
        <w:rPr>
          <w:sz w:val="28"/>
          <w:szCs w:val="28"/>
        </w:rPr>
        <w:t xml:space="preserve"> представляет собой линии параллелей и меридианов, которые являются сторонами изображенной на листе трапеции земной поверхности. На углах трапеции показаны ее границы (широты и долготы ее вершин) в градусах и минутах. </w:t>
      </w:r>
    </w:p>
    <w:p>
      <w:pPr>
        <w:pStyle w:val="Normal"/>
        <w:shd w:fill="FFFFFF" w:val="clear"/>
        <w:suppressAutoHyphens w:val="true"/>
        <w:spacing w:before="0" w:after="0"/>
        <w:ind w:firstLine="584" w:end="0"/>
        <w:contextualSpacing/>
        <w:jc w:val="both"/>
        <w:rPr>
          <w:sz w:val="28"/>
          <w:szCs w:val="28"/>
        </w:rPr>
      </w:pPr>
      <w:r>
        <w:rPr>
          <w:b/>
          <w:bCs/>
          <w:i/>
          <w:iCs/>
          <w:sz w:val="28"/>
          <w:szCs w:val="28"/>
        </w:rPr>
        <w:t>Минутная рамка</w:t>
      </w:r>
      <w:r>
        <w:rPr>
          <w:sz w:val="28"/>
          <w:szCs w:val="28"/>
        </w:rPr>
        <w:t xml:space="preserve"> строится на некотором расстоянии от внутренней и вычерчивается в две линии. Части ее сторон, заключенные между продолженными линиями основной рамки, разделены на отрезки, которые соответствуют одной минуте дуги параллели или меридиана. Нечетные минуты оттенены сплошной линией, а четные не оттенены. Минутная рамка служит основой при определении географических координат различных точек трапеции и нанесении на нее объектов по их географическим координатам. Минутные отрезки на картах масштаба 1:100 000 и крупнее разделены на шесть частей точками по 10" в каждом отрезке. Для удобства работы вдоль внутренней рамки карты даются выходы минутных делений штрихами длиной 2–3 мм. Кроме того, внутри каждого листа карты масштабов 1:50 000–1:200 000 дается пересечение средних параллели и меридиана и подписывается их значение в градусах и минутах. Между внутренней и минутной рамками даются подписи линий километровой сетки, а также пояснительные надписи (например, расстояние в километрах по дороге до ближайшего населенного пункта). </w:t>
      </w:r>
    </w:p>
    <w:p>
      <w:pPr>
        <w:pStyle w:val="Normal"/>
        <w:shd w:fill="FFFFFF" w:val="clear"/>
        <w:suppressAutoHyphens w:val="true"/>
        <w:spacing w:before="0" w:after="0"/>
        <w:ind w:firstLine="584" w:end="0"/>
        <w:contextualSpacing/>
        <w:jc w:val="both"/>
        <w:rPr>
          <w:sz w:val="28"/>
          <w:szCs w:val="28"/>
        </w:rPr>
      </w:pPr>
      <w:r>
        <w:rPr>
          <w:b/>
          <w:bCs/>
          <w:i/>
          <w:iCs/>
          <w:sz w:val="28"/>
          <w:szCs w:val="28"/>
        </w:rPr>
        <w:t>Внешняя рамка</w:t>
      </w:r>
      <w:r>
        <w:rPr>
          <w:sz w:val="28"/>
          <w:szCs w:val="28"/>
        </w:rPr>
        <w:t xml:space="preserve"> окаймляет минутную рамку, за ней помещается зарамочное оформление (различные надписи, схемы, графики). </w:t>
      </w:r>
    </w:p>
    <w:p>
      <w:pPr>
        <w:pStyle w:val="Normal"/>
        <w:shd w:fill="FFFFFF" w:val="clear"/>
        <w:suppressAutoHyphens w:val="true"/>
        <w:spacing w:before="0" w:after="0"/>
        <w:ind w:firstLine="584" w:end="0"/>
        <w:contextualSpacing/>
        <w:jc w:val="both"/>
        <w:rPr>
          <w:b/>
          <w:bCs/>
          <w:sz w:val="28"/>
          <w:szCs w:val="28"/>
        </w:rPr>
      </w:pPr>
      <w:r>
        <w:rPr>
          <w:b/>
          <w:bCs/>
          <w:sz w:val="28"/>
          <w:szCs w:val="28"/>
        </w:rPr>
        <w:t>Слайд</w:t>
      </w:r>
    </w:p>
    <w:p>
      <w:pPr>
        <w:pStyle w:val="Normal"/>
        <w:shd w:fill="FFFFFF" w:val="clear"/>
        <w:suppressAutoHyphens w:val="true"/>
        <w:spacing w:before="0" w:after="0"/>
        <w:ind w:firstLine="584" w:end="0"/>
        <w:contextualSpacing/>
        <w:jc w:val="both"/>
        <w:rPr>
          <w:sz w:val="28"/>
          <w:szCs w:val="28"/>
        </w:rPr>
      </w:pPr>
      <w:r>
        <w:rPr>
          <w:b/>
          <w:bCs/>
          <w:sz w:val="28"/>
          <w:szCs w:val="28"/>
        </w:rPr>
        <w:t>Внизу, в центре,</w:t>
      </w:r>
      <w:r>
        <w:rPr>
          <w:sz w:val="28"/>
          <w:szCs w:val="28"/>
        </w:rPr>
        <w:t xml:space="preserve"> под южной стороной рамки подписывается численный масштаб карты (например, 1:50 000), пояснительный масштаб (например, в 1 см 500 м) и вычерчивается линейный масштаб. Ниже масштабов указываются высота сечения рельефа (например, сплошные горизонтали проведены через 5 м) и наименование принятой системы высот. В разрывах внешней рамки, в середине листа, даются номенклатуры смежных трапеций.</w:t>
      </w:r>
    </w:p>
    <w:p>
      <w:pPr>
        <w:pStyle w:val="Normal"/>
        <w:shd w:fill="FFFFFF" w:val="clear"/>
        <w:suppressAutoHyphens w:val="true"/>
        <w:spacing w:before="0" w:after="0"/>
        <w:ind w:firstLine="584" w:end="0"/>
        <w:contextualSpacing/>
        <w:jc w:val="center"/>
        <w:rPr>
          <w:b/>
          <w:bCs/>
          <w:sz w:val="28"/>
          <w:szCs w:val="28"/>
        </w:rPr>
      </w:pPr>
      <w:r>
        <w:rPr>
          <w:sz w:val="28"/>
          <w:szCs w:val="28"/>
          <w:lang w:val="ru-RU" w:eastAsia="ru-RU"/>
        </w:rPr>
        <w:drawing>
          <wp:inline distT="0" distB="0" distL="0" distR="0">
            <wp:extent cx="1782445" cy="1170305"/>
            <wp:effectExtent l="0" t="0" r="0" b="0"/>
            <wp:docPr id="38" name="Изображение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15"/>
                    <pic:cNvPicPr>
                      <a:picLocks noChangeAspect="1" noChangeArrowheads="1"/>
                    </pic:cNvPicPr>
                  </pic:nvPicPr>
                  <pic:blipFill>
                    <a:blip r:embed="rId26"/>
                    <a:srcRect l="35092" t="45802" r="35834" b="20492"/>
                    <a:stretch>
                      <a:fillRect/>
                    </a:stretch>
                  </pic:blipFill>
                  <pic:spPr bwMode="auto">
                    <a:xfrm>
                      <a:off x="0" y="0"/>
                      <a:ext cx="1782445" cy="1170305"/>
                    </a:xfrm>
                    <a:prstGeom prst="rect">
                      <a:avLst/>
                    </a:prstGeom>
                    <a:noFill/>
                  </pic:spPr>
                </pic:pic>
              </a:graphicData>
            </a:graphic>
          </wp:inline>
        </w:drawing>
      </w:r>
    </w:p>
    <w:p>
      <w:pPr>
        <w:pStyle w:val="Normal"/>
        <w:shd w:fill="FFFFFF" w:val="clear"/>
        <w:suppressAutoHyphens w:val="true"/>
        <w:spacing w:before="0" w:after="0"/>
        <w:ind w:firstLine="584" w:end="0"/>
        <w:contextualSpacing/>
        <w:jc w:val="both"/>
        <w:rPr>
          <w:sz w:val="28"/>
          <w:szCs w:val="28"/>
        </w:rPr>
      </w:pPr>
      <w:r>
        <w:rPr>
          <w:sz w:val="28"/>
          <w:szCs w:val="28"/>
        </w:rPr>
        <w:t xml:space="preserve">В настоящее время </w:t>
      </w:r>
      <w:r>
        <w:rPr>
          <w:b/>
          <w:sz w:val="28"/>
          <w:szCs w:val="28"/>
        </w:rPr>
        <w:t>картографические условные знаки</w:t>
      </w:r>
      <w:r>
        <w:rPr>
          <w:sz w:val="28"/>
          <w:szCs w:val="28"/>
        </w:rPr>
        <w:t xml:space="preserve"> – научно разработанная система графического, цветового и буквенно-цифрового обозначения изображаемых на картах топографических элементов местности. Условные знаки топографических карт всех масштабов стандартны и обязательны для всех ведомств и учреждений России, занимающихся созданием топографических карт. </w:t>
      </w:r>
    </w:p>
    <w:p>
      <w:pPr>
        <w:pStyle w:val="Normal"/>
        <w:shd w:fill="FFFFFF" w:val="clear"/>
        <w:suppressAutoHyphens w:val="true"/>
        <w:spacing w:before="0" w:after="0"/>
        <w:ind w:firstLine="584" w:end="0"/>
        <w:contextualSpacing/>
        <w:jc w:val="both"/>
        <w:rPr>
          <w:sz w:val="28"/>
          <w:szCs w:val="28"/>
        </w:rPr>
      </w:pPr>
      <w:r>
        <w:rPr>
          <w:b/>
          <w:sz w:val="28"/>
          <w:szCs w:val="28"/>
        </w:rPr>
        <w:t>По назначению и геометрическим свойствам</w:t>
      </w:r>
      <w:r>
        <w:rPr>
          <w:sz w:val="28"/>
          <w:szCs w:val="28"/>
        </w:rPr>
        <w:t xml:space="preserve"> условные знаки топографических карт подразделяются на четыре вида: площадные, внемасштабные, линейные и пояснительные. Знаки каждого вида могут сопровождаться подписями собственных наименований объектов, а также пояснительными подписями и численными характеристиками. </w:t>
      </w:r>
    </w:p>
    <w:p>
      <w:pPr>
        <w:pStyle w:val="Normal"/>
        <w:shd w:fill="FFFFFF" w:val="clear"/>
        <w:suppressAutoHyphens w:val="true"/>
        <w:spacing w:before="0" w:after="0"/>
        <w:ind w:firstLine="584" w:end="0"/>
        <w:contextualSpacing/>
        <w:jc w:val="both"/>
        <w:rPr>
          <w:sz w:val="28"/>
          <w:szCs w:val="28"/>
        </w:rPr>
      </w:pPr>
      <w:r>
        <w:rPr>
          <w:b/>
          <w:sz w:val="28"/>
          <w:szCs w:val="28"/>
        </w:rPr>
        <w:t>Площадные</w:t>
      </w:r>
      <w:r>
        <w:rPr>
          <w:sz w:val="28"/>
          <w:szCs w:val="28"/>
        </w:rPr>
        <w:t xml:space="preserve"> условные знаки служат для изображения объектов, занимающих значительную площадь и выраженных в масштабе карты. Они состоят, как правило, из контура (границы) и заполняющих его значков или фоновой закраски. Контуры объектов показываются на картах точечным пунктиром, если они не совпадают с другими линиями местности (контур леса, луга, болота и т. п.), сплошной линией (контур водоема, населенного пункта и т. п.) или условным знаком соответствующей границы (канавы, изгороди и т. д.). Заполняющие знаки располагаются внутри контура в определенном порядке (произвольно, в шахматном порядке, горизонтальными и вертикальными рядами). Площадные условные знаки позволяют не только найти расположение объекта, но и оценить его линейные размеры, площадь и очертания.</w:t>
      </w:r>
    </w:p>
    <w:p>
      <w:pPr>
        <w:pStyle w:val="Normal"/>
        <w:shd w:fill="FFFFFF" w:val="clear"/>
        <w:suppressAutoHyphens w:val="true"/>
        <w:spacing w:before="0" w:after="0"/>
        <w:ind w:firstLine="1985" w:end="0"/>
        <w:contextualSpacing/>
        <w:jc w:val="both"/>
        <w:rPr>
          <w:b/>
          <w:bCs/>
          <w:sz w:val="28"/>
          <w:szCs w:val="28"/>
        </w:rPr>
      </w:pPr>
      <w:r>
        <w:rPr>
          <w:sz w:val="28"/>
          <w:szCs w:val="28"/>
          <w:lang w:val="ru-RU" w:eastAsia="ru-RU"/>
        </w:rPr>
        <w:drawing>
          <wp:inline distT="0" distB="0" distL="0" distR="0">
            <wp:extent cx="3747135" cy="474980"/>
            <wp:effectExtent l="0" t="0" r="0" b="0"/>
            <wp:docPr id="39" name="Изображение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16"/>
                    <pic:cNvPicPr>
                      <a:picLocks noChangeAspect="1" noChangeArrowheads="1"/>
                    </pic:cNvPicPr>
                  </pic:nvPicPr>
                  <pic:blipFill>
                    <a:blip r:embed="rId27"/>
                    <a:srcRect l="20079" t="39518" r="18961" b="46777"/>
                    <a:stretch>
                      <a:fillRect/>
                    </a:stretch>
                  </pic:blipFill>
                  <pic:spPr bwMode="auto">
                    <a:xfrm>
                      <a:off x="0" y="0"/>
                      <a:ext cx="3747135" cy="474980"/>
                    </a:xfrm>
                    <a:prstGeom prst="rect">
                      <a:avLst/>
                    </a:prstGeom>
                    <a:noFill/>
                  </pic:spPr>
                </pic:pic>
              </a:graphicData>
            </a:graphic>
          </wp:inline>
        </w:drawing>
      </w:r>
    </w:p>
    <w:p>
      <w:pPr>
        <w:pStyle w:val="Normal"/>
        <w:shd w:fill="FFFFFF" w:val="clear"/>
        <w:suppressAutoHyphens w:val="true"/>
        <w:spacing w:before="0" w:after="0"/>
        <w:ind w:firstLine="584" w:end="0"/>
        <w:contextualSpacing/>
        <w:jc w:val="both"/>
        <w:rPr>
          <w:sz w:val="28"/>
          <w:szCs w:val="28"/>
        </w:rPr>
      </w:pPr>
      <w:r>
        <w:rPr>
          <w:b/>
          <w:sz w:val="28"/>
          <w:szCs w:val="28"/>
        </w:rPr>
        <w:t>Внемасштабными</w:t>
      </w:r>
      <w:r>
        <w:rPr>
          <w:sz w:val="28"/>
          <w:szCs w:val="28"/>
        </w:rPr>
        <w:t xml:space="preserve"> называются условные знаки, изображающие предметы местности без соблюдения масштаба карты или плана (отдельно стоящее дерево, памятник, километровый столб, колодец и т. д.). Эти знаки не позволяют судить о размерах изображаемых местных предметов. Их местоположению на местности соответствуют: геометрический центр знака, середина основания, вершина прямого угла, геометрический центр нижней фигуры. Этими точками надо пользоваться при точных измерениях по карте расстояний между объектами и при определении их координат.</w:t>
      </w:r>
    </w:p>
    <w:p>
      <w:pPr>
        <w:pStyle w:val="Normal"/>
        <w:shd w:fill="FFFFFF" w:val="clear"/>
        <w:suppressAutoHyphens w:val="true"/>
        <w:spacing w:before="0" w:after="0"/>
        <w:ind w:firstLine="1843" w:end="0"/>
        <w:contextualSpacing/>
        <w:jc w:val="both"/>
        <w:rPr>
          <w:b/>
          <w:bCs/>
          <w:sz w:val="28"/>
          <w:szCs w:val="28"/>
        </w:rPr>
      </w:pPr>
      <w:r>
        <w:rPr>
          <w:sz w:val="28"/>
          <w:szCs w:val="28"/>
          <w:lang w:val="ru-RU" w:eastAsia="ru-RU"/>
        </w:rPr>
        <w:drawing>
          <wp:inline distT="0" distB="0" distL="0" distR="0">
            <wp:extent cx="3928745" cy="1170305"/>
            <wp:effectExtent l="0" t="0" r="0" b="0"/>
            <wp:docPr id="40" name="Изображение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17"/>
                    <pic:cNvPicPr>
                      <a:picLocks noChangeAspect="1" noChangeArrowheads="1"/>
                    </pic:cNvPicPr>
                  </pic:nvPicPr>
                  <pic:blipFill>
                    <a:blip r:embed="rId28"/>
                    <a:srcRect l="17368" t="27815" r="18718" b="38164"/>
                    <a:stretch>
                      <a:fillRect/>
                    </a:stretch>
                  </pic:blipFill>
                  <pic:spPr bwMode="auto">
                    <a:xfrm>
                      <a:off x="0" y="0"/>
                      <a:ext cx="3928745" cy="1170305"/>
                    </a:xfrm>
                    <a:prstGeom prst="rect">
                      <a:avLst/>
                    </a:prstGeom>
                    <a:noFill/>
                  </pic:spPr>
                </pic:pic>
              </a:graphicData>
            </a:graphic>
          </wp:inline>
        </w:drawing>
      </w:r>
    </w:p>
    <w:p>
      <w:pPr>
        <w:pStyle w:val="Normal"/>
        <w:shd w:fill="FFFFFF" w:val="clear"/>
        <w:suppressAutoHyphens w:val="true"/>
        <w:spacing w:before="0" w:after="0"/>
        <w:ind w:firstLine="584" w:end="0"/>
        <w:contextualSpacing/>
        <w:jc w:val="both"/>
        <w:rPr>
          <w:sz w:val="28"/>
          <w:szCs w:val="28"/>
        </w:rPr>
      </w:pPr>
      <w:r>
        <w:rPr>
          <w:sz w:val="28"/>
          <w:szCs w:val="28"/>
        </w:rPr>
        <w:t xml:space="preserve">Внемасштабные условные знаки, напоминающие по своему виду перспективное изображение предметов (знаки семафора, отдельно стоящего дерева, завода с трубой и т. п.), располагаются на карте своей верхней частью к северной стороне рамки. Знаки, напоминающие плановое изображение предметов (знаки отдельного строения, моста, парома и т. п.), располагаются на карте в соответствии с их ориентировкой на местности. При чтении карт необходимо иметь в виду, что одни и те же местные предметы в зависимости от своей площади могут изображаться на картах или планах крупных масштабов площадными (в масштабе карты) условными знаками, а на картах мелких масштабов – внемасштабными условными знаками. Например, населенные пункты на картах крупных масштабов изображаются контурными условными знаками со многими подробностями. С уменьшением масштаба карты те же самые населенные пункты изображаются с меньшими подробностями, более обобщенно; на картах мелких масштабов они могут быть показаны лишь кружками или другими небольшими фигурами, т. е. внемасштабными условными знаками. </w:t>
      </w:r>
    </w:p>
    <w:p>
      <w:pPr>
        <w:pStyle w:val="Normal"/>
        <w:shd w:fill="FFFFFF" w:val="clear"/>
        <w:suppressAutoHyphens w:val="true"/>
        <w:spacing w:before="0" w:after="0"/>
        <w:ind w:firstLine="584" w:end="0"/>
        <w:contextualSpacing/>
        <w:jc w:val="both"/>
        <w:rPr>
          <w:sz w:val="28"/>
          <w:szCs w:val="28"/>
        </w:rPr>
      </w:pPr>
      <w:r>
        <w:rPr>
          <w:b/>
          <w:bCs/>
          <w:sz w:val="28"/>
          <w:szCs w:val="28"/>
        </w:rPr>
        <w:t>Линейные условные знаки</w:t>
      </w:r>
      <w:r>
        <w:rPr>
          <w:sz w:val="28"/>
          <w:szCs w:val="28"/>
        </w:rPr>
        <w:t xml:space="preserve"> занимают промежуточное положение между площадными и вне</w:t>
        <w:softHyphen/>
        <w:t>масштабными условными знаками. Они применяются для изображения объектов линейного характера (дорог, ручьев, границ и других протяженных объектов), длина которых выражается в масштабе карты, а ширина – нет. Точное положение таких объектов на местности соответствует продольной оси (середине) знака на карте.</w:t>
      </w:r>
    </w:p>
    <w:p>
      <w:pPr>
        <w:pStyle w:val="Normal"/>
        <w:shd w:fill="FFFFFF" w:val="clear"/>
        <w:suppressAutoHyphens w:val="true"/>
        <w:spacing w:before="0" w:after="0"/>
        <w:ind w:firstLine="584" w:end="0"/>
        <w:contextualSpacing/>
        <w:jc w:val="both"/>
        <w:rPr>
          <w:b/>
          <w:bCs/>
          <w:sz w:val="28"/>
          <w:szCs w:val="28"/>
        </w:rPr>
      </w:pPr>
      <w:r>
        <w:rPr>
          <w:sz w:val="28"/>
          <w:szCs w:val="28"/>
          <w:lang w:val="ru-RU" w:eastAsia="ru-RU"/>
        </w:rPr>
        <w:drawing>
          <wp:inline distT="0" distB="0" distL="0" distR="0">
            <wp:extent cx="5113020" cy="723900"/>
            <wp:effectExtent l="0" t="0" r="0" b="0"/>
            <wp:docPr id="41" name="Изображение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18"/>
                    <pic:cNvPicPr>
                      <a:picLocks noChangeAspect="1" noChangeArrowheads="1"/>
                    </pic:cNvPicPr>
                  </pic:nvPicPr>
                  <pic:blipFill>
                    <a:blip r:embed="rId29"/>
                    <a:srcRect l="9612" t="35384" r="7332" b="43632"/>
                    <a:stretch>
                      <a:fillRect/>
                    </a:stretch>
                  </pic:blipFill>
                  <pic:spPr bwMode="auto">
                    <a:xfrm>
                      <a:off x="0" y="0"/>
                      <a:ext cx="5113020" cy="723900"/>
                    </a:xfrm>
                    <a:prstGeom prst="rect">
                      <a:avLst/>
                    </a:prstGeom>
                    <a:noFill/>
                  </pic:spPr>
                </pic:pic>
              </a:graphicData>
            </a:graphic>
          </wp:inline>
        </w:drawing>
      </w:r>
    </w:p>
    <w:p>
      <w:pPr>
        <w:pStyle w:val="Normal"/>
        <w:shd w:fill="FFFFFF" w:val="clear"/>
        <w:suppressAutoHyphens w:val="true"/>
        <w:spacing w:before="0" w:after="0"/>
        <w:ind w:firstLine="584" w:end="0"/>
        <w:contextualSpacing/>
        <w:jc w:val="both"/>
        <w:rPr>
          <w:b/>
          <w:bCs/>
          <w:sz w:val="28"/>
          <w:szCs w:val="28"/>
        </w:rPr>
      </w:pPr>
      <w:r>
        <w:rPr>
          <w:b/>
          <w:bCs/>
          <w:sz w:val="28"/>
          <w:szCs w:val="28"/>
        </w:rPr>
        <w:t>Пояснительные условные знаки</w:t>
      </w:r>
      <w:r>
        <w:rPr>
          <w:sz w:val="28"/>
          <w:szCs w:val="28"/>
        </w:rPr>
        <w:t xml:space="preserve"> служат для дополнительной характеристики изображаемых на карте местных предметов и применяются в сочетании с площадными, внемасштабными и линейными условными знаками. Например, длина и грузоподъемность мостов, ширина и характер покрытия дорог, средняя толщина и высота деревьев в лесу, глубина и характер грунта брода и т. д.</w:t>
      </w:r>
    </w:p>
    <w:p>
      <w:pPr>
        <w:pStyle w:val="Normal"/>
        <w:shd w:fill="FFFFFF" w:val="clear"/>
        <w:suppressAutoHyphens w:val="true"/>
        <w:spacing w:before="0" w:after="0"/>
        <w:ind w:firstLine="584" w:end="0"/>
        <w:contextualSpacing/>
        <w:jc w:val="both"/>
        <w:rPr>
          <w:b/>
          <w:bCs/>
          <w:sz w:val="28"/>
          <w:szCs w:val="28"/>
        </w:rPr>
      </w:pPr>
      <w:r>
        <w:rPr>
          <w:sz w:val="28"/>
          <w:szCs w:val="28"/>
          <w:lang w:val="ru-RU" w:eastAsia="ru-RU"/>
        </w:rPr>
        <w:drawing>
          <wp:inline distT="0" distB="0" distL="0" distR="0">
            <wp:extent cx="5307965" cy="1228725"/>
            <wp:effectExtent l="0" t="0" r="0" b="0"/>
            <wp:docPr id="42" name="Изображение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19"/>
                    <pic:cNvPicPr>
                      <a:picLocks noChangeAspect="1" noChangeArrowheads="1"/>
                    </pic:cNvPicPr>
                  </pic:nvPicPr>
                  <pic:blipFill>
                    <a:blip r:embed="rId30"/>
                    <a:srcRect l="5786" t="26452" r="7913" b="37825"/>
                    <a:stretch>
                      <a:fillRect/>
                    </a:stretch>
                  </pic:blipFill>
                  <pic:spPr bwMode="auto">
                    <a:xfrm>
                      <a:off x="0" y="0"/>
                      <a:ext cx="5307965" cy="1228725"/>
                    </a:xfrm>
                    <a:prstGeom prst="rect">
                      <a:avLst/>
                    </a:prstGeom>
                    <a:noFill/>
                  </pic:spPr>
                </pic:pic>
              </a:graphicData>
            </a:graphic>
          </wp:inline>
        </w:drawing>
      </w:r>
    </w:p>
    <w:p>
      <w:pPr>
        <w:pStyle w:val="Normal"/>
        <w:shd w:fill="FFFFFF" w:val="clear"/>
        <w:suppressAutoHyphens w:val="true"/>
        <w:spacing w:before="0" w:after="0"/>
        <w:ind w:firstLine="584" w:end="0"/>
        <w:contextualSpacing/>
        <w:jc w:val="both"/>
        <w:rPr>
          <w:sz w:val="28"/>
          <w:szCs w:val="28"/>
        </w:rPr>
      </w:pPr>
      <w:r>
        <w:rPr>
          <w:sz w:val="28"/>
          <w:szCs w:val="28"/>
        </w:rPr>
        <w:t xml:space="preserve">Различные надписи и собственные названия объектов на картах также носят пояснительный характер. Они печатаются установленным шрифтом и буквами определенного размера. </w:t>
      </w:r>
    </w:p>
    <w:p>
      <w:pPr>
        <w:pStyle w:val="Normal"/>
        <w:shd w:fill="FFFFFF" w:val="clear"/>
        <w:suppressAutoHyphens w:val="true"/>
        <w:spacing w:before="0" w:after="0"/>
        <w:ind w:firstLine="584" w:end="0"/>
        <w:contextualSpacing/>
        <w:jc w:val="both"/>
        <w:rPr>
          <w:sz w:val="28"/>
          <w:szCs w:val="28"/>
        </w:rPr>
      </w:pPr>
      <w:r>
        <w:rPr>
          <w:b/>
          <w:bCs/>
          <w:sz w:val="28"/>
          <w:szCs w:val="28"/>
        </w:rPr>
        <w:t>Пояснительные подписи на картах по своему содержанию подразделяются на три вида</w:t>
      </w:r>
      <w:r>
        <w:rPr>
          <w:sz w:val="28"/>
          <w:szCs w:val="28"/>
        </w:rPr>
        <w:t xml:space="preserve">: </w:t>
      </w:r>
    </w:p>
    <w:p>
      <w:pPr>
        <w:pStyle w:val="Normal"/>
        <w:shd w:fill="FFFFFF" w:val="clear"/>
        <w:suppressAutoHyphens w:val="true"/>
        <w:spacing w:before="0" w:after="0"/>
        <w:ind w:firstLine="584" w:end="0"/>
        <w:contextualSpacing/>
        <w:jc w:val="both"/>
        <w:rPr>
          <w:sz w:val="28"/>
          <w:szCs w:val="28"/>
        </w:rPr>
      </w:pPr>
      <w:r>
        <w:rPr>
          <w:sz w:val="28"/>
          <w:szCs w:val="28"/>
        </w:rPr>
        <w:t xml:space="preserve">географические названия, </w:t>
      </w:r>
    </w:p>
    <w:p>
      <w:pPr>
        <w:pStyle w:val="Normal"/>
        <w:shd w:fill="FFFFFF" w:val="clear"/>
        <w:suppressAutoHyphens w:val="true"/>
        <w:spacing w:before="0" w:after="0"/>
        <w:ind w:firstLine="584" w:end="0"/>
        <w:contextualSpacing/>
        <w:jc w:val="both"/>
        <w:rPr>
          <w:sz w:val="28"/>
          <w:szCs w:val="28"/>
        </w:rPr>
      </w:pPr>
      <w:r>
        <w:rPr>
          <w:sz w:val="28"/>
          <w:szCs w:val="28"/>
        </w:rPr>
        <w:t xml:space="preserve">номенклатурные термины, </w:t>
      </w:r>
    </w:p>
    <w:p>
      <w:pPr>
        <w:pStyle w:val="Normal"/>
        <w:shd w:fill="FFFFFF" w:val="clear"/>
        <w:suppressAutoHyphens w:val="true"/>
        <w:spacing w:before="0" w:after="0"/>
        <w:ind w:firstLine="584" w:end="0"/>
        <w:contextualSpacing/>
        <w:jc w:val="both"/>
        <w:rPr>
          <w:sz w:val="28"/>
          <w:szCs w:val="28"/>
        </w:rPr>
      </w:pPr>
      <w:r>
        <w:rPr>
          <w:sz w:val="28"/>
          <w:szCs w:val="28"/>
        </w:rPr>
        <w:t xml:space="preserve">буквенные и цифровые обозначения. </w:t>
      </w:r>
    </w:p>
    <w:p>
      <w:pPr>
        <w:pStyle w:val="Normal"/>
        <w:shd w:fill="FFFFFF" w:val="clear"/>
        <w:suppressAutoHyphens w:val="true"/>
        <w:spacing w:before="0" w:after="0"/>
        <w:ind w:firstLine="3402" w:end="0"/>
        <w:contextualSpacing/>
        <w:jc w:val="both"/>
        <w:rPr>
          <w:sz w:val="28"/>
          <w:szCs w:val="28"/>
        </w:rPr>
      </w:pPr>
      <w:r>
        <w:rPr>
          <w:sz w:val="28"/>
          <w:szCs w:val="28"/>
          <w:lang w:val="ru-RU" w:eastAsia="ru-RU"/>
        </w:rPr>
        <w:drawing>
          <wp:inline distT="0" distB="0" distL="0" distR="0">
            <wp:extent cx="1600200" cy="1725930"/>
            <wp:effectExtent l="0" t="0" r="0" b="0"/>
            <wp:docPr id="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
                    <pic:cNvPicPr>
                      <a:picLocks noChangeAspect="1" noChangeArrowheads="1"/>
                    </pic:cNvPicPr>
                  </pic:nvPicPr>
                  <pic:blipFill>
                    <a:blip r:embed="rId31"/>
                    <a:srcRect l="64233" t="32382" r="14307" b="9163"/>
                    <a:stretch>
                      <a:fillRect/>
                    </a:stretch>
                  </pic:blipFill>
                  <pic:spPr bwMode="auto">
                    <a:xfrm>
                      <a:off x="0" y="0"/>
                      <a:ext cx="1600200" cy="1725930"/>
                    </a:xfrm>
                    <a:prstGeom prst="rect">
                      <a:avLst/>
                    </a:prstGeom>
                    <a:noFill/>
                  </pic:spPr>
                </pic:pic>
              </a:graphicData>
            </a:graphic>
          </wp:inline>
        </w:drawing>
      </w:r>
    </w:p>
    <w:p>
      <w:pPr>
        <w:pStyle w:val="Normal"/>
        <w:shd w:fill="FFFFFF" w:val="clear"/>
        <w:suppressAutoHyphens w:val="true"/>
        <w:spacing w:before="0" w:after="0"/>
        <w:ind w:firstLine="584" w:end="0"/>
        <w:contextualSpacing/>
        <w:jc w:val="both"/>
        <w:rPr>
          <w:sz w:val="28"/>
          <w:szCs w:val="28"/>
        </w:rPr>
      </w:pPr>
      <w:r>
        <w:rPr>
          <w:sz w:val="28"/>
          <w:szCs w:val="28"/>
        </w:rPr>
        <w:t xml:space="preserve">Географические названия передают собственные наименования объектов или территорий (Санкт-Петербург, Боровичи, Мста, Окуловка). На одной и той же карте географические названия различаются между собой шрифтами. Например, применение различных шрифтов для подписей названий населенных пунктов позволяет показать тип поселения и его населенность (по числу жителей), а для рек – их судоходность. </w:t>
      </w:r>
    </w:p>
    <w:p>
      <w:pPr>
        <w:pStyle w:val="Normal"/>
        <w:shd w:fill="FFFFFF" w:val="clear"/>
        <w:suppressAutoHyphens w:val="true"/>
        <w:spacing w:before="0" w:after="0"/>
        <w:ind w:firstLine="584" w:end="0"/>
        <w:contextualSpacing/>
        <w:jc w:val="both"/>
        <w:rPr>
          <w:sz w:val="28"/>
          <w:szCs w:val="28"/>
        </w:rPr>
      </w:pPr>
      <w:r>
        <w:rPr>
          <w:sz w:val="28"/>
          <w:szCs w:val="28"/>
        </w:rPr>
        <w:t xml:space="preserve">Номенклатурные термины передают род или тип объекта и употребляются чаще всего в сочетании с его собственным наименованием. Номенклатурные термины делятся на группы по объектам: гидрография; рельеф; населенные пункты; растительный покров и грунты. Их подписи могут быть полными и сокращенными (например, озеро Белое, оз. Белое). Полностью подписываются собственные названия населенных пунктов, рек, гор, отдельных урочищ. Шрифты подписей названий населенных пунктов и рек одновременно служат и условными обозначениями, так как своим размером и начертанием (рисунком) они дополняют характеристику этих объектов. Буквенные и цифровые обозначения поясняют количественные и качественные характеристики изображенных на карте объектов, которые невозможно отобразить графически. </w:t>
      </w:r>
    </w:p>
    <w:p>
      <w:pPr>
        <w:pStyle w:val="Normal"/>
        <w:shd w:fill="FFFFFF" w:val="clear"/>
        <w:suppressAutoHyphens w:val="true"/>
        <w:spacing w:before="0" w:after="0"/>
        <w:ind w:firstLine="584" w:end="0"/>
        <w:contextualSpacing/>
        <w:jc w:val="both"/>
        <w:rPr>
          <w:sz w:val="28"/>
          <w:szCs w:val="28"/>
        </w:rPr>
      </w:pPr>
      <w:r>
        <w:rPr>
          <w:sz w:val="28"/>
          <w:szCs w:val="28"/>
        </w:rPr>
        <w:t xml:space="preserve">Они могут быть только буквенные (например, cap., шк., вкз., лесн., мук.), только цифровые (например, отметка высоты и время действия перевала; ширина и глубина оврага; отметки высот наиболее характерных точек рельефа; меженный уровень воды в реках) или смешанные буквенные и цифровые (например, ширина и глубина реки и характер грунта дна, размеры парома и его грузоподъемность). </w:t>
      </w:r>
    </w:p>
    <w:p>
      <w:pPr>
        <w:pStyle w:val="Normal"/>
        <w:shd w:fill="FFFFFF" w:val="clear"/>
        <w:suppressAutoHyphens w:val="true"/>
        <w:spacing w:before="0" w:after="0"/>
        <w:ind w:firstLine="584" w:end="0"/>
        <w:contextualSpacing/>
        <w:jc w:val="both"/>
        <w:rPr>
          <w:sz w:val="28"/>
          <w:szCs w:val="28"/>
        </w:rPr>
      </w:pPr>
      <w:r>
        <w:rPr>
          <w:b/>
          <w:sz w:val="28"/>
          <w:szCs w:val="28"/>
        </w:rPr>
        <w:t>Цветовое оформление карт</w:t>
      </w:r>
      <w:r>
        <w:rPr>
          <w:sz w:val="28"/>
          <w:szCs w:val="28"/>
        </w:rPr>
        <w:t xml:space="preserve"> – важнейший показатель читаемости карты и наглядности изображения. Благодаря цветовому оформлению изображение местности расчленяется на отдельные составные элементы, каждый из которых отчетливо выделяется своим цветом. Цвета красок стандартны и в некоторой степени соответствуют действительной окраске объектов местности. </w:t>
      </w:r>
    </w:p>
    <w:p>
      <w:pPr>
        <w:pStyle w:val="Normal"/>
        <w:shd w:fill="FFFFFF" w:val="clear"/>
        <w:suppressAutoHyphens w:val="true"/>
        <w:spacing w:before="0" w:after="0"/>
        <w:ind w:firstLine="584" w:end="0"/>
        <w:contextualSpacing/>
        <w:jc w:val="both"/>
        <w:rPr>
          <w:sz w:val="28"/>
          <w:szCs w:val="28"/>
        </w:rPr>
      </w:pPr>
      <w:r>
        <w:rPr>
          <w:sz w:val="28"/>
          <w:szCs w:val="28"/>
        </w:rPr>
        <w:t xml:space="preserve">Коричневым цветом изображаются рельеф, пески, характеристики рельефа. </w:t>
      </w:r>
    </w:p>
    <w:p>
      <w:pPr>
        <w:pStyle w:val="Normal"/>
        <w:shd w:fill="FFFFFF" w:val="clear"/>
        <w:suppressAutoHyphens w:val="true"/>
        <w:spacing w:before="0" w:after="0"/>
        <w:ind w:firstLine="584" w:end="0"/>
        <w:contextualSpacing/>
        <w:jc w:val="both"/>
        <w:rPr>
          <w:sz w:val="28"/>
          <w:szCs w:val="28"/>
        </w:rPr>
      </w:pPr>
      <w:r>
        <w:rPr>
          <w:sz w:val="28"/>
          <w:szCs w:val="28"/>
        </w:rPr>
        <w:t xml:space="preserve">Синим цветом изображаются гидрография и относящиеся к ней подписи, вечные снега, ледники, солончаки и болота. </w:t>
      </w:r>
    </w:p>
    <w:p>
      <w:pPr>
        <w:pStyle w:val="Normal"/>
        <w:shd w:fill="FFFFFF" w:val="clear"/>
        <w:suppressAutoHyphens w:val="true"/>
        <w:spacing w:before="0" w:after="0"/>
        <w:ind w:firstLine="584" w:end="0"/>
        <w:contextualSpacing/>
        <w:jc w:val="both"/>
        <w:rPr>
          <w:sz w:val="28"/>
          <w:szCs w:val="28"/>
        </w:rPr>
      </w:pPr>
      <w:r>
        <w:rPr>
          <w:sz w:val="28"/>
          <w:szCs w:val="28"/>
        </w:rPr>
        <w:t xml:space="preserve">Оранжевым цветом изображаются площади кварталов населенных пунктов на картах масштабов 1:25 000 и 1:50 000 и кварталов крупных городов на карте масштаба 1:100 000, а также полотно автомобильных дорог. </w:t>
      </w:r>
    </w:p>
    <w:p>
      <w:pPr>
        <w:pStyle w:val="Normal"/>
        <w:shd w:fill="FFFFFF" w:val="clear"/>
        <w:suppressAutoHyphens w:val="true"/>
        <w:spacing w:before="0" w:after="0"/>
        <w:ind w:firstLine="584" w:end="0"/>
        <w:contextualSpacing/>
        <w:jc w:val="both"/>
        <w:rPr>
          <w:sz w:val="28"/>
          <w:szCs w:val="28"/>
        </w:rPr>
      </w:pPr>
      <w:r>
        <w:rPr>
          <w:sz w:val="28"/>
          <w:szCs w:val="28"/>
        </w:rPr>
        <w:t xml:space="preserve">Зеленым цветом изображаются площади лесов и садов. Площади низкорослой растительности (низкорослого леса, поросли, сплошных зарослей кустарников, стланика, саксаула) изображаются светло-зеленым цветом. </w:t>
      </w:r>
    </w:p>
    <w:p>
      <w:pPr>
        <w:pStyle w:val="Normal"/>
        <w:shd w:fill="FFFFFF" w:val="clear"/>
        <w:suppressAutoHyphens w:val="true"/>
        <w:spacing w:before="0" w:after="0"/>
        <w:ind w:firstLine="584" w:end="0"/>
        <w:contextualSpacing/>
        <w:jc w:val="both"/>
        <w:rPr>
          <w:sz w:val="28"/>
          <w:szCs w:val="28"/>
        </w:rPr>
      </w:pPr>
      <w:r>
        <w:rPr>
          <w:sz w:val="28"/>
          <w:szCs w:val="28"/>
        </w:rPr>
        <w:t xml:space="preserve">Черным цветом изображаются остальные элементы топографических карт: контуры растительного покрова; геодезические пункты; жилые и нежилые строения в населенных пунктах и вне их; промышленные, сельскохозяйственные и социально-культурные объекты; дорожная сеть; характеристики элементов гидрографии, рельефа и растительного покрова; границы; подписи. </w:t>
      </w:r>
    </w:p>
    <w:p>
      <w:pPr>
        <w:pStyle w:val="Normal"/>
        <w:shd w:fill="FFFFFF" w:val="clear"/>
        <w:suppressAutoHyphens w:val="true"/>
        <w:spacing w:before="0" w:after="0"/>
        <w:ind w:firstLine="584" w:end="0"/>
        <w:contextualSpacing/>
        <w:jc w:val="both"/>
        <w:rPr>
          <w:sz w:val="28"/>
          <w:szCs w:val="28"/>
        </w:rPr>
      </w:pPr>
      <w:r>
        <w:rPr>
          <w:b/>
          <w:bCs/>
          <w:sz w:val="28"/>
          <w:szCs w:val="28"/>
        </w:rPr>
        <w:t>Изображение рельефа на топографических картах</w:t>
      </w:r>
      <w:r>
        <w:rPr>
          <w:sz w:val="28"/>
          <w:szCs w:val="28"/>
        </w:rPr>
        <w:t xml:space="preserve"> является одной из труднейших задач топографии, так как на плоскости необходимо показать все разнообразие неровностей земной поверхности, представляющих собой объемные формы. </w:t>
      </w:r>
    </w:p>
    <w:p>
      <w:pPr>
        <w:pStyle w:val="Normal"/>
        <w:shd w:fill="FFFFFF" w:val="clear"/>
        <w:suppressAutoHyphens w:val="true"/>
        <w:spacing w:before="0" w:after="0"/>
        <w:ind w:firstLine="584" w:end="0"/>
        <w:contextualSpacing/>
        <w:jc w:val="both"/>
        <w:rPr>
          <w:b/>
          <w:bCs/>
          <w:sz w:val="28"/>
          <w:szCs w:val="28"/>
        </w:rPr>
      </w:pPr>
      <w:r>
        <w:rPr>
          <w:b/>
          <w:sz w:val="28"/>
          <w:szCs w:val="28"/>
        </w:rPr>
        <w:t>Способ горизонталей является основным способом изображения рельефа на топографических картах</w:t>
      </w:r>
      <w:r>
        <w:rPr>
          <w:sz w:val="28"/>
          <w:szCs w:val="28"/>
        </w:rPr>
        <w:t xml:space="preserve">. </w:t>
      </w:r>
    </w:p>
    <w:p>
      <w:pPr>
        <w:pStyle w:val="Normal"/>
        <w:shd w:fill="FFFFFF" w:val="clear"/>
        <w:suppressAutoHyphens w:val="true"/>
        <w:spacing w:before="0" w:after="0"/>
        <w:ind w:firstLine="584" w:end="0"/>
        <w:contextualSpacing/>
        <w:jc w:val="center"/>
        <w:rPr>
          <w:b/>
          <w:bCs/>
          <w:sz w:val="28"/>
          <w:szCs w:val="28"/>
        </w:rPr>
      </w:pPr>
      <w:r>
        <w:rPr>
          <w:sz w:val="28"/>
          <w:szCs w:val="28"/>
          <w:lang w:val="ru-RU" w:eastAsia="ru-RU"/>
        </w:rPr>
        <w:drawing>
          <wp:inline distT="0" distB="0" distL="0" distR="0">
            <wp:extent cx="3070225" cy="1579880"/>
            <wp:effectExtent l="0" t="0" r="0" b="0"/>
            <wp:docPr id="44" name="Изображение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Изображение20"/>
                    <pic:cNvPicPr>
                      <a:picLocks noChangeAspect="1" noChangeArrowheads="1"/>
                    </pic:cNvPicPr>
                  </pic:nvPicPr>
                  <pic:blipFill>
                    <a:blip r:embed="rId32"/>
                    <a:srcRect l="20627" t="29168" r="18001" b="14606"/>
                    <a:stretch>
                      <a:fillRect/>
                    </a:stretch>
                  </pic:blipFill>
                  <pic:spPr bwMode="auto">
                    <a:xfrm>
                      <a:off x="0" y="0"/>
                      <a:ext cx="3070225" cy="1579880"/>
                    </a:xfrm>
                    <a:prstGeom prst="rect">
                      <a:avLst/>
                    </a:prstGeom>
                    <a:noFill/>
                  </pic:spPr>
                </pic:pic>
              </a:graphicData>
            </a:graphic>
          </wp:inline>
        </w:drawing>
      </w:r>
    </w:p>
    <w:p>
      <w:pPr>
        <w:pStyle w:val="Normal"/>
        <w:shd w:fill="FFFFFF" w:val="clear"/>
        <w:suppressAutoHyphens w:val="true"/>
        <w:spacing w:before="0" w:after="0"/>
        <w:ind w:firstLine="584" w:end="0"/>
        <w:contextualSpacing/>
        <w:jc w:val="both"/>
        <w:rPr>
          <w:sz w:val="28"/>
          <w:szCs w:val="28"/>
        </w:rPr>
      </w:pPr>
      <w:r>
        <w:rPr>
          <w:sz w:val="28"/>
          <w:szCs w:val="28"/>
        </w:rPr>
        <w:t xml:space="preserve">Горизонтали на карте, соответствующие установленной для нее высоте сечения рельефа, проводятся сплошными линиями и называются основными (сплошными) горизонталями. Например, надпись «Сплошные горизонтали проведены через 10 м» означает, что на данном листе все горизонтали, показанные сплошными линиями, кратны 10 м, а утолщенными – кратны 50 м. </w:t>
      </w:r>
    </w:p>
    <w:p>
      <w:pPr>
        <w:pStyle w:val="Normal"/>
        <w:shd w:fill="FFFFFF" w:val="clear"/>
        <w:suppressAutoHyphens w:val="true"/>
        <w:spacing w:before="0" w:after="0"/>
        <w:ind w:firstLine="584" w:end="0"/>
        <w:contextualSpacing/>
        <w:jc w:val="both"/>
        <w:rPr>
          <w:sz w:val="28"/>
          <w:szCs w:val="28"/>
        </w:rPr>
      </w:pPr>
      <w:r>
        <w:rPr>
          <w:sz w:val="28"/>
          <w:szCs w:val="28"/>
        </w:rPr>
        <w:t xml:space="preserve">Подписи горизонталей размещаются в их разрывах в наиболее характерных местах. Цифры подписей располагаются так, чтобы их верх был направлен к вершине ската. Подписи горизонталей выполняют коричневым цветом. На рис. изображены горизонталями элементарные формы рельефа. Из рисунка видно, что небольшая гора (холм) и котловина выглядят в общем одинаково – в виде системы замкнутых опоясывающих друг друга горизонталей. Схожи между собой и изображения хребта и долины (лощины). Отличить их можно лишь по направлению скатов. </w:t>
      </w:r>
    </w:p>
    <w:p>
      <w:pPr>
        <w:pStyle w:val="Normal"/>
        <w:shd w:fill="FFFFFF" w:val="clear"/>
        <w:suppressAutoHyphens w:val="true"/>
        <w:spacing w:before="0" w:after="0"/>
        <w:ind w:firstLine="584" w:end="0"/>
        <w:contextualSpacing/>
        <w:jc w:val="both"/>
        <w:rPr>
          <w:b/>
          <w:bCs/>
          <w:sz w:val="28"/>
          <w:szCs w:val="28"/>
        </w:rPr>
      </w:pPr>
      <w:r>
        <w:rPr>
          <w:sz w:val="28"/>
          <w:szCs w:val="28"/>
        </w:rPr>
        <w:t>Указатели направления скатов показываются короткими черточками (бергштрихами), перпендикулярными к горизонталям по направлению покатостей. Бергштрихи помещаются на изгибах горизонталей в наиболее характерных местах, преимущественно у вершин, седловин или на дне котловин, а также на пологих скатах – в местах, затруднительных для чтения. Они дают возможность различать противоположные формы рельефа: долину (лощину) и хребет, впадину и холм. Бергштрихи ставятся не у всех, а у некоторых горизонталей.</w:t>
      </w:r>
    </w:p>
    <w:p>
      <w:pPr>
        <w:pStyle w:val="Normal"/>
        <w:shd w:fill="FFFFFF" w:val="clear"/>
        <w:suppressAutoHyphens w:val="true"/>
        <w:spacing w:before="0" w:after="0"/>
        <w:ind w:firstLine="584" w:end="0"/>
        <w:contextualSpacing/>
        <w:jc w:val="center"/>
        <w:rPr>
          <w:b/>
          <w:bCs/>
          <w:sz w:val="28"/>
          <w:szCs w:val="28"/>
        </w:rPr>
      </w:pPr>
      <w:r>
        <w:rPr>
          <w:b/>
          <w:bCs/>
          <w:sz w:val="28"/>
          <w:szCs w:val="28"/>
          <w:lang w:val="ru-RU" w:eastAsia="ru-RU"/>
        </w:rPr>
        <w:drawing>
          <wp:inline distT="0" distB="0" distL="0" distR="0">
            <wp:extent cx="1135380" cy="1542415"/>
            <wp:effectExtent l="0" t="0" r="0" b="0"/>
            <wp:docPr id="45" name="Изображение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Изображение21"/>
                    <pic:cNvPicPr>
                      <a:picLocks noChangeAspect="1" noChangeArrowheads="1"/>
                    </pic:cNvPicPr>
                  </pic:nvPicPr>
                  <pic:blipFill>
                    <a:blip r:embed="rId33"/>
                    <a:srcRect l="1573" t="-6" r="65272" b="6118"/>
                    <a:stretch>
                      <a:fillRect/>
                    </a:stretch>
                  </pic:blipFill>
                  <pic:spPr bwMode="auto">
                    <a:xfrm>
                      <a:off x="0" y="0"/>
                      <a:ext cx="1135380" cy="1542415"/>
                    </a:xfrm>
                    <a:prstGeom prst="rect">
                      <a:avLst/>
                    </a:prstGeom>
                    <a:noFill/>
                  </pic:spPr>
                </pic:pic>
              </a:graphicData>
            </a:graphic>
          </wp:inline>
        </w:drawing>
      </w:r>
    </w:p>
    <w:p>
      <w:pPr>
        <w:pStyle w:val="Normal"/>
        <w:spacing w:before="0" w:after="0"/>
        <w:ind w:firstLine="584" w:end="0"/>
        <w:contextualSpacing/>
        <w:jc w:val="both"/>
        <w:rPr>
          <w:sz w:val="28"/>
          <w:szCs w:val="28"/>
        </w:rPr>
      </w:pPr>
      <w:r>
        <w:rPr>
          <w:sz w:val="28"/>
          <w:szCs w:val="28"/>
          <w:lang w:val="ru-RU" w:eastAsia="ru-RU"/>
        </w:rPr>
        <w:drawing>
          <wp:inline distT="0" distB="0" distL="0" distR="0">
            <wp:extent cx="5481955" cy="1887220"/>
            <wp:effectExtent l="0" t="0" r="0" b="0"/>
            <wp:docPr id="46" name="Изображение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Изображение22"/>
                    <pic:cNvPicPr>
                      <a:picLocks noChangeAspect="1" noChangeArrowheads="1"/>
                    </pic:cNvPicPr>
                  </pic:nvPicPr>
                  <pic:blipFill>
                    <a:blip r:embed="rId34"/>
                    <a:srcRect l="-3" t="-8" r="-3" b="-8"/>
                    <a:stretch>
                      <a:fillRect/>
                    </a:stretch>
                  </pic:blipFill>
                  <pic:spPr bwMode="auto">
                    <a:xfrm>
                      <a:off x="0" y="0"/>
                      <a:ext cx="5481955" cy="1887220"/>
                    </a:xfrm>
                    <a:prstGeom prst="rect">
                      <a:avLst/>
                    </a:prstGeom>
                    <a:noFill/>
                  </pic:spPr>
                </pic:pic>
              </a:graphicData>
            </a:graphic>
          </wp:inline>
        </w:drawing>
      </w:r>
    </w:p>
    <w:p>
      <w:pPr>
        <w:pStyle w:val="Normal"/>
        <w:spacing w:before="0" w:after="0"/>
        <w:ind w:firstLine="584" w:end="0"/>
        <w:contextualSpacing/>
        <w:jc w:val="both"/>
        <w:rPr>
          <w:sz w:val="28"/>
          <w:szCs w:val="28"/>
        </w:rPr>
      </w:pPr>
      <w:r>
        <w:rPr>
          <w:sz w:val="28"/>
          <w:szCs w:val="28"/>
          <w:lang w:val="ru-RU" w:eastAsia="ru-RU"/>
        </w:rPr>
        <w:drawing>
          <wp:inline distT="0" distB="0" distL="0" distR="0">
            <wp:extent cx="5495290" cy="1555115"/>
            <wp:effectExtent l="0" t="0" r="0" b="0"/>
            <wp:docPr id="47" name="Изображение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Изображение23"/>
                    <pic:cNvPicPr>
                      <a:picLocks noChangeAspect="1" noChangeArrowheads="1"/>
                    </pic:cNvPicPr>
                  </pic:nvPicPr>
                  <pic:blipFill>
                    <a:blip r:embed="rId35"/>
                    <a:srcRect l="-3" t="-9" r="-3" b="-9"/>
                    <a:stretch>
                      <a:fillRect/>
                    </a:stretch>
                  </pic:blipFill>
                  <pic:spPr bwMode="auto">
                    <a:xfrm>
                      <a:off x="0" y="0"/>
                      <a:ext cx="5495290" cy="1555115"/>
                    </a:xfrm>
                    <a:prstGeom prst="rect">
                      <a:avLst/>
                    </a:prstGeom>
                    <a:noFill/>
                  </pic:spPr>
                </pic:pic>
              </a:graphicData>
            </a:graphic>
          </wp:inline>
        </w:drawing>
      </w:r>
    </w:p>
    <w:p>
      <w:pPr>
        <w:pStyle w:val="Normal"/>
        <w:spacing w:before="0" w:after="0"/>
        <w:ind w:firstLine="584" w:end="0"/>
        <w:contextualSpacing/>
        <w:jc w:val="both"/>
        <w:rPr>
          <w:sz w:val="28"/>
          <w:szCs w:val="28"/>
        </w:rPr>
      </w:pPr>
      <w:r>
        <w:rPr>
          <w:sz w:val="28"/>
          <w:szCs w:val="28"/>
          <w:lang w:val="ru-RU" w:eastAsia="ru-RU"/>
        </w:rPr>
        <w:drawing>
          <wp:inline distT="0" distB="0" distL="0" distR="0">
            <wp:extent cx="5547360" cy="1854835"/>
            <wp:effectExtent l="0" t="0" r="0" b="0"/>
            <wp:docPr id="48" name="Изображение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Изображение24"/>
                    <pic:cNvPicPr>
                      <a:picLocks noChangeAspect="1" noChangeArrowheads="1"/>
                    </pic:cNvPicPr>
                  </pic:nvPicPr>
                  <pic:blipFill>
                    <a:blip r:embed="rId36"/>
                    <a:srcRect l="-6" t="-6" r="-6" b="-6"/>
                    <a:stretch>
                      <a:fillRect/>
                    </a:stretch>
                  </pic:blipFill>
                  <pic:spPr bwMode="auto">
                    <a:xfrm>
                      <a:off x="0" y="0"/>
                      <a:ext cx="5547360" cy="1854835"/>
                    </a:xfrm>
                    <a:prstGeom prst="rect">
                      <a:avLst/>
                    </a:prstGeom>
                    <a:noFill/>
                  </pic:spPr>
                </pic:pic>
              </a:graphicData>
            </a:graphic>
          </wp:inline>
        </w:drawing>
      </w:r>
    </w:p>
    <w:p>
      <w:pPr>
        <w:pStyle w:val="Normal"/>
        <w:spacing w:before="0" w:after="0"/>
        <w:ind w:firstLine="584" w:end="0"/>
        <w:contextualSpacing/>
        <w:jc w:val="both"/>
        <w:rPr>
          <w:b/>
          <w:sz w:val="28"/>
          <w:szCs w:val="28"/>
        </w:rPr>
      </w:pPr>
      <w:r>
        <w:rPr>
          <w:b/>
          <w:sz w:val="28"/>
          <w:szCs w:val="28"/>
          <w:lang w:val="ru-RU" w:eastAsia="ru-RU"/>
        </w:rPr>
        <w:drawing>
          <wp:inline distT="0" distB="0" distL="0" distR="0">
            <wp:extent cx="5052060" cy="3258185"/>
            <wp:effectExtent l="0" t="0" r="0" b="0"/>
            <wp:docPr id="49" name="Изображение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Изображение25"/>
                    <pic:cNvPicPr>
                      <a:picLocks noChangeAspect="1" noChangeArrowheads="1"/>
                    </pic:cNvPicPr>
                  </pic:nvPicPr>
                  <pic:blipFill>
                    <a:blip r:embed="rId37"/>
                    <a:srcRect l="-6" t="-9" r="-6" b="-9"/>
                    <a:stretch>
                      <a:fillRect/>
                    </a:stretch>
                  </pic:blipFill>
                  <pic:spPr bwMode="auto">
                    <a:xfrm>
                      <a:off x="0" y="0"/>
                      <a:ext cx="5052060" cy="3258185"/>
                    </a:xfrm>
                    <a:prstGeom prst="rect">
                      <a:avLst/>
                    </a:prstGeom>
                    <a:noFill/>
                  </pic:spPr>
                </pic:pic>
              </a:graphicData>
            </a:graphic>
          </wp:inline>
        </w:drawing>
      </w:r>
    </w:p>
    <w:p>
      <w:pPr>
        <w:pStyle w:val="Normal"/>
        <w:spacing w:before="0" w:after="0"/>
        <w:ind w:firstLine="584" w:end="0"/>
        <w:contextualSpacing/>
        <w:jc w:val="both"/>
        <w:rPr>
          <w:b/>
          <w:sz w:val="28"/>
          <w:szCs w:val="28"/>
        </w:rPr>
      </w:pPr>
      <w:r>
        <w:rPr>
          <w:b/>
          <w:sz w:val="28"/>
          <w:szCs w:val="28"/>
        </w:rPr>
        <w:t>Слайд</w:t>
      </w:r>
    </w:p>
    <w:p>
      <w:pPr>
        <w:pStyle w:val="Normal"/>
        <w:spacing w:before="0" w:after="0"/>
        <w:ind w:firstLine="584" w:end="0"/>
        <w:contextualSpacing/>
        <w:jc w:val="both"/>
        <w:rPr>
          <w:sz w:val="28"/>
          <w:szCs w:val="28"/>
        </w:rPr>
      </w:pPr>
      <w:r>
        <w:rPr>
          <w:sz w:val="28"/>
          <w:szCs w:val="28"/>
          <w:lang w:val="ru-RU" w:eastAsia="ru-RU"/>
        </w:rPr>
        <w:drawing>
          <wp:inline distT="0" distB="0" distL="0" distR="0">
            <wp:extent cx="5455920" cy="1392555"/>
            <wp:effectExtent l="0" t="0" r="0" b="0"/>
            <wp:docPr id="50" name="Изображение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Изображение26"/>
                    <pic:cNvPicPr>
                      <a:picLocks noChangeAspect="1" noChangeArrowheads="1"/>
                    </pic:cNvPicPr>
                  </pic:nvPicPr>
                  <pic:blipFill>
                    <a:blip r:embed="rId38"/>
                    <a:srcRect l="-3" t="-13" r="-3" b="-13"/>
                    <a:stretch>
                      <a:fillRect/>
                    </a:stretch>
                  </pic:blipFill>
                  <pic:spPr bwMode="auto">
                    <a:xfrm>
                      <a:off x="0" y="0"/>
                      <a:ext cx="5455920" cy="1392555"/>
                    </a:xfrm>
                    <a:prstGeom prst="rect">
                      <a:avLst/>
                    </a:prstGeom>
                    <a:noFill/>
                  </pic:spPr>
                </pic:pic>
              </a:graphicData>
            </a:graphic>
          </wp:inline>
        </w:drawing>
      </w:r>
    </w:p>
    <w:p>
      <w:pPr>
        <w:pStyle w:val="Normal"/>
        <w:shd w:fill="FFFFFF" w:val="clear"/>
        <w:spacing w:before="0" w:after="0"/>
        <w:ind w:firstLine="584" w:end="0"/>
        <w:contextualSpacing/>
        <w:jc w:val="both"/>
        <w:rPr>
          <w:b/>
          <w:sz w:val="28"/>
          <w:szCs w:val="28"/>
        </w:rPr>
      </w:pPr>
      <w:r>
        <w:rPr/>
        <w:t>Н-ВТ-16 Определение координат целей (объектов) по карте (аэрофотоснимку).</w:t>
      </w:r>
    </w:p>
    <w:tbl>
      <w:tblPr>
        <w:tblW w:w="9437" w:type="dxa"/>
        <w:jc w:val="center"/>
        <w:tblInd w:w="0" w:type="dxa"/>
        <w:tblLayout w:type="fixed"/>
        <w:tblCellMar>
          <w:top w:w="28" w:type="dxa"/>
          <w:start w:w="6" w:type="dxa"/>
          <w:bottom w:w="28" w:type="dxa"/>
          <w:end w:w="6" w:type="dxa"/>
        </w:tblCellMar>
      </w:tblPr>
      <w:tblGrid>
        <w:gridCol w:w="6531"/>
        <w:gridCol w:w="992"/>
        <w:gridCol w:w="801"/>
        <w:gridCol w:w="1113"/>
      </w:tblGrid>
      <w:tr>
        <w:trPr>
          <w:trHeight w:val="4008" w:hRule="atLeast"/>
        </w:trPr>
        <w:tc>
          <w:tcPr>
            <w:tcW w:w="6531" w:type="dxa"/>
            <w:tcBorders>
              <w:top w:val="single" w:sz="8" w:space="0" w:color="000000"/>
              <w:start w:val="single" w:sz="8" w:space="0" w:color="000000"/>
              <w:bottom w:val="single" w:sz="8" w:space="0" w:color="000000"/>
              <w:end w:val="single" w:sz="8" w:space="0" w:color="000000"/>
            </w:tcBorders>
          </w:tcPr>
          <w:p>
            <w:pPr>
              <w:pStyle w:val="Normal"/>
              <w:spacing w:before="0" w:after="0"/>
              <w:ind w:firstLine="584" w:end="0"/>
              <w:contextualSpacing/>
              <w:jc w:val="both"/>
              <w:rPr>
                <w:sz w:val="28"/>
                <w:szCs w:val="28"/>
              </w:rPr>
            </w:pPr>
            <w:r>
              <w:rPr>
                <w:bCs/>
                <w:color w:val="000000"/>
                <w:kern w:val="2"/>
                <w:position w:val="1"/>
                <w:sz w:val="28"/>
                <w:szCs w:val="28"/>
              </w:rPr>
              <w:t>На карте (аэрофотоснимке с координатной сеткой) нанесена цель (указан местный предмет). Определить полные прямоугольные (географические) координаты цели (предмета).</w:t>
            </w:r>
          </w:p>
          <w:p>
            <w:pPr>
              <w:pStyle w:val="Normal"/>
              <w:spacing w:before="0" w:after="0"/>
              <w:ind w:firstLine="584" w:end="0"/>
              <w:contextualSpacing/>
              <w:jc w:val="both"/>
              <w:rPr>
                <w:sz w:val="28"/>
                <w:szCs w:val="28"/>
              </w:rPr>
            </w:pPr>
            <w:r>
              <w:rPr>
                <w:bCs/>
                <w:color w:val="000000"/>
                <w:kern w:val="2"/>
                <w:position w:val="1"/>
                <w:sz w:val="28"/>
                <w:szCs w:val="28"/>
              </w:rPr>
              <w:t>Ошибка в определении прямоугольных координат не должна превышать 0,5 мм в масштабе карты (аэрофотоснимка) для оценок «отлично» и «хорошо» и 1 мм – для оценки «удовлетворительно».</w:t>
            </w:r>
          </w:p>
          <w:p>
            <w:pPr>
              <w:pStyle w:val="Normal"/>
              <w:spacing w:before="0" w:after="0"/>
              <w:ind w:firstLine="584" w:end="0"/>
              <w:contextualSpacing/>
              <w:jc w:val="both"/>
              <w:rPr>
                <w:sz w:val="28"/>
                <w:szCs w:val="28"/>
              </w:rPr>
            </w:pPr>
            <w:r>
              <w:rPr>
                <w:bCs/>
                <w:color w:val="000000"/>
                <w:kern w:val="2"/>
                <w:position w:val="1"/>
                <w:sz w:val="28"/>
                <w:szCs w:val="28"/>
              </w:rPr>
              <w:t>Ошибка в определении географических координат не должна превышать 3 угловых секунд.</w:t>
            </w:r>
          </w:p>
          <w:p>
            <w:pPr>
              <w:pStyle w:val="Normal"/>
              <w:spacing w:before="0" w:after="0"/>
              <w:ind w:firstLine="584" w:end="0"/>
              <w:contextualSpacing/>
              <w:jc w:val="both"/>
              <w:rPr>
                <w:sz w:val="28"/>
                <w:szCs w:val="28"/>
              </w:rPr>
            </w:pPr>
            <w:r>
              <w:rPr>
                <w:bCs/>
                <w:color w:val="000000"/>
                <w:kern w:val="2"/>
                <w:position w:val="1"/>
                <w:sz w:val="28"/>
                <w:szCs w:val="28"/>
              </w:rPr>
              <w:t>Время на выполнение норматива отсчитывается от момента окончания постановки задачи до сдачи списка координат.</w:t>
            </w:r>
          </w:p>
        </w:tc>
        <w:tc>
          <w:tcPr>
            <w:tcW w:w="992" w:type="dxa"/>
            <w:tcBorders>
              <w:top w:val="single" w:sz="8" w:space="0" w:color="000000"/>
              <w:start w:val="single" w:sz="8" w:space="0" w:color="000000"/>
              <w:bottom w:val="single" w:sz="8" w:space="0" w:color="000000"/>
              <w:end w:val="single" w:sz="8" w:space="0" w:color="000000"/>
            </w:tcBorders>
          </w:tcPr>
          <w:p>
            <w:pPr>
              <w:pStyle w:val="Normal"/>
              <w:spacing w:before="0" w:after="0"/>
              <w:ind w:firstLine="31" w:end="0"/>
              <w:contextualSpacing/>
              <w:jc w:val="center"/>
              <w:rPr>
                <w:sz w:val="28"/>
                <w:szCs w:val="28"/>
              </w:rPr>
            </w:pPr>
            <w:r>
              <w:rPr>
                <w:bCs/>
                <w:color w:val="000000"/>
                <w:kern w:val="2"/>
                <w:position w:val="1"/>
                <w:sz w:val="28"/>
                <w:szCs w:val="28"/>
              </w:rPr>
              <w:t>1 мин 50 с</w:t>
            </w:r>
          </w:p>
        </w:tc>
        <w:tc>
          <w:tcPr>
            <w:tcW w:w="801" w:type="dxa"/>
            <w:tcBorders>
              <w:top w:val="single" w:sz="8" w:space="0" w:color="000000"/>
              <w:start w:val="single" w:sz="8" w:space="0" w:color="000000"/>
              <w:bottom w:val="single" w:sz="8" w:space="0" w:color="000000"/>
              <w:end w:val="single" w:sz="8" w:space="0" w:color="000000"/>
            </w:tcBorders>
          </w:tcPr>
          <w:p>
            <w:pPr>
              <w:pStyle w:val="Normal"/>
              <w:spacing w:before="0" w:after="0"/>
              <w:ind w:firstLine="31" w:end="0"/>
              <w:contextualSpacing/>
              <w:jc w:val="center"/>
              <w:rPr>
                <w:sz w:val="28"/>
                <w:szCs w:val="28"/>
              </w:rPr>
            </w:pPr>
            <w:r>
              <w:rPr>
                <w:bCs/>
                <w:color w:val="000000"/>
                <w:kern w:val="2"/>
                <w:position w:val="1"/>
                <w:sz w:val="28"/>
                <w:szCs w:val="28"/>
              </w:rPr>
              <w:t>2 мин</w:t>
            </w:r>
          </w:p>
        </w:tc>
        <w:tc>
          <w:tcPr>
            <w:tcW w:w="1113" w:type="dxa"/>
            <w:tcBorders>
              <w:top w:val="single" w:sz="8" w:space="0" w:color="000000"/>
              <w:start w:val="single" w:sz="8" w:space="0" w:color="000000"/>
              <w:bottom w:val="single" w:sz="8" w:space="0" w:color="000000"/>
              <w:end w:val="single" w:sz="8" w:space="0" w:color="000000"/>
            </w:tcBorders>
          </w:tcPr>
          <w:p>
            <w:pPr>
              <w:pStyle w:val="Normal"/>
              <w:spacing w:before="0" w:after="0"/>
              <w:ind w:firstLine="31" w:end="0"/>
              <w:contextualSpacing/>
              <w:jc w:val="center"/>
              <w:rPr>
                <w:bCs/>
                <w:color w:val="000000"/>
                <w:kern w:val="2"/>
                <w:position w:val="1"/>
                <w:sz w:val="28"/>
                <w:szCs w:val="28"/>
              </w:rPr>
            </w:pPr>
            <w:r>
              <w:rPr>
                <w:bCs/>
                <w:color w:val="000000"/>
                <w:kern w:val="2"/>
                <w:position w:val="1"/>
                <w:sz w:val="28"/>
                <w:szCs w:val="28"/>
              </w:rPr>
              <w:t xml:space="preserve">2 мин </w:t>
            </w:r>
          </w:p>
          <w:p>
            <w:pPr>
              <w:pStyle w:val="Normal"/>
              <w:spacing w:before="0" w:after="0"/>
              <w:ind w:firstLine="31" w:end="0"/>
              <w:contextualSpacing/>
              <w:jc w:val="center"/>
              <w:rPr>
                <w:sz w:val="28"/>
                <w:szCs w:val="28"/>
              </w:rPr>
            </w:pPr>
            <w:r>
              <w:rPr>
                <w:bCs/>
                <w:color w:val="000000"/>
                <w:kern w:val="2"/>
                <w:position w:val="1"/>
                <w:sz w:val="28"/>
                <w:szCs w:val="28"/>
              </w:rPr>
              <w:t>30 с</w:t>
            </w:r>
          </w:p>
        </w:tc>
      </w:tr>
    </w:tbl>
    <w:p>
      <w:pPr>
        <w:pStyle w:val="Normal"/>
        <w:shd w:fill="FFFFFF" w:val="clear"/>
        <w:spacing w:before="0" w:after="0"/>
        <w:ind w:firstLine="584" w:end="0"/>
        <w:contextualSpacing/>
        <w:jc w:val="both"/>
        <w:rPr>
          <w:b/>
          <w:sz w:val="28"/>
          <w:szCs w:val="28"/>
        </w:rPr>
      </w:pPr>
      <w:r>
        <w:rPr>
          <w:b/>
          <w:sz w:val="28"/>
          <w:szCs w:val="28"/>
        </w:rPr>
      </w:r>
    </w:p>
    <w:p>
      <w:pPr>
        <w:pStyle w:val="Normal"/>
        <w:shd w:fill="FFFFFF" w:val="clear"/>
        <w:spacing w:before="0" w:after="0"/>
        <w:ind w:firstLine="584" w:end="0"/>
        <w:contextualSpacing/>
        <w:jc w:val="both"/>
        <w:rPr>
          <w:b/>
          <w:sz w:val="28"/>
          <w:szCs w:val="28"/>
        </w:rPr>
      </w:pPr>
      <w:r>
        <w:rPr>
          <w:b/>
          <w:sz w:val="28"/>
          <w:szCs w:val="28"/>
        </w:rPr>
      </w:r>
    </w:p>
    <w:p>
      <w:pPr>
        <w:pStyle w:val="Normal"/>
        <w:shd w:fill="FFFFFF" w:val="clear"/>
        <w:spacing w:before="0" w:after="0"/>
        <w:ind w:firstLine="584" w:end="0"/>
        <w:contextualSpacing/>
        <w:jc w:val="both"/>
        <w:rPr>
          <w:b/>
          <w:sz w:val="28"/>
          <w:szCs w:val="28"/>
        </w:rPr>
      </w:pPr>
      <w:r>
        <w:rPr>
          <w:b/>
          <w:sz w:val="28"/>
          <w:szCs w:val="28"/>
        </w:rPr>
      </w:r>
    </w:p>
    <w:p>
      <w:pPr>
        <w:pStyle w:val="Normal"/>
        <w:shd w:fill="FFFFFF" w:val="clear"/>
        <w:spacing w:before="0" w:after="0"/>
        <w:ind w:firstLine="584" w:end="0"/>
        <w:contextualSpacing/>
        <w:jc w:val="both"/>
        <w:rPr>
          <w:b/>
          <w:sz w:val="28"/>
          <w:szCs w:val="28"/>
        </w:rPr>
      </w:pPr>
      <w:r>
        <w:rPr>
          <w:b/>
          <w:sz w:val="28"/>
          <w:szCs w:val="28"/>
        </w:rPr>
      </w:r>
    </w:p>
    <w:p>
      <w:pPr>
        <w:pStyle w:val="Normal"/>
        <w:shd w:fill="FFFFFF" w:val="clear"/>
        <w:spacing w:before="0" w:after="0"/>
        <w:ind w:firstLine="584" w:end="0"/>
        <w:contextualSpacing/>
        <w:jc w:val="both"/>
        <w:rPr>
          <w:b/>
          <w:sz w:val="28"/>
          <w:szCs w:val="28"/>
        </w:rPr>
      </w:pPr>
      <w:r>
        <w:rPr>
          <w:b/>
          <w:sz w:val="28"/>
          <w:szCs w:val="28"/>
        </w:rPr>
      </w:r>
    </w:p>
    <w:p>
      <w:pPr>
        <w:pStyle w:val="Normal"/>
        <w:shd w:fill="FFFFFF" w:val="clear"/>
        <w:spacing w:before="0" w:after="0"/>
        <w:ind w:firstLine="584" w:end="0"/>
        <w:contextualSpacing/>
        <w:jc w:val="both"/>
        <w:rPr>
          <w:b/>
          <w:sz w:val="28"/>
          <w:szCs w:val="28"/>
        </w:rPr>
      </w:pPr>
      <w:r>
        <w:rPr>
          <w:b/>
          <w:sz w:val="28"/>
          <w:szCs w:val="28"/>
        </w:rPr>
      </w:r>
    </w:p>
    <w:p>
      <w:pPr>
        <w:pStyle w:val="Normal"/>
        <w:shd w:fill="FFFFFF" w:val="clear"/>
        <w:spacing w:before="0" w:after="0"/>
        <w:ind w:firstLine="584" w:end="0"/>
        <w:contextualSpacing/>
        <w:jc w:val="both"/>
        <w:rPr>
          <w:b/>
          <w:sz w:val="28"/>
          <w:szCs w:val="28"/>
        </w:rPr>
      </w:pPr>
      <w:r>
        <w:rPr/>
        <w:t>Н-ВТ-3 Чтение карт.</w:t>
      </w:r>
    </w:p>
    <w:tbl>
      <w:tblPr>
        <w:tblW w:w="9366" w:type="dxa"/>
        <w:jc w:val="start"/>
        <w:tblInd w:w="-4" w:type="dxa"/>
        <w:tblLayout w:type="fixed"/>
        <w:tblCellMar>
          <w:top w:w="28" w:type="dxa"/>
          <w:start w:w="6" w:type="dxa"/>
          <w:bottom w:w="28" w:type="dxa"/>
          <w:end w:w="6" w:type="dxa"/>
        </w:tblCellMar>
      </w:tblPr>
      <w:tblGrid>
        <w:gridCol w:w="6531"/>
        <w:gridCol w:w="992"/>
        <w:gridCol w:w="851"/>
        <w:gridCol w:w="992"/>
      </w:tblGrid>
      <w:tr>
        <w:trPr>
          <w:trHeight w:val="2605" w:hRule="atLeast"/>
        </w:trPr>
        <w:tc>
          <w:tcPr>
            <w:tcW w:w="6531" w:type="dxa"/>
            <w:tcBorders>
              <w:top w:val="single" w:sz="8" w:space="0" w:color="000000"/>
              <w:start w:val="single" w:sz="8" w:space="0" w:color="000000"/>
              <w:bottom w:val="single" w:sz="8" w:space="0" w:color="000000"/>
              <w:end w:val="single" w:sz="8" w:space="0" w:color="000000"/>
            </w:tcBorders>
          </w:tcPr>
          <w:p>
            <w:pPr>
              <w:pStyle w:val="Normal"/>
              <w:spacing w:before="0" w:after="0"/>
              <w:ind w:firstLine="584" w:end="0"/>
              <w:contextualSpacing/>
              <w:jc w:val="both"/>
              <w:rPr>
                <w:bCs/>
                <w:color w:val="000000"/>
                <w:kern w:val="2"/>
                <w:position w:val="1"/>
                <w:sz w:val="28"/>
                <w:szCs w:val="28"/>
              </w:rPr>
            </w:pPr>
            <w:r>
              <w:rPr>
                <w:bCs/>
                <w:color w:val="000000"/>
                <w:kern w:val="2"/>
                <w:position w:val="1"/>
                <w:sz w:val="28"/>
                <w:szCs w:val="28"/>
              </w:rPr>
              <w:t>Определить 10 объектов местности, изображенных на карте условными знаками, и дать их характеристику.</w:t>
            </w:r>
          </w:p>
          <w:p>
            <w:pPr>
              <w:pStyle w:val="Normal"/>
              <w:spacing w:before="0" w:after="0"/>
              <w:ind w:firstLine="584" w:end="0"/>
              <w:contextualSpacing/>
              <w:jc w:val="both"/>
              <w:rPr>
                <w:bCs/>
                <w:color w:val="000000"/>
                <w:kern w:val="2"/>
                <w:position w:val="1"/>
                <w:sz w:val="28"/>
                <w:szCs w:val="28"/>
              </w:rPr>
            </w:pPr>
            <w:r>
              <w:rPr>
                <w:bCs/>
                <w:color w:val="000000"/>
                <w:kern w:val="2"/>
                <w:position w:val="1"/>
                <w:sz w:val="28"/>
                <w:szCs w:val="28"/>
              </w:rPr>
              <w:t>Ошибка, снижающая оценку на один балл, – неправильно опознан объект местности или определена его характеристика.</w:t>
            </w:r>
          </w:p>
          <w:p>
            <w:pPr>
              <w:pStyle w:val="Normal"/>
              <w:spacing w:before="0" w:after="0"/>
              <w:ind w:firstLine="584" w:end="0"/>
              <w:contextualSpacing/>
              <w:jc w:val="both"/>
              <w:rPr>
                <w:bCs/>
                <w:color w:val="000000"/>
                <w:kern w:val="2"/>
                <w:position w:val="1"/>
                <w:sz w:val="28"/>
                <w:szCs w:val="28"/>
              </w:rPr>
            </w:pPr>
            <w:r>
              <w:rPr>
                <w:bCs/>
                <w:color w:val="000000"/>
                <w:kern w:val="2"/>
                <w:position w:val="1"/>
                <w:sz w:val="28"/>
                <w:szCs w:val="28"/>
              </w:rPr>
              <w:t>Время на выполнение норматива отсчитывается от момента выдачи карты до окончания доклада об объектах местности и их характеристиках.</w:t>
            </w:r>
          </w:p>
        </w:tc>
        <w:tc>
          <w:tcPr>
            <w:tcW w:w="992" w:type="dxa"/>
            <w:tcBorders>
              <w:top w:val="single" w:sz="8" w:space="0" w:color="000000"/>
              <w:start w:val="single" w:sz="8" w:space="0" w:color="000000"/>
              <w:bottom w:val="single" w:sz="8" w:space="0" w:color="000000"/>
              <w:end w:val="single" w:sz="8" w:space="0" w:color="000000"/>
            </w:tcBorders>
          </w:tcPr>
          <w:p>
            <w:pPr>
              <w:pStyle w:val="Normal"/>
              <w:spacing w:before="0" w:after="0"/>
              <w:ind w:hanging="6" w:end="0"/>
              <w:contextualSpacing/>
              <w:jc w:val="center"/>
              <w:rPr>
                <w:bCs/>
                <w:color w:val="000000"/>
                <w:kern w:val="2"/>
                <w:position w:val="1"/>
                <w:sz w:val="28"/>
                <w:szCs w:val="28"/>
              </w:rPr>
            </w:pPr>
            <w:r>
              <w:rPr>
                <w:bCs/>
                <w:color w:val="000000"/>
                <w:kern w:val="2"/>
                <w:position w:val="1"/>
                <w:sz w:val="28"/>
                <w:szCs w:val="28"/>
              </w:rPr>
              <w:t xml:space="preserve">2 мин </w:t>
            </w:r>
          </w:p>
          <w:p>
            <w:pPr>
              <w:pStyle w:val="Normal"/>
              <w:spacing w:before="0" w:after="0"/>
              <w:ind w:hanging="6" w:end="0"/>
              <w:contextualSpacing/>
              <w:jc w:val="center"/>
              <w:rPr>
                <w:bCs/>
                <w:color w:val="000000"/>
                <w:kern w:val="2"/>
                <w:position w:val="1"/>
                <w:sz w:val="28"/>
                <w:szCs w:val="28"/>
              </w:rPr>
            </w:pPr>
            <w:r>
              <w:rPr>
                <w:bCs/>
                <w:color w:val="000000"/>
                <w:kern w:val="2"/>
                <w:position w:val="1"/>
                <w:sz w:val="28"/>
                <w:szCs w:val="28"/>
              </w:rPr>
              <w:t>20 с</w:t>
            </w:r>
          </w:p>
        </w:tc>
        <w:tc>
          <w:tcPr>
            <w:tcW w:w="851" w:type="dxa"/>
            <w:tcBorders>
              <w:top w:val="single" w:sz="8" w:space="0" w:color="000000"/>
              <w:start w:val="single" w:sz="8" w:space="0" w:color="000000"/>
              <w:bottom w:val="single" w:sz="8" w:space="0" w:color="000000"/>
              <w:end w:val="single" w:sz="8" w:space="0" w:color="000000"/>
            </w:tcBorders>
          </w:tcPr>
          <w:p>
            <w:pPr>
              <w:pStyle w:val="Normal"/>
              <w:spacing w:before="0" w:after="0"/>
              <w:ind w:hanging="6" w:end="0"/>
              <w:contextualSpacing/>
              <w:jc w:val="center"/>
              <w:rPr>
                <w:bCs/>
                <w:color w:val="000000"/>
                <w:kern w:val="2"/>
                <w:position w:val="1"/>
                <w:sz w:val="28"/>
                <w:szCs w:val="28"/>
              </w:rPr>
            </w:pPr>
            <w:r>
              <w:rPr>
                <w:bCs/>
                <w:color w:val="000000"/>
                <w:kern w:val="2"/>
                <w:position w:val="1"/>
                <w:sz w:val="28"/>
                <w:szCs w:val="28"/>
              </w:rPr>
              <w:t>2 мин 30 с</w:t>
            </w:r>
          </w:p>
        </w:tc>
        <w:tc>
          <w:tcPr>
            <w:tcW w:w="992" w:type="dxa"/>
            <w:tcBorders>
              <w:top w:val="single" w:sz="8" w:space="0" w:color="000000"/>
              <w:start w:val="single" w:sz="8" w:space="0" w:color="000000"/>
              <w:bottom w:val="single" w:sz="8" w:space="0" w:color="000000"/>
              <w:end w:val="single" w:sz="8" w:space="0" w:color="000000"/>
            </w:tcBorders>
          </w:tcPr>
          <w:p>
            <w:pPr>
              <w:pStyle w:val="Normal"/>
              <w:spacing w:before="0" w:after="0"/>
              <w:ind w:hanging="6" w:end="0"/>
              <w:contextualSpacing/>
              <w:jc w:val="center"/>
              <w:rPr>
                <w:bCs/>
                <w:color w:val="000000"/>
                <w:kern w:val="2"/>
                <w:position w:val="1"/>
                <w:sz w:val="28"/>
                <w:szCs w:val="28"/>
              </w:rPr>
            </w:pPr>
            <w:r>
              <w:rPr>
                <w:bCs/>
                <w:color w:val="000000"/>
                <w:kern w:val="2"/>
                <w:position w:val="1"/>
                <w:sz w:val="28"/>
                <w:szCs w:val="28"/>
              </w:rPr>
              <w:t>3 мин</w:t>
            </w:r>
          </w:p>
        </w:tc>
      </w:tr>
    </w:tbl>
    <w:p>
      <w:pPr>
        <w:pStyle w:val="Normal"/>
        <w:shd w:fill="FFFFFF" w:val="clear"/>
        <w:spacing w:before="0" w:after="0"/>
        <w:ind w:firstLine="584" w:end="0"/>
        <w:contextualSpacing/>
        <w:jc w:val="both"/>
        <w:rPr>
          <w:sz w:val="28"/>
          <w:szCs w:val="28"/>
        </w:rPr>
      </w:pPr>
      <w:r>
        <w:rPr>
          <w:sz w:val="28"/>
          <w:szCs w:val="28"/>
        </w:rPr>
        <w:t>Определение координат и целеуказание по карте</w:t>
      </w:r>
    </w:p>
    <w:p>
      <w:pPr>
        <w:pStyle w:val="Normal"/>
        <w:shd w:fill="FFFFFF" w:val="clear"/>
        <w:spacing w:before="0" w:after="0"/>
        <w:ind w:firstLine="584" w:end="0"/>
        <w:contextualSpacing/>
        <w:jc w:val="both"/>
        <w:rPr>
          <w:sz w:val="28"/>
          <w:szCs w:val="28"/>
        </w:rPr>
      </w:pPr>
      <w:r>
        <w:rPr>
          <w:sz w:val="28"/>
          <w:szCs w:val="28"/>
        </w:rPr>
        <w:t>В зависимости от характера выполняемой задачи, условий обстановки и местности, размеров обнаруженного объекта и его важности определяют прямоугольные или географические координаты.</w:t>
      </w:r>
    </w:p>
    <w:p>
      <w:pPr>
        <w:pStyle w:val="Normal"/>
        <w:shd w:fill="FFFFFF" w:val="clear"/>
        <w:spacing w:before="0" w:after="0"/>
        <w:ind w:firstLine="584" w:end="0"/>
        <w:contextualSpacing/>
        <w:jc w:val="both"/>
        <w:rPr>
          <w:sz w:val="28"/>
          <w:szCs w:val="28"/>
        </w:rPr>
      </w:pPr>
      <w:r>
        <w:rPr>
          <w:sz w:val="28"/>
          <w:szCs w:val="28"/>
        </w:rPr>
        <w:t>Прямоугольные координаты точек (объектов) на местности определяются по оцифровке координатных линий, образующих южную и западную стороны квадрата карты, в котором расположена точка.</w:t>
      </w:r>
    </w:p>
    <w:p>
      <w:pPr>
        <w:pStyle w:val="Normal"/>
        <w:shd w:fill="FFFFFF" w:val="clear"/>
        <w:spacing w:before="0" w:after="0"/>
        <w:ind w:firstLine="584" w:end="0"/>
        <w:contextualSpacing/>
        <w:jc w:val="both"/>
        <w:rPr>
          <w:sz w:val="28"/>
          <w:szCs w:val="28"/>
        </w:rPr>
      </w:pPr>
      <w:r>
        <w:rPr>
          <w:sz w:val="28"/>
          <w:szCs w:val="28"/>
        </w:rPr>
        <w:t>Координаты могут быть полными и сокращенными.</w:t>
      </w:r>
    </w:p>
    <w:p>
      <w:pPr>
        <w:pStyle w:val="Normal"/>
        <w:shd w:fill="FFFFFF" w:val="clear"/>
        <w:spacing w:before="0" w:after="0"/>
        <w:ind w:firstLine="3402" w:end="0"/>
        <w:contextualSpacing/>
        <w:jc w:val="both"/>
        <w:rPr>
          <w:sz w:val="28"/>
          <w:szCs w:val="28"/>
        </w:rPr>
      </w:pPr>
      <w:r>
        <w:rPr>
          <w:sz w:val="28"/>
          <w:szCs w:val="28"/>
          <w:lang w:val="ru-RU" w:eastAsia="ru-RU"/>
        </w:rPr>
        <w:drawing>
          <wp:inline distT="0" distB="0" distL="0" distR="0">
            <wp:extent cx="2160270" cy="1958340"/>
            <wp:effectExtent l="0" t="0" r="0" b="0"/>
            <wp:docPr id="51" name="Изображение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Изображение27"/>
                    <pic:cNvPicPr>
                      <a:picLocks noChangeAspect="1" noChangeArrowheads="1"/>
                    </pic:cNvPicPr>
                  </pic:nvPicPr>
                  <pic:blipFill>
                    <a:blip r:embed="rId39"/>
                    <a:srcRect l="-9" t="-10" r="-9" b="-10"/>
                    <a:stretch>
                      <a:fillRect/>
                    </a:stretch>
                  </pic:blipFill>
                  <pic:spPr bwMode="auto">
                    <a:xfrm>
                      <a:off x="0" y="0"/>
                      <a:ext cx="2160270" cy="1958340"/>
                    </a:xfrm>
                    <a:prstGeom prst="rect">
                      <a:avLst/>
                    </a:prstGeom>
                    <a:noFill/>
                  </pic:spPr>
                </pic:pic>
              </a:graphicData>
            </a:graphic>
          </wp:inline>
        </w:drawing>
      </w:r>
    </w:p>
    <w:p>
      <w:pPr>
        <w:pStyle w:val="Normal"/>
        <w:shd w:fill="FFFFFF" w:val="clear"/>
        <w:spacing w:before="0" w:after="0"/>
        <w:ind w:firstLine="584" w:end="0"/>
        <w:contextualSpacing/>
        <w:jc w:val="both"/>
        <w:rPr>
          <w:sz w:val="28"/>
          <w:szCs w:val="28"/>
        </w:rPr>
      </w:pPr>
      <w:r>
        <w:rPr>
          <w:sz w:val="28"/>
          <w:szCs w:val="28"/>
        </w:rPr>
        <w:t>Полные координаты включают полные значения абсциссы Х (5414 км 750 м) и ординаты Y (24-я зона, 708 км 250 м).</w:t>
      </w:r>
    </w:p>
    <w:p>
      <w:pPr>
        <w:pStyle w:val="Normal"/>
        <w:shd w:fill="FFFFFF" w:val="clear"/>
        <w:spacing w:before="0" w:after="0"/>
        <w:ind w:firstLine="584" w:end="0"/>
        <w:contextualSpacing/>
        <w:jc w:val="both"/>
        <w:rPr>
          <w:sz w:val="28"/>
          <w:szCs w:val="28"/>
        </w:rPr>
      </w:pPr>
      <w:r>
        <w:rPr>
          <w:sz w:val="28"/>
          <w:szCs w:val="28"/>
        </w:rPr>
        <w:t>Сокращенные координаты применяются при работе на ограниченной территории, изображенной на одном листе карты. В этом случае определяют десятки и единицы километров (квадрат), сотни, десятки и единицы метров (положение точки в квадрате).</w:t>
      </w:r>
    </w:p>
    <w:p>
      <w:pPr>
        <w:pStyle w:val="Normal"/>
        <w:shd w:fill="FFFFFF" w:val="clear"/>
        <w:spacing w:before="0" w:after="0"/>
        <w:ind w:firstLine="584" w:end="0"/>
        <w:contextualSpacing/>
        <w:jc w:val="both"/>
        <w:rPr>
          <w:sz w:val="28"/>
          <w:szCs w:val="28"/>
        </w:rPr>
      </w:pPr>
      <w:r>
        <w:rPr>
          <w:sz w:val="28"/>
          <w:szCs w:val="28"/>
        </w:rPr>
        <w:t>Географические координаты точки определяют от ближайших к ней параллели и меридианы, широта (В) и долгота (L) которых известны.</w:t>
      </w:r>
    </w:p>
    <w:p>
      <w:pPr>
        <w:pStyle w:val="Normal"/>
        <w:shd w:fill="FFFFFF" w:val="clear"/>
        <w:spacing w:before="0" w:after="0"/>
        <w:ind w:firstLine="584" w:end="0"/>
        <w:contextualSpacing/>
        <w:jc w:val="center"/>
        <w:rPr>
          <w:sz w:val="28"/>
          <w:szCs w:val="28"/>
        </w:rPr>
      </w:pPr>
      <w:r>
        <w:rPr>
          <w:sz w:val="28"/>
          <w:szCs w:val="28"/>
        </w:rPr>
        <w:drawing>
          <wp:inline distT="0" distB="0" distL="0" distR="0">
            <wp:extent cx="2419985" cy="1557655"/>
            <wp:effectExtent l="0" t="0" r="0" b="0"/>
            <wp:docPr id="52" name="Изображение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Изображение28"/>
                    <pic:cNvPicPr>
                      <a:picLocks noChangeAspect="1" noChangeArrowheads="1"/>
                    </pic:cNvPicPr>
                  </pic:nvPicPr>
                  <pic:blipFill>
                    <a:blip r:embed="rId40"/>
                    <a:srcRect l="23380" t="18076" r="26697" b="19537"/>
                    <a:stretch>
                      <a:fillRect/>
                    </a:stretch>
                  </pic:blipFill>
                  <pic:spPr bwMode="auto">
                    <a:xfrm>
                      <a:off x="0" y="0"/>
                      <a:ext cx="2419985" cy="1557655"/>
                    </a:xfrm>
                    <a:prstGeom prst="rect">
                      <a:avLst/>
                    </a:prstGeom>
                    <a:noFill/>
                  </pic:spPr>
                </pic:pic>
              </a:graphicData>
            </a:graphic>
          </wp:inline>
        </w:drawing>
      </w:r>
    </w:p>
    <w:p>
      <w:pPr>
        <w:pStyle w:val="Normal"/>
        <w:shd w:fill="FFFFFF" w:val="clear"/>
        <w:spacing w:before="0" w:after="0"/>
        <w:ind w:firstLine="584" w:end="0"/>
        <w:contextualSpacing/>
        <w:jc w:val="both"/>
        <w:rPr>
          <w:sz w:val="28"/>
          <w:szCs w:val="28"/>
        </w:rPr>
      </w:pPr>
      <w:r>
        <w:rPr>
          <w:sz w:val="28"/>
          <w:szCs w:val="28"/>
        </w:rPr>
        <w:t>Широта отсчитывается по меридиану (южная и северная внутренние рамки карты) в обе стороны от экватора от 0 до 90 градусов. Широты точек, расположенных к северу от экватора, называются северными, а к югу - южными.</w:t>
      </w:r>
    </w:p>
    <w:p>
      <w:pPr>
        <w:pStyle w:val="Normal"/>
        <w:shd w:fill="FFFFFF" w:val="clear"/>
        <w:spacing w:before="0" w:after="0"/>
        <w:ind w:firstLine="584" w:end="0"/>
        <w:contextualSpacing/>
        <w:jc w:val="both"/>
        <w:rPr>
          <w:sz w:val="28"/>
          <w:szCs w:val="28"/>
        </w:rPr>
      </w:pPr>
      <w:r>
        <w:rPr>
          <w:sz w:val="28"/>
          <w:szCs w:val="28"/>
        </w:rPr>
        <w:t>Долгота точек отсчитывается от начального меридиана к востоку и западу и называется соответственно восточной и западной. Счет их ведется от 0 до 180 градусов в каждую сторону.</w:t>
      </w:r>
    </w:p>
    <w:p>
      <w:pPr>
        <w:pStyle w:val="Normal"/>
        <w:shd w:fill="FFFFFF" w:val="clear"/>
        <w:spacing w:before="0" w:after="0"/>
        <w:ind w:firstLine="2835" w:end="0"/>
        <w:contextualSpacing/>
        <w:jc w:val="both"/>
        <w:rPr>
          <w:sz w:val="28"/>
          <w:szCs w:val="28"/>
        </w:rPr>
      </w:pPr>
      <w:r>
        <w:rPr>
          <w:sz w:val="28"/>
          <w:szCs w:val="28"/>
          <w:lang w:val="ru-RU" w:eastAsia="ru-RU"/>
        </w:rPr>
        <w:drawing>
          <wp:inline distT="0" distB="0" distL="0" distR="0">
            <wp:extent cx="2446655" cy="1606550"/>
            <wp:effectExtent l="0" t="0" r="0" b="0"/>
            <wp:docPr id="53" name="Изображение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Изображение29"/>
                    <pic:cNvPicPr>
                      <a:picLocks noChangeAspect="1" noChangeArrowheads="1"/>
                    </pic:cNvPicPr>
                  </pic:nvPicPr>
                  <pic:blipFill>
                    <a:blip r:embed="rId41"/>
                    <a:srcRect l="-8" t="-11" r="-8" b="-11"/>
                    <a:stretch>
                      <a:fillRect/>
                    </a:stretch>
                  </pic:blipFill>
                  <pic:spPr bwMode="auto">
                    <a:xfrm>
                      <a:off x="0" y="0"/>
                      <a:ext cx="2446655" cy="1606550"/>
                    </a:xfrm>
                    <a:prstGeom prst="rect">
                      <a:avLst/>
                    </a:prstGeom>
                    <a:noFill/>
                  </pic:spPr>
                </pic:pic>
              </a:graphicData>
            </a:graphic>
          </wp:inline>
        </w:drawing>
      </w:r>
    </w:p>
    <w:p>
      <w:pPr>
        <w:pStyle w:val="Normal"/>
        <w:shd w:fill="FFFFFF" w:val="clear"/>
        <w:spacing w:before="0" w:after="0"/>
        <w:ind w:firstLine="584" w:end="0"/>
        <w:contextualSpacing/>
        <w:jc w:val="both"/>
        <w:rPr>
          <w:sz w:val="28"/>
          <w:szCs w:val="28"/>
        </w:rPr>
      </w:pPr>
      <w:r>
        <w:rPr>
          <w:sz w:val="28"/>
          <w:szCs w:val="28"/>
        </w:rPr>
        <w:t>Целеуказание по карте включает определение по карте и передачу по техническим средствам связи или каким-либо другим способом данных о местоположении целей (объектов) на местности. В зависимости от обстановки и характера решаемых задач местоположение целей (объектов), нанесенных на карту, указывают различными способами: по квадратам координатной (километровой) сетки, прямоугольными, географическими координатами, от ориентиров.</w:t>
      </w:r>
    </w:p>
    <w:p>
      <w:pPr>
        <w:pStyle w:val="Normal"/>
        <w:shd w:fill="FFFFFF" w:val="clear"/>
        <w:spacing w:before="0" w:after="0"/>
        <w:ind w:firstLine="584" w:end="0"/>
        <w:contextualSpacing/>
        <w:jc w:val="both"/>
        <w:rPr>
          <w:sz w:val="28"/>
          <w:szCs w:val="28"/>
        </w:rPr>
      </w:pPr>
      <w:r>
        <w:rPr>
          <w:sz w:val="28"/>
          <w:szCs w:val="28"/>
        </w:rPr>
        <w:t>По квадратам координатной сетки указывают приближенное местоположение цели (объекта), когда достаточно знать, в каком квадрате координатной сетки карты цель находится. В письменном документе (донесении) квадрат указывают в скобках после наименования объекта, например: мост (5017). При устном докладе вначале называют квадрат, а затем наименование объекта, например: квадрат 5017, мост.</w:t>
      </w:r>
    </w:p>
    <w:p>
      <w:pPr>
        <w:pStyle w:val="Normal"/>
        <w:shd w:fill="FFFFFF" w:val="clear"/>
        <w:spacing w:before="0" w:after="0"/>
        <w:ind w:firstLine="584" w:end="0"/>
        <w:contextualSpacing/>
        <w:jc w:val="both"/>
        <w:rPr>
          <w:sz w:val="28"/>
          <w:szCs w:val="28"/>
        </w:rPr>
      </w:pPr>
      <w:r>
        <w:rPr>
          <w:sz w:val="28"/>
          <w:szCs w:val="28"/>
        </w:rPr>
        <w:t>Положение цели в квадрате может уточняться двумя способами:</w:t>
      </w:r>
    </w:p>
    <w:p>
      <w:pPr>
        <w:pStyle w:val="Normal"/>
        <w:shd w:fill="FFFFFF" w:val="clear"/>
        <w:spacing w:before="0" w:after="0"/>
        <w:ind w:firstLine="584" w:end="0"/>
        <w:contextualSpacing/>
        <w:jc w:val="both"/>
        <w:rPr>
          <w:sz w:val="28"/>
          <w:szCs w:val="28"/>
        </w:rPr>
      </w:pPr>
      <w:r>
        <w:rPr>
          <w:sz w:val="28"/>
          <w:szCs w:val="28"/>
        </w:rPr>
        <w:t>"по улитке" - квадрат делят на девять частей, которые обозначают цифрами; цифру, уточняющую местоположение объекта внутри квадрата, добавляют при целеуказании к обозначению квадрата, например КНП (5015 и 7);</w:t>
      </w:r>
    </w:p>
    <w:p>
      <w:pPr>
        <w:pStyle w:val="Normal"/>
        <w:shd w:fill="FFFFFF" w:val="clear"/>
        <w:spacing w:before="0" w:after="0"/>
        <w:ind w:firstLine="584" w:end="0"/>
        <w:contextualSpacing/>
        <w:jc w:val="both"/>
        <w:rPr>
          <w:sz w:val="28"/>
          <w:szCs w:val="28"/>
        </w:rPr>
      </w:pPr>
      <w:r>
        <w:rPr>
          <w:sz w:val="28"/>
          <w:szCs w:val="28"/>
        </w:rPr>
        <w:t>по буквам - квадрат делят на четыре части, которые обозначают буквами, например, минометная батарея (4916-Б).</w:t>
      </w:r>
    </w:p>
    <w:p>
      <w:pPr>
        <w:pStyle w:val="Normal"/>
        <w:shd w:fill="FFFFFF" w:val="clear"/>
        <w:spacing w:before="0" w:after="0"/>
        <w:ind w:firstLine="3402" w:end="0"/>
        <w:contextualSpacing/>
        <w:jc w:val="both"/>
        <w:rPr>
          <w:sz w:val="28"/>
          <w:szCs w:val="28"/>
        </w:rPr>
      </w:pPr>
      <w:r>
        <w:rPr>
          <w:sz w:val="28"/>
          <w:szCs w:val="28"/>
        </w:rPr>
        <w:t> </w:t>
      </w:r>
      <w:r>
        <w:rPr>
          <w:sz w:val="28"/>
          <w:szCs w:val="28"/>
        </w:rPr>
        <w:drawing>
          <wp:inline distT="0" distB="0" distL="0" distR="0">
            <wp:extent cx="1249045" cy="1628775"/>
            <wp:effectExtent l="0" t="0" r="0" b="0"/>
            <wp:docPr id="54" name="Изображение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Изображение30"/>
                    <pic:cNvPicPr>
                      <a:picLocks noChangeAspect="1" noChangeArrowheads="1"/>
                    </pic:cNvPicPr>
                  </pic:nvPicPr>
                  <pic:blipFill>
                    <a:blip r:embed="rId42"/>
                    <a:srcRect l="-13" t="-10" r="-13" b="-10"/>
                    <a:stretch>
                      <a:fillRect/>
                    </a:stretch>
                  </pic:blipFill>
                  <pic:spPr bwMode="auto">
                    <a:xfrm>
                      <a:off x="0" y="0"/>
                      <a:ext cx="1249045" cy="1628775"/>
                    </a:xfrm>
                    <a:prstGeom prst="rect">
                      <a:avLst/>
                    </a:prstGeom>
                    <a:noFill/>
                  </pic:spPr>
                </pic:pic>
              </a:graphicData>
            </a:graphic>
          </wp:inline>
        </w:drawing>
      </w:r>
    </w:p>
    <w:p>
      <w:pPr>
        <w:pStyle w:val="Normal"/>
        <w:shd w:fill="FFFFFF" w:val="clear"/>
        <w:spacing w:before="0" w:after="0"/>
        <w:ind w:firstLine="584" w:end="0"/>
        <w:contextualSpacing/>
        <w:jc w:val="both"/>
        <w:rPr>
          <w:sz w:val="28"/>
          <w:szCs w:val="28"/>
        </w:rPr>
      </w:pPr>
      <w:r>
        <w:rPr>
          <w:sz w:val="28"/>
          <w:szCs w:val="28"/>
        </w:rPr>
        <w:t>Прямоугольными координатами целеуказание выполняется наиболее точно. При этом местоположение цели может быть указано полными или сокращенными координатами.</w:t>
      </w:r>
    </w:p>
    <w:p>
      <w:pPr>
        <w:pStyle w:val="Normal"/>
        <w:shd w:fill="FFFFFF" w:val="clear"/>
        <w:spacing w:before="0" w:after="0"/>
        <w:ind w:firstLine="584" w:end="0"/>
        <w:contextualSpacing/>
        <w:jc w:val="both"/>
        <w:rPr>
          <w:sz w:val="28"/>
          <w:szCs w:val="28"/>
        </w:rPr>
      </w:pPr>
      <w:r>
        <w:rPr>
          <w:sz w:val="28"/>
          <w:szCs w:val="28"/>
        </w:rPr>
        <w:t>Географические координаты применяются при целеуказании по мелкомасштабным картам, на которых нет координатной сетки.</w:t>
      </w:r>
    </w:p>
    <w:p>
      <w:pPr>
        <w:pStyle w:val="Normal"/>
        <w:shd w:fill="FFFFFF" w:val="clear"/>
        <w:spacing w:before="0" w:after="0"/>
        <w:ind w:firstLine="584" w:end="0"/>
        <w:contextualSpacing/>
        <w:jc w:val="both"/>
        <w:rPr>
          <w:sz w:val="28"/>
          <w:szCs w:val="28"/>
        </w:rPr>
      </w:pPr>
      <w:r>
        <w:rPr>
          <w:sz w:val="28"/>
          <w:szCs w:val="28"/>
        </w:rPr>
        <w:t>Целеуказание от ориентиров применяют, когда район разведки небольшой и не требуется высокой точности при определении координат. В районе действий выбирают три-четыре ориентира, присваивают им условные наименования, которые подписывают на карте. Затем через каждый ориентир проводят оси координат (взаимно перпендикулярные линии), параллельные линиям километровой сетки.</w:t>
      </w:r>
    </w:p>
    <w:p>
      <w:pPr>
        <w:pStyle w:val="Normal"/>
        <w:shd w:fill="FFFFFF" w:val="clear"/>
        <w:spacing w:before="0" w:after="0"/>
        <w:ind w:firstLine="584" w:end="0"/>
        <w:contextualSpacing/>
        <w:jc w:val="both"/>
        <w:rPr>
          <w:sz w:val="28"/>
          <w:szCs w:val="28"/>
        </w:rPr>
      </w:pPr>
      <w:r>
        <w:rPr>
          <w:sz w:val="28"/>
          <w:szCs w:val="28"/>
        </w:rPr>
        <w:t>При указании цели называют ближайший к ней ориентир и расстояние до нее (в масштабе карты) по перпендикулярам. Например: "Береза, юг - 400, запад - 600, танк в окопе". Данные целеуказания записываются так: "Танк (Береза, ю400, з600)". Целеуказание от ориентира можно давать также указанием расстояния до цели и направления на нее. Например: "Голова танковой колонны - 2 км северо-западнее Береза".</w:t>
      </w:r>
    </w:p>
    <w:p>
      <w:pPr>
        <w:pStyle w:val="Normal"/>
        <w:shd w:fill="FFFFFF" w:val="clear"/>
        <w:spacing w:before="0" w:after="0"/>
        <w:ind w:firstLine="584" w:end="0"/>
        <w:contextualSpacing/>
        <w:jc w:val="both"/>
        <w:rPr>
          <w:sz w:val="28"/>
          <w:szCs w:val="28"/>
        </w:rPr>
      </w:pPr>
      <w:r>
        <w:rPr>
          <w:sz w:val="28"/>
          <w:szCs w:val="28"/>
        </w:rPr>
        <w:t> </w:t>
      </w:r>
      <w:r>
        <w:rPr>
          <w:sz w:val="28"/>
          <w:szCs w:val="28"/>
        </w:rPr>
        <w:t>При указании цели называют ближайший к ней ориентир (заранее установленный и понятный принимающему доклад) и расстояния до цели (в масштабе карты) по перпендикулярам. Например: «Береза, юг — 400, за</w:t>
        <w:softHyphen/>
        <w:t>пад — 600, танк в окопе». Данные целеуказания записываются так: «Танк (Береза, ю400, з600)». Целеуказание от ориентира можно давать также указанием расстояния до цели и направления на нее. Например: «Голова танковой колонны — 2 км северо-западнее Береза». </w:t>
      </w:r>
    </w:p>
    <w:p>
      <w:pPr>
        <w:pStyle w:val="Normal"/>
        <w:shd w:fill="FFFFFF" w:val="clear"/>
        <w:spacing w:before="0" w:after="0"/>
        <w:ind w:firstLine="3119" w:end="0"/>
        <w:contextualSpacing/>
        <w:jc w:val="both"/>
        <w:rPr>
          <w:sz w:val="28"/>
          <w:szCs w:val="28"/>
        </w:rPr>
      </w:pPr>
      <w:r>
        <w:rPr>
          <w:sz w:val="28"/>
          <w:szCs w:val="28"/>
        </w:rPr>
        <w:drawing>
          <wp:inline distT="0" distB="0" distL="0" distR="0">
            <wp:extent cx="2059305" cy="1617345"/>
            <wp:effectExtent l="0" t="0" r="0" b="0"/>
            <wp:docPr id="5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Рисунок 4"/>
                    <pic:cNvPicPr>
                      <a:picLocks noChangeAspect="1" noChangeArrowheads="1"/>
                    </pic:cNvPicPr>
                  </pic:nvPicPr>
                  <pic:blipFill>
                    <a:blip r:embed="rId43"/>
                    <a:srcRect l="-10" t="-13" r="-10" b="-13"/>
                    <a:stretch>
                      <a:fillRect/>
                    </a:stretch>
                  </pic:blipFill>
                  <pic:spPr bwMode="auto">
                    <a:xfrm>
                      <a:off x="0" y="0"/>
                      <a:ext cx="2059305" cy="1617345"/>
                    </a:xfrm>
                    <a:prstGeom prst="rect">
                      <a:avLst/>
                    </a:prstGeom>
                    <a:noFill/>
                  </pic:spPr>
                </pic:pic>
              </a:graphicData>
            </a:graphic>
          </wp:inline>
        </w:drawing>
      </w:r>
    </w:p>
    <w:p>
      <w:pPr>
        <w:pStyle w:val="Normal"/>
        <w:shd w:fill="FFFFFF" w:val="clear"/>
        <w:suppressAutoHyphens w:val="true"/>
        <w:spacing w:before="0" w:after="0"/>
        <w:ind w:firstLine="584" w:end="0"/>
        <w:contextualSpacing/>
        <w:jc w:val="both"/>
        <w:rPr>
          <w:sz w:val="28"/>
          <w:szCs w:val="28"/>
        </w:rPr>
      </w:pPr>
      <w:r>
        <w:rPr>
          <w:b/>
          <w:bCs/>
          <w:sz w:val="28"/>
          <w:szCs w:val="28"/>
        </w:rPr>
        <w:t>Таким образом</w:t>
      </w:r>
      <w:r>
        <w:rPr>
          <w:sz w:val="28"/>
          <w:szCs w:val="28"/>
        </w:rPr>
        <w:t xml:space="preserve">, рельеф и местные предметы, которые в совокупности принято называть топографическими элементами местности, на картах изображаются условными знаками. Именно за счет применения системы условных знаков достигается наглядность топографических карт и планов. </w:t>
      </w:r>
    </w:p>
    <w:p>
      <w:pPr>
        <w:pStyle w:val="Normal"/>
        <w:shd w:fill="FFFFFF" w:val="clear"/>
        <w:suppressAutoHyphens w:val="true"/>
        <w:spacing w:before="0" w:after="0"/>
        <w:ind w:firstLine="584" w:end="0"/>
        <w:contextualSpacing/>
        <w:jc w:val="both"/>
        <w:rPr>
          <w:b/>
          <w:sz w:val="28"/>
          <w:szCs w:val="28"/>
        </w:rPr>
      </w:pPr>
      <w:r>
        <w:rPr>
          <w:b/>
          <w:sz w:val="28"/>
          <w:szCs w:val="28"/>
        </w:rPr>
      </w:r>
    </w:p>
    <w:p>
      <w:pPr>
        <w:pStyle w:val="Normal"/>
        <w:widowControl w:val="false"/>
        <w:jc w:val="center"/>
        <w:rPr>
          <w:b/>
          <w:sz w:val="28"/>
          <w:szCs w:val="28"/>
        </w:rPr>
      </w:pPr>
      <w:r>
        <w:rPr>
          <w:b/>
          <w:sz w:val="28"/>
          <w:szCs w:val="28"/>
        </w:rPr>
      </w:r>
    </w:p>
    <w:sectPr>
      <w:headerReference w:type="default" r:id="rId44"/>
      <w:headerReference w:type="first" r:id="rId45"/>
      <w:type w:val="nextPage"/>
      <w:pgSz w:w="11906" w:h="16838"/>
      <w:pgMar w:left="1701" w:right="851" w:gutter="0" w:header="720" w:top="1418" w:footer="0" w:bottom="851"/>
      <w:pgNumType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Arial">
    <w:charset w:val="cc"/>
    <w:family w:val="swiss"/>
    <w:pitch w:val="variable"/>
  </w:font>
  <w:font w:name="Courier New">
    <w:charset w:val="cc"/>
    <w:family w:val="modern"/>
    <w:pitch w:val="default"/>
  </w:font>
  <w:font w:name="Wingdings">
    <w:charset w:val="02"/>
    <w:family w:val="auto"/>
    <w:pitch w:val="variable"/>
  </w:font>
  <w:font w:name="Tahoma">
    <w:charset w:val="cc"/>
    <w:family w:val="swiss"/>
    <w:pitch w:val="variable"/>
  </w:font>
  <w:font w:name="Calibri">
    <w:charset w:val="cc"/>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30</w:t>
    </w:r>
    <w:r>
      <w:rPr/>
      <w:fldChar w:fldCharType="end"/>
    </w:r>
  </w:p>
  <w:p>
    <w:pPr>
      <w:pStyle w:val="Header"/>
      <w:ind w:end="3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4"/>
        <w:szCs w:val="24"/>
      </w:rPr>
    </w:pPr>
    <w:r>
      <w:rPr>
        <w:sz w:val="24"/>
        <w:szCs w:val="24"/>
      </w:rPr>
      <w:t>Экз. №  ___</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360" w:hanging="360"/>
      </w:pPr>
    </w:lvl>
  </w:abstractNum>
  <w:abstractNum w:abstractNumId="3">
    <w:lvl w:ilvl="0">
      <w:start w:val="1"/>
      <w:numFmt w:val="decimal"/>
      <w:lvlText w:val="%1."/>
      <w:lvlJc w:val="start"/>
      <w:pPr>
        <w:tabs>
          <w:tab w:val="num" w:pos="927"/>
        </w:tabs>
        <w:ind w:start="927" w:hanging="360"/>
      </w:pPr>
      <w:rPr>
        <w:color w:val="000000"/>
      </w:rPr>
    </w:lvl>
    <w:lvl w:ilvl="1">
      <w:start w:val="1"/>
      <w:numFmt w:val="lowerLetter"/>
      <w:lvlText w:val="%2."/>
      <w:lvlJc w:val="start"/>
      <w:pPr>
        <w:tabs>
          <w:tab w:val="num" w:pos="1647"/>
        </w:tabs>
        <w:ind w:start="1647" w:hanging="360"/>
      </w:pPr>
      <w:rPr/>
    </w:lvl>
    <w:lvl w:ilvl="2">
      <w:start w:val="1"/>
      <w:numFmt w:val="lowerRoman"/>
      <w:lvlText w:val="%3."/>
      <w:lvlJc w:val="end"/>
      <w:pPr>
        <w:tabs>
          <w:tab w:val="num" w:pos="2367"/>
        </w:tabs>
        <w:ind w:start="2367" w:hanging="180"/>
      </w:pPr>
      <w:rPr/>
    </w:lvl>
    <w:lvl w:ilvl="3">
      <w:start w:val="1"/>
      <w:numFmt w:val="decimal"/>
      <w:lvlText w:val="%4."/>
      <w:lvlJc w:val="start"/>
      <w:pPr>
        <w:tabs>
          <w:tab w:val="num" w:pos="3087"/>
        </w:tabs>
        <w:ind w:start="3087" w:hanging="360"/>
      </w:pPr>
      <w:rPr/>
    </w:lvl>
    <w:lvl w:ilvl="4">
      <w:start w:val="1"/>
      <w:numFmt w:val="lowerLetter"/>
      <w:lvlText w:val="%5."/>
      <w:lvlJc w:val="start"/>
      <w:pPr>
        <w:tabs>
          <w:tab w:val="num" w:pos="3807"/>
        </w:tabs>
        <w:ind w:start="3807" w:hanging="360"/>
      </w:pPr>
      <w:rPr/>
    </w:lvl>
    <w:lvl w:ilvl="5">
      <w:start w:val="1"/>
      <w:numFmt w:val="lowerRoman"/>
      <w:lvlText w:val="%6."/>
      <w:lvlJc w:val="end"/>
      <w:pPr>
        <w:tabs>
          <w:tab w:val="num" w:pos="4527"/>
        </w:tabs>
        <w:ind w:start="4527" w:hanging="180"/>
      </w:pPr>
      <w:rPr/>
    </w:lvl>
    <w:lvl w:ilvl="6">
      <w:start w:val="1"/>
      <w:numFmt w:val="decimal"/>
      <w:lvlText w:val="%7."/>
      <w:lvlJc w:val="start"/>
      <w:pPr>
        <w:tabs>
          <w:tab w:val="num" w:pos="5247"/>
        </w:tabs>
        <w:ind w:start="5247" w:hanging="360"/>
      </w:pPr>
      <w:rPr/>
    </w:lvl>
    <w:lvl w:ilvl="7">
      <w:start w:val="1"/>
      <w:numFmt w:val="lowerLetter"/>
      <w:lvlText w:val="%8."/>
      <w:lvlJc w:val="start"/>
      <w:pPr>
        <w:tabs>
          <w:tab w:val="num" w:pos="5967"/>
        </w:tabs>
        <w:ind w:start="5967" w:hanging="360"/>
      </w:pPr>
      <w:rPr/>
    </w:lvl>
    <w:lvl w:ilvl="8">
      <w:start w:val="1"/>
      <w:numFmt w:val="lowerRoman"/>
      <w:lvlText w:val="%9."/>
      <w:lvlJc w:val="end"/>
      <w:pPr>
        <w:tabs>
          <w:tab w:val="num" w:pos="6687"/>
        </w:tabs>
        <w:ind w:start="6687" w:hanging="180"/>
      </w:pPr>
      <w:rPr/>
    </w:lvl>
  </w:abstractNum>
  <w:abstractNum w:abstractNumId="4">
    <w:lvl w:ilvl="0">
      <w:start w:val="1"/>
      <w:numFmt w:val="decimal"/>
      <w:lvlText w:val="%1."/>
      <w:lvlJc w:val="center"/>
      <w:pPr>
        <w:tabs>
          <w:tab w:val="num" w:pos="0"/>
        </w:tabs>
        <w:ind w:start="720" w:hanging="360"/>
      </w:pPr>
      <w:rPr>
        <w:color w:val="000000"/>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5">
    <w:lvl w:ilvl="0">
      <w:start w:val="1"/>
      <w:numFmt w:val="upperRoman"/>
      <w:lvlText w:val="%1."/>
      <w:lvlJc w:val="start"/>
      <w:pPr>
        <w:tabs>
          <w:tab w:val="num" w:pos="720"/>
        </w:tabs>
        <w:ind w:start="567" w:hanging="567"/>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30"/>
  <w:defaultTabStop w:val="709"/>
  <w:autoHyphenation w:val="true"/>
  <w:hyphenationZone w:val="0"/>
  <w:compat>
    <w:doNotUseHTMLParagraphAutoSpacing/>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pPr>
      <w:widowControl/>
      <w:suppressAutoHyphens w:val="false"/>
      <w:bidi w:val="0"/>
    </w:pPr>
    <w:rPr>
      <w:rFonts w:ascii="Times New Roman" w:hAnsi="Times New Roman" w:eastAsia="Times New Roman" w:cs="Times New Roman"/>
      <w:color w:val="auto"/>
      <w:sz w:val="20"/>
      <w:szCs w:val="20"/>
      <w:lang w:bidi="ar-SA" w:val="ru-RU" w:eastAsia="zh-CN"/>
    </w:rPr>
  </w:style>
  <w:style w:type="paragraph" w:styleId="Heading1">
    <w:name w:val="heading 1"/>
    <w:basedOn w:val="Normal"/>
    <w:next w:val="Normal"/>
    <w:pPr>
      <w:keepNext w:val="true"/>
      <w:numPr>
        <w:ilvl w:val="0"/>
        <w:numId w:val="1"/>
      </w:numPr>
      <w:jc w:val="center"/>
      <w:outlineLvl w:val="0"/>
    </w:pPr>
    <w:rPr>
      <w:sz w:val="24"/>
      <w:lang w:val="ru-RU"/>
    </w:rPr>
  </w:style>
  <w:style w:type="paragraph" w:styleId="Heading2">
    <w:name w:val="heading 2"/>
    <w:basedOn w:val="Normal"/>
    <w:next w:val="Normal"/>
    <w:pPr>
      <w:keepNext w:val="true"/>
      <w:numPr>
        <w:ilvl w:val="1"/>
        <w:numId w:val="1"/>
      </w:numPr>
      <w:ind w:firstLine="27" w:start="0" w:end="0"/>
      <w:jc w:val="center"/>
      <w:outlineLvl w:val="1"/>
    </w:pPr>
    <w:rPr>
      <w:rFonts w:ascii="Arial" w:hAnsi="Arial" w:cs="Arial"/>
      <w:b/>
      <w:sz w:val="28"/>
      <w:lang w:val="ru-RU"/>
    </w:rPr>
  </w:style>
  <w:style w:type="paragraph" w:styleId="Heading3">
    <w:name w:val="heading 3"/>
    <w:basedOn w:val="Normal"/>
    <w:next w:val="Normal"/>
    <w:pPr>
      <w:keepNext w:val="true"/>
      <w:numPr>
        <w:ilvl w:val="2"/>
        <w:numId w:val="1"/>
      </w:numPr>
      <w:jc w:val="center"/>
      <w:outlineLvl w:val="2"/>
    </w:pPr>
    <w:rPr>
      <w:rFonts w:ascii="Arial" w:hAnsi="Arial" w:cs="Arial"/>
      <w:b/>
      <w:sz w:val="28"/>
      <w:lang w:val="ru-RU"/>
    </w:rPr>
  </w:style>
  <w:style w:type="paragraph" w:styleId="Heading4">
    <w:name w:val="heading 4"/>
    <w:basedOn w:val="Normal"/>
    <w:next w:val="Normal"/>
    <w:pPr>
      <w:keepNext w:val="true"/>
      <w:widowControl w:val="false"/>
      <w:numPr>
        <w:ilvl w:val="3"/>
        <w:numId w:val="1"/>
      </w:numPr>
      <w:jc w:val="both"/>
      <w:outlineLvl w:val="3"/>
    </w:pPr>
    <w:rPr>
      <w:b/>
      <w:sz w:val="32"/>
      <w:lang w:val="ru-RU"/>
    </w:rPr>
  </w:style>
  <w:style w:type="paragraph" w:styleId="Heading5">
    <w:name w:val="heading 5"/>
    <w:basedOn w:val="Normal"/>
    <w:next w:val="Normal"/>
    <w:pPr>
      <w:keepNext w:val="true"/>
      <w:numPr>
        <w:ilvl w:val="0"/>
        <w:numId w:val="5"/>
      </w:numPr>
      <w:jc w:val="center"/>
      <w:outlineLvl w:val="4"/>
    </w:pPr>
    <w:rPr>
      <w:b/>
      <w:sz w:val="28"/>
      <w:lang w:val="ru-RU"/>
    </w:rPr>
  </w:style>
  <w:style w:type="paragraph" w:styleId="Heading6">
    <w:name w:val="heading 6"/>
    <w:basedOn w:val="Normal"/>
    <w:next w:val="Normal"/>
    <w:pPr>
      <w:keepNext w:val="true"/>
      <w:numPr>
        <w:ilvl w:val="5"/>
        <w:numId w:val="1"/>
      </w:numPr>
      <w:spacing w:lineRule="auto" w:line="360"/>
      <w:ind w:firstLine="567" w:start="0" w:end="0"/>
      <w:jc w:val="end"/>
      <w:outlineLvl w:val="5"/>
    </w:pPr>
    <w:rPr>
      <w:sz w:val="24"/>
      <w:lang w:val="ru-RU"/>
    </w:rPr>
  </w:style>
  <w:style w:type="paragraph" w:styleId="Heading7">
    <w:name w:val="heading 7"/>
    <w:basedOn w:val="Normal"/>
    <w:next w:val="Normal"/>
    <w:pPr>
      <w:keepNext w:val="true"/>
      <w:numPr>
        <w:ilvl w:val="6"/>
        <w:numId w:val="1"/>
      </w:numPr>
      <w:jc w:val="center"/>
      <w:outlineLvl w:val="6"/>
    </w:pPr>
    <w:rPr>
      <w:bCs/>
      <w:sz w:val="28"/>
      <w:szCs w:val="28"/>
      <w:lang w:val="ru-RU"/>
    </w:rPr>
  </w:style>
  <w:style w:type="paragraph" w:styleId="Heading8">
    <w:name w:val="heading 8"/>
    <w:basedOn w:val="Normal"/>
    <w:next w:val="Normal"/>
    <w:pPr>
      <w:keepNext w:val="true"/>
      <w:numPr>
        <w:ilvl w:val="7"/>
        <w:numId w:val="1"/>
      </w:numPr>
      <w:jc w:val="end"/>
      <w:outlineLvl w:val="7"/>
    </w:pPr>
    <w:rPr>
      <w:b/>
      <w:bCs/>
      <w:sz w:val="24"/>
      <w:lang w:val="ru-RU"/>
    </w:rPr>
  </w:style>
  <w:style w:type="paragraph" w:styleId="Heading9">
    <w:name w:val="heading 9"/>
    <w:basedOn w:val="Normal"/>
    <w:next w:val="Normal"/>
    <w:pPr>
      <w:keepNext w:val="true"/>
      <w:numPr>
        <w:ilvl w:val="8"/>
        <w:numId w:val="1"/>
      </w:numPr>
      <w:spacing w:lineRule="auto" w:line="408"/>
      <w:outlineLvl w:val="8"/>
    </w:pPr>
    <w:rPr>
      <w:rFonts w:ascii="Arial" w:hAnsi="Arial" w:cs="Arial"/>
      <w:b/>
      <w:sz w:val="28"/>
      <w:lang w:val="ru-RU"/>
    </w:rPr>
  </w:style>
  <w:style w:type="character" w:styleId="WW8Num1z0">
    <w:name w:val="WW8Num1z0"/>
    <w:rPr>
      <w:color w:val="000000"/>
    </w:rPr>
  </w:style>
  <w:style w:type="character" w:styleId="WW8Num2z0">
    <w:name w:val="WW8Num2z0"/>
    <w:rPr/>
  </w:style>
  <w:style w:type="character" w:styleId="WW8Num3z0">
    <w:name w:val="WW8Num3z0"/>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lang w:bidi="ru-RU"/>
    </w:rPr>
  </w:style>
  <w:style w:type="character" w:styleId="WW8Num5z0">
    <w:name w:val="WW8Num5z0"/>
    <w:rPr/>
  </w:style>
  <w:style w:type="character" w:styleId="WW8Num6z0">
    <w:name w:val="WW8Num6z0"/>
    <w:rPr>
      <w:color w:val="000000"/>
    </w:rPr>
  </w:style>
  <w:style w:type="character" w:styleId="WW8Num6z1">
    <w:name w:val="WW8Num6z1"/>
    <w:rPr/>
  </w:style>
  <w:style w:type="character" w:styleId="WW8Num7z0">
    <w:name w:val="WW8Num7z0"/>
    <w:rPr>
      <w:b w:val="false"/>
    </w:rPr>
  </w:style>
  <w:style w:type="character" w:styleId="WW8Num8z0">
    <w:name w:val="WW8Num8z0"/>
    <w:rPr>
      <w:color w:val="000000"/>
    </w:rPr>
  </w:style>
  <w:style w:type="character" w:styleId="WW8Num13z0">
    <w:name w:val="WW8Num13z0"/>
    <w:rPr/>
  </w:style>
  <w:style w:type="character" w:styleId="WW8Num15z0">
    <w:name w:val="WW8Num15z0"/>
    <w:rPr/>
  </w:style>
  <w:style w:type="character" w:styleId="WW8Num16z0">
    <w:name w:val="WW8Num16z0"/>
    <w:rPr/>
  </w:style>
  <w:style w:type="character" w:styleId="WW8Num17z0">
    <w:name w:val="WW8Num17z0"/>
    <w:rPr/>
  </w:style>
  <w:style w:type="character" w:styleId="WW8Num18z0">
    <w:name w:val="WW8Num18z0"/>
    <w:rPr>
      <w:b w:val="false"/>
    </w:rPr>
  </w:style>
  <w:style w:type="character" w:styleId="WW8Num19z0">
    <w:name w:val="WW8Num19z0"/>
    <w:rPr/>
  </w:style>
  <w:style w:type="character" w:styleId="WW8Num19z1">
    <w:name w:val="WW8Num19z1"/>
    <w:rPr>
      <w:rFonts w:ascii="Courier New" w:hAnsi="Courier New" w:cs="Courier New"/>
    </w:rPr>
  </w:style>
  <w:style w:type="character" w:styleId="WW8Num19z2">
    <w:name w:val="WW8Num19z2"/>
    <w:rPr>
      <w:rFonts w:ascii="Wingdings" w:hAnsi="Wingdings" w:cs="Wingdings"/>
    </w:rPr>
  </w:style>
  <w:style w:type="character" w:styleId="WW8Num19z3">
    <w:name w:val="WW8Num19z3"/>
    <w:rPr>
      <w:rFonts w:ascii="Symbol" w:hAnsi="Symbol" w:cs="Symbol"/>
    </w:rPr>
  </w:style>
  <w:style w:type="character" w:styleId="WW8Num21z0">
    <w:name w:val="WW8Num21z0"/>
    <w:rPr/>
  </w:style>
  <w:style w:type="character" w:styleId="WW8Num22z0">
    <w:name w:val="WW8Num22z0"/>
    <w:rPr/>
  </w:style>
  <w:style w:type="character" w:styleId="Style5">
    <w:name w:val="Основной шрифт абзаца"/>
    <w:rPr/>
  </w:style>
  <w:style w:type="character" w:styleId="PageNumber">
    <w:name w:val="page number"/>
    <w:basedOn w:val="Style5"/>
    <w:rPr/>
  </w:style>
  <w:style w:type="character" w:styleId="Style6">
    <w:name w:val="Нижний колонтитул Знак"/>
    <w:basedOn w:val="Style5"/>
    <w:rPr/>
  </w:style>
  <w:style w:type="character" w:styleId="Style7">
    <w:name w:val="Верхний колонтитул Знак"/>
    <w:basedOn w:val="Style5"/>
    <w:rPr/>
  </w:style>
  <w:style w:type="character" w:styleId="Style8">
    <w:name w:val="Основной текст с отступом Знак"/>
    <w:basedOn w:val="Style5"/>
    <w:rPr/>
  </w:style>
  <w:style w:type="character" w:styleId="3">
    <w:name w:val="Основной текст 3 Знак"/>
    <w:rPr>
      <w:sz w:val="16"/>
      <w:szCs w:val="16"/>
    </w:rPr>
  </w:style>
  <w:style w:type="character" w:styleId="Style9">
    <w:name w:val="Текст выноски Знак"/>
    <w:rPr>
      <w:rFonts w:ascii="Tahoma" w:hAnsi="Tahoma" w:cs="Tahoma"/>
      <w:sz w:val="16"/>
      <w:szCs w:val="16"/>
    </w:rPr>
  </w:style>
  <w:style w:type="character" w:styleId="Style10">
    <w:name w:val="Текст сноски Знак"/>
    <w:rPr>
      <w:rFonts w:ascii="Calibri" w:hAnsi="Calibri" w:eastAsia="Times New Roman" w:cs="Times New Roman"/>
      <w:lang w:bidi="en-US"/>
    </w:rPr>
  </w:style>
  <w:style w:type="character" w:styleId="Style11">
    <w:name w:val="Символ сноски"/>
    <w:rPr>
      <w:vertAlign w:val="superscript"/>
    </w:rPr>
  </w:style>
  <w:style w:type="character" w:styleId="Hyperlink">
    <w:name w:val="Hyperlink"/>
    <w:rPr>
      <w:color w:val="0000FF"/>
      <w:u w:val="single"/>
    </w:rPr>
  </w:style>
  <w:style w:type="character" w:styleId="31">
    <w:name w:val="Основной текст с отступом 3 Знак"/>
    <w:rPr>
      <w:sz w:val="16"/>
      <w:szCs w:val="16"/>
    </w:rPr>
  </w:style>
  <w:style w:type="character" w:styleId="Style12">
    <w:name w:val="Основной текст Знак"/>
    <w:rPr>
      <w:rFonts w:ascii="Arial" w:hAnsi="Arial" w:cs="Arial"/>
      <w:b/>
      <w:sz w:val="32"/>
    </w:rPr>
  </w:style>
  <w:style w:type="character" w:styleId="2">
    <w:name w:val="Основной текст с отступом 2 Знак"/>
    <w:rPr>
      <w:sz w:val="24"/>
    </w:rPr>
  </w:style>
  <w:style w:type="character" w:styleId="21">
    <w:name w:val="Основной текст 2 Знак"/>
    <w:rPr>
      <w:b/>
      <w:sz w:val="28"/>
    </w:rPr>
  </w:style>
  <w:style w:type="character" w:styleId="1">
    <w:name w:val="Заголовок 1 Знак"/>
    <w:rPr>
      <w:sz w:val="24"/>
    </w:rPr>
  </w:style>
  <w:style w:type="character" w:styleId="32">
    <w:name w:val="Заголовок 3 Знак"/>
    <w:rPr>
      <w:rFonts w:ascii="Arial" w:hAnsi="Arial" w:cs="Arial"/>
      <w:b/>
      <w:sz w:val="28"/>
    </w:rPr>
  </w:style>
  <w:style w:type="character" w:styleId="4">
    <w:name w:val="Заголовок 4 Знак"/>
    <w:rPr>
      <w:b/>
      <w:sz w:val="32"/>
    </w:rPr>
  </w:style>
  <w:style w:type="character" w:styleId="Strong">
    <w:name w:val="Strong"/>
    <w:rPr>
      <w:b/>
      <w:bCs/>
    </w:rPr>
  </w:style>
  <w:style w:type="character" w:styleId="Style13">
    <w:name w:val="Название Знак"/>
    <w:rPr>
      <w:rFonts w:ascii="Arial" w:hAnsi="Arial" w:cs="Arial"/>
      <w:i/>
      <w:sz w:val="32"/>
      <w:u w:val="single"/>
    </w:rPr>
  </w:style>
  <w:style w:type="character" w:styleId="Emphasis">
    <w:name w:val="Emphasis"/>
    <w:rPr>
      <w:rFonts w:ascii="Times New Roman" w:hAnsi="Times New Roman" w:cs="Times New Roman"/>
      <w:b w:val="false"/>
      <w:i w:val="false"/>
      <w:iCs/>
      <w:sz w:val="28"/>
    </w:rPr>
  </w:style>
  <w:style w:type="character" w:styleId="apple-converted-space">
    <w:name w:val="apple-converted-space"/>
    <w:basedOn w:val="Style5"/>
    <w:rPr/>
  </w:style>
  <w:style w:type="character" w:styleId="22">
    <w:name w:val="Заголовок 2 Знак"/>
    <w:rPr>
      <w:rFonts w:ascii="Arial" w:hAnsi="Arial" w:cs="Arial"/>
      <w:b/>
      <w:sz w:val="28"/>
    </w:rPr>
  </w:style>
  <w:style w:type="character" w:styleId="5">
    <w:name w:val="Заголовок 5 Знак"/>
    <w:rPr>
      <w:b/>
      <w:sz w:val="28"/>
    </w:rPr>
  </w:style>
  <w:style w:type="character" w:styleId="6">
    <w:name w:val="Заголовок 6 Знак"/>
    <w:rPr>
      <w:sz w:val="24"/>
    </w:rPr>
  </w:style>
  <w:style w:type="character" w:styleId="7">
    <w:name w:val="Заголовок 7 Знак"/>
    <w:rPr>
      <w:bCs/>
      <w:sz w:val="28"/>
      <w:szCs w:val="28"/>
    </w:rPr>
  </w:style>
  <w:style w:type="character" w:styleId="8">
    <w:name w:val="Заголовок 8 Знак"/>
    <w:rPr>
      <w:b/>
      <w:bCs/>
      <w:sz w:val="24"/>
    </w:rPr>
  </w:style>
  <w:style w:type="character" w:styleId="9">
    <w:name w:val="Заголовок 9 Знак"/>
    <w:rPr>
      <w:rFonts w:ascii="Arial" w:hAnsi="Arial" w:cs="Arial"/>
      <w:b/>
      <w:sz w:val="28"/>
    </w:rPr>
  </w:style>
  <w:style w:type="character" w:styleId="Style14">
    <w:name w:val="Подзаголовок Знак"/>
    <w:rPr>
      <w:sz w:val="28"/>
    </w:rPr>
  </w:style>
  <w:style w:type="character" w:styleId="Style15">
    <w:name w:val="Замещающий текст"/>
    <w:rPr>
      <w:color w:val="808080"/>
    </w:rPr>
  </w:style>
  <w:style w:type="character" w:styleId="alfavit">
    <w:name w:val="alfavit"/>
    <w:basedOn w:val="Style5"/>
    <w:rPr/>
  </w:style>
  <w:style w:type="character" w:styleId="Style16">
    <w:name w:val="Текст концевой сноски Знак"/>
    <w:basedOn w:val="Style5"/>
    <w:rPr/>
  </w:style>
  <w:style w:type="character" w:styleId="Style17">
    <w:name w:val="Символ концевой сноски"/>
    <w:rPr>
      <w:vertAlign w:val="superscript"/>
    </w:rPr>
  </w:style>
  <w:style w:type="character" w:styleId="Style18">
    <w:name w:val="Основной текст_"/>
    <w:rPr>
      <w:sz w:val="19"/>
      <w:szCs w:val="19"/>
      <w:shd w:fill="FFFFFF" w:val="clear"/>
    </w:rPr>
  </w:style>
  <w:style w:type="character" w:styleId="33">
    <w:name w:val="Основной текст (3)_"/>
    <w:rPr>
      <w:sz w:val="18"/>
      <w:szCs w:val="18"/>
      <w:shd w:fill="FFFFFF" w:val="clear"/>
    </w:rPr>
  </w:style>
  <w:style w:type="paragraph" w:styleId="Style19">
    <w:name w:val="Заголовок"/>
    <w:basedOn w:val="Normal"/>
    <w:next w:val="BodyText"/>
    <w:pPr>
      <w:spacing w:lineRule="auto" w:line="360"/>
      <w:ind w:firstLine="567" w:start="0" w:end="0"/>
      <w:jc w:val="center"/>
    </w:pPr>
    <w:rPr>
      <w:rFonts w:ascii="Arial" w:hAnsi="Arial" w:cs="Arial"/>
      <w:i/>
      <w:sz w:val="32"/>
      <w:u w:val="single"/>
      <w:lang w:val="ru-RU"/>
    </w:rPr>
  </w:style>
  <w:style w:type="paragraph" w:styleId="BodyText">
    <w:name w:val="Body Text"/>
    <w:basedOn w:val="Normal"/>
    <w:pPr>
      <w:widowControl w:val="false"/>
      <w:jc w:val="center"/>
    </w:pPr>
    <w:rPr>
      <w:rFonts w:ascii="Arial" w:hAnsi="Arial" w:cs="Arial"/>
      <w:b/>
      <w:sz w:val="32"/>
      <w:lang w:val="ru-RU"/>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20">
    <w:name w:val="Указатель"/>
    <w:basedOn w:val="Normal"/>
    <w:pPr>
      <w:suppressLineNumbers/>
    </w:pPr>
    <w:rPr>
      <w:rFonts w:cs="Lucida Sans"/>
    </w:rPr>
  </w:style>
  <w:style w:type="paragraph" w:styleId="34">
    <w:name w:val="заголовок 3"/>
    <w:basedOn w:val="Normal"/>
    <w:next w:val="Normal"/>
    <w:pPr>
      <w:keepNext w:val="true"/>
      <w:jc w:val="end"/>
    </w:pPr>
    <w:rPr>
      <w:rFonts w:ascii="Arial" w:hAnsi="Arial" w:cs="Arial"/>
      <w:b/>
      <w:i/>
      <w:sz w:val="28"/>
    </w:rPr>
  </w:style>
  <w:style w:type="paragraph" w:styleId="23">
    <w:name w:val="заголовок 2"/>
    <w:basedOn w:val="Normal"/>
    <w:next w:val="Normal"/>
    <w:pPr>
      <w:keepNext w:val="true"/>
      <w:jc w:val="center"/>
    </w:pPr>
    <w:rPr>
      <w:rFonts w:ascii="Arial" w:hAnsi="Arial" w:cs="Arial"/>
      <w:sz w:val="32"/>
    </w:rPr>
  </w:style>
  <w:style w:type="paragraph" w:styleId="24">
    <w:name w:val="Основной текст 2"/>
    <w:basedOn w:val="Normal"/>
    <w:pPr>
      <w:spacing w:lineRule="auto" w:line="360"/>
      <w:jc w:val="center"/>
    </w:pPr>
    <w:rPr>
      <w:b/>
      <w:sz w:val="28"/>
      <w:lang w:val="ru-RU"/>
    </w:rPr>
  </w:style>
  <w:style w:type="paragraph" w:styleId="25">
    <w:name w:val="Основной текст с отступом 2"/>
    <w:basedOn w:val="Normal"/>
    <w:pPr>
      <w:spacing w:lineRule="auto" w:line="360"/>
      <w:ind w:firstLine="567" w:start="0" w:end="0"/>
      <w:jc w:val="both"/>
    </w:pPr>
    <w:rPr>
      <w:sz w:val="24"/>
      <w:lang w:val="ru-RU"/>
    </w:rPr>
  </w:style>
  <w:style w:type="paragraph" w:styleId="Style21">
    <w:name w:val="Колонтитулы"/>
    <w:basedOn w:val="Normal"/>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36" w:leader="none"/>
        <w:tab w:val="right" w:pos="9072" w:leader="none"/>
      </w:tabs>
    </w:pPr>
    <w:rPr/>
  </w:style>
  <w:style w:type="paragraph" w:styleId="Footer">
    <w:name w:val="footer"/>
    <w:basedOn w:val="Normal"/>
    <w:pPr>
      <w:tabs>
        <w:tab w:val="clear" w:pos="720"/>
        <w:tab w:val="center" w:pos="4677" w:leader="none"/>
        <w:tab w:val="right" w:pos="9355" w:leader="none"/>
      </w:tabs>
    </w:pPr>
    <w:rPr/>
  </w:style>
  <w:style w:type="paragraph" w:styleId="Style22">
    <w:name w:val="Абзац списка"/>
    <w:basedOn w:val="Normal"/>
    <w:pPr>
      <w:spacing w:lineRule="auto" w:line="276" w:before="0" w:after="200"/>
      <w:ind w:hanging="0" w:start="720" w:end="0"/>
      <w:contextualSpacing/>
    </w:pPr>
    <w:rPr>
      <w:rFonts w:ascii="Calibri" w:hAnsi="Calibri" w:eastAsia="Calibri" w:cs="Calibri"/>
      <w:sz w:val="22"/>
      <w:szCs w:val="22"/>
    </w:rPr>
  </w:style>
  <w:style w:type="paragraph" w:styleId="ConsPlusNormal">
    <w:name w:val="ConsPlusNormal"/>
    <w:pPr>
      <w:widowControl w:val="false"/>
      <w:autoSpaceDE w:val="false"/>
      <w:bidi w:val="0"/>
      <w:ind w:firstLine="720" w:start="0" w:end="0"/>
    </w:pPr>
    <w:rPr>
      <w:rFonts w:ascii="Arial" w:hAnsi="Arial" w:eastAsia="Times New Roman" w:cs="Arial"/>
      <w:color w:val="auto"/>
      <w:sz w:val="20"/>
      <w:szCs w:val="20"/>
      <w:lang w:bidi="ar-SA" w:val="ru-RU" w:eastAsia="zh-CN"/>
    </w:rPr>
  </w:style>
  <w:style w:type="paragraph" w:styleId="BodyTextIndent">
    <w:name w:val="Body Text Indent"/>
    <w:basedOn w:val="Normal"/>
    <w:pPr>
      <w:spacing w:before="0" w:after="120"/>
      <w:ind w:hanging="0" w:start="283" w:end="0"/>
    </w:pPr>
    <w:rPr/>
  </w:style>
  <w:style w:type="paragraph" w:styleId="35">
    <w:name w:val="Основной текст 3"/>
    <w:basedOn w:val="Normal"/>
    <w:pPr>
      <w:spacing w:before="0" w:after="120"/>
    </w:pPr>
    <w:rPr>
      <w:sz w:val="16"/>
      <w:szCs w:val="16"/>
      <w:lang w:val="ru-RU"/>
    </w:rPr>
  </w:style>
  <w:style w:type="paragraph" w:styleId="Normal1">
    <w:name w:val="Normal1"/>
    <w:pPr>
      <w:widowControl w:val="false"/>
      <w:bidi w:val="0"/>
      <w:spacing w:lineRule="auto" w:line="480"/>
      <w:ind w:hanging="0" w:start="40" w:end="0"/>
    </w:pPr>
    <w:rPr>
      <w:rFonts w:ascii="Courier New" w:hAnsi="Courier New" w:eastAsia="Times New Roman" w:cs="Courier New"/>
      <w:color w:val="auto"/>
      <w:sz w:val="24"/>
      <w:szCs w:val="20"/>
      <w:lang w:bidi="ar-SA" w:val="ru-RU" w:eastAsia="zh-CN"/>
    </w:rPr>
  </w:style>
  <w:style w:type="paragraph" w:styleId="Style23">
    <w:name w:val="Текст выноски"/>
    <w:basedOn w:val="Normal"/>
    <w:pPr/>
    <w:rPr>
      <w:rFonts w:ascii="Tahoma" w:hAnsi="Tahoma" w:cs="Tahoma"/>
      <w:sz w:val="16"/>
      <w:szCs w:val="16"/>
      <w:lang w:val="ru-RU"/>
    </w:rPr>
  </w:style>
  <w:style w:type="paragraph" w:styleId="ListParagraph">
    <w:name w:val="List Paragraph"/>
    <w:basedOn w:val="Normal"/>
    <w:pPr>
      <w:widowControl w:val="false"/>
      <w:autoSpaceDE w:val="false"/>
      <w:spacing w:before="0" w:after="0"/>
      <w:ind w:hanging="0" w:start="720" w:end="0"/>
      <w:contextualSpacing/>
    </w:pPr>
    <w:rPr>
      <w:rFonts w:eastAsia="Calibri"/>
    </w:rPr>
  </w:style>
  <w:style w:type="paragraph" w:styleId="Style24">
    <w:name w:val="Название объекта"/>
    <w:basedOn w:val="Normal"/>
    <w:next w:val="Normal"/>
    <w:pPr>
      <w:ind w:firstLine="709" w:start="0" w:end="0"/>
    </w:pPr>
    <w:rPr>
      <w:rFonts w:ascii="Calibri" w:hAnsi="Calibri" w:eastAsia="Times New Roman" w:cs="Times New Roman"/>
      <w:b/>
      <w:bCs/>
      <w:color w:val="4F81BD"/>
      <w:sz w:val="18"/>
      <w:szCs w:val="18"/>
      <w:lang w:bidi="en-US"/>
    </w:rPr>
  </w:style>
  <w:style w:type="paragraph" w:styleId="FootnoteText">
    <w:name w:val="footnote text"/>
    <w:basedOn w:val="Normal"/>
    <w:pPr>
      <w:spacing w:lineRule="exact" w:line="360"/>
      <w:ind w:firstLine="709" w:start="0" w:end="0"/>
    </w:pPr>
    <w:rPr>
      <w:rFonts w:ascii="Calibri" w:hAnsi="Calibri" w:cs="Calibri"/>
      <w:lang w:val="ru-RU" w:bidi="en-US"/>
    </w:rPr>
  </w:style>
  <w:style w:type="paragraph" w:styleId="36">
    <w:name w:val="Основной текст с отступом 3"/>
    <w:basedOn w:val="Normal"/>
    <w:pPr>
      <w:spacing w:before="0" w:after="120"/>
      <w:ind w:hanging="0" w:start="283" w:end="0"/>
    </w:pPr>
    <w:rPr>
      <w:sz w:val="16"/>
      <w:szCs w:val="16"/>
      <w:lang w:val="ru-RU"/>
    </w:rPr>
  </w:style>
  <w:style w:type="paragraph" w:styleId="Style25">
    <w:name w:val="Обычный (веб)"/>
    <w:basedOn w:val="Normal"/>
    <w:pPr>
      <w:spacing w:before="100" w:after="100"/>
    </w:pPr>
    <w:rPr>
      <w:rFonts w:eastAsia="Times New Roman"/>
      <w:sz w:val="24"/>
      <w:szCs w:val="24"/>
    </w:rPr>
  </w:style>
  <w:style w:type="paragraph" w:styleId="11">
    <w:name w:val="Обычный1"/>
    <w:pPr>
      <w:widowControl w:val="false"/>
      <w:bidi w:val="0"/>
      <w:spacing w:lineRule="auto" w:line="420" w:before="0" w:after="80"/>
      <w:ind w:hanging="0" w:start="160" w:end="200"/>
    </w:pPr>
    <w:rPr>
      <w:rFonts w:ascii="Courier New" w:hAnsi="Courier New" w:eastAsia="Times New Roman" w:cs="Courier New"/>
      <w:color w:val="auto"/>
      <w:sz w:val="16"/>
      <w:szCs w:val="20"/>
      <w:lang w:bidi="ar-SA" w:val="ru-RU" w:eastAsia="zh-CN"/>
    </w:rPr>
  </w:style>
  <w:style w:type="paragraph" w:styleId="Subtitle">
    <w:name w:val="Subtitle"/>
    <w:basedOn w:val="Normal"/>
    <w:next w:val="BodyText"/>
    <w:pPr/>
    <w:rPr>
      <w:sz w:val="28"/>
      <w:lang w:val="ru-RU"/>
    </w:rPr>
  </w:style>
  <w:style w:type="paragraph" w:styleId="Style26">
    <w:name w:val="о.."/>
    <w:basedOn w:val="Heading4"/>
    <w:pPr>
      <w:widowControl/>
      <w:numPr>
        <w:ilvl w:val="0"/>
        <w:numId w:val="0"/>
      </w:numPr>
      <w:autoSpaceDE w:val="false"/>
      <w:spacing w:lineRule="auto" w:line="360"/>
      <w:jc w:val="center"/>
      <w:outlineLvl w:val="9"/>
    </w:pPr>
    <w:rPr>
      <w:b w:val="false"/>
      <w:bCs/>
      <w:sz w:val="24"/>
      <w:szCs w:val="24"/>
    </w:rPr>
  </w:style>
  <w:style w:type="paragraph" w:styleId="Style27">
    <w:name w:val="Формулы"/>
    <w:basedOn w:val="Normal"/>
    <w:pPr>
      <w:spacing w:before="60" w:after="60"/>
      <w:jc w:val="center"/>
    </w:pPr>
    <w:rPr>
      <w:sz w:val="26"/>
      <w:szCs w:val="26"/>
    </w:rPr>
  </w:style>
  <w:style w:type="paragraph" w:styleId="26">
    <w:name w:val="Формулы 2"/>
    <w:basedOn w:val="Style27"/>
    <w:pPr>
      <w:jc w:val="end"/>
    </w:pPr>
    <w:rPr/>
  </w:style>
  <w:style w:type="paragraph" w:styleId="FR1">
    <w:name w:val="FR1"/>
    <w:pPr>
      <w:widowControl w:val="false"/>
      <w:bidi w:val="0"/>
    </w:pPr>
    <w:rPr>
      <w:rFonts w:ascii="Arial" w:hAnsi="Arial" w:eastAsia="Times New Roman" w:cs="Arial"/>
      <w:b/>
      <w:color w:val="auto"/>
      <w:sz w:val="18"/>
      <w:szCs w:val="20"/>
      <w:lang w:bidi="ar-SA" w:val="ru-RU" w:eastAsia="zh-CN"/>
    </w:rPr>
  </w:style>
  <w:style w:type="paragraph" w:styleId="EndnoteText">
    <w:name w:val="endnote text"/>
    <w:basedOn w:val="Normal"/>
    <w:pPr/>
    <w:rPr/>
  </w:style>
  <w:style w:type="paragraph" w:styleId="Style28">
    <w:name w:val="Без интервала"/>
    <w:pPr>
      <w:widowControl/>
      <w:bidi w:val="0"/>
    </w:pPr>
    <w:rPr>
      <w:rFonts w:ascii="Times New Roman" w:hAnsi="Times New Roman" w:eastAsia="Times New Roman" w:cs="Times New Roman"/>
      <w:color w:val="auto"/>
      <w:sz w:val="24"/>
      <w:szCs w:val="24"/>
      <w:lang w:bidi="ar-SA" w:val="ru-RU" w:eastAsia="zh-CN"/>
    </w:rPr>
  </w:style>
  <w:style w:type="paragraph" w:styleId="12">
    <w:name w:val="Основной текст1"/>
    <w:basedOn w:val="Normal"/>
    <w:pPr>
      <w:widowControl w:val="false"/>
      <w:shd w:fill="FFFFFF" w:val="clear"/>
      <w:spacing w:lineRule="exact" w:line="230" w:before="240" w:after="0"/>
      <w:ind w:firstLine="320" w:start="0" w:end="0"/>
      <w:jc w:val="both"/>
    </w:pPr>
    <w:rPr>
      <w:sz w:val="19"/>
      <w:szCs w:val="19"/>
      <w:lang w:val="ru-RU"/>
    </w:rPr>
  </w:style>
  <w:style w:type="paragraph" w:styleId="37">
    <w:name w:val="Основной текст (3)"/>
    <w:basedOn w:val="Normal"/>
    <w:pPr>
      <w:widowControl w:val="false"/>
      <w:shd w:fill="FFFFFF" w:val="clear"/>
      <w:spacing w:lineRule="exact" w:line="227"/>
      <w:ind w:firstLine="320" w:start="0" w:end="0"/>
      <w:jc w:val="both"/>
    </w:pPr>
    <w:rPr>
      <w:sz w:val="18"/>
      <w:szCs w:val="18"/>
      <w:lang w:val="ru-RU"/>
    </w:rPr>
  </w:style>
  <w:style w:type="paragraph" w:styleId="Style29">
    <w:name w:val="Содержимое таблицы"/>
    <w:basedOn w:val="Normal"/>
    <w:pPr>
      <w:widowControl w:val="false"/>
      <w:suppressLineNumbers/>
    </w:pPr>
    <w:rPr/>
  </w:style>
  <w:style w:type="paragraph" w:styleId="Style30">
    <w:name w:val="Заголовок таблицы"/>
    <w:basedOn w:val="Style29"/>
    <w:pPr>
      <w:suppressLineNumbers/>
      <w:jc w:val="center"/>
    </w:pPr>
    <w:rPr>
      <w:b/>
      <w:bCs/>
    </w:rPr>
  </w:style>
  <w:style w:type="paragraph" w:styleId="Style31">
    <w:name w:val="Содержимое врезки"/>
    <w:basedOn w:val="Normal"/>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png"/><Relationship Id="rId9" Type="http://schemas.openxmlformats.org/officeDocument/2006/relationships/image" Target="media/image8.jpe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jpeg"/><Relationship Id="rId16" Type="http://schemas.openxmlformats.org/officeDocument/2006/relationships/image" Target="media/image15.jpe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jpeg"/><Relationship Id="rId43" Type="http://schemas.openxmlformats.org/officeDocument/2006/relationships/image" Target="media/image42.jpeg"/><Relationship Id="rId44" Type="http://schemas.openxmlformats.org/officeDocument/2006/relationships/header" Target="header1.xml"/><Relationship Id="rId45" Type="http://schemas.openxmlformats.org/officeDocument/2006/relationships/header" Target="header2.xml"/><Relationship Id="rId46" Type="http://schemas.openxmlformats.org/officeDocument/2006/relationships/numbering" Target="numbering.xml"/><Relationship Id="rId47" Type="http://schemas.openxmlformats.org/officeDocument/2006/relationships/fontTable" Target="fontTable.xml"/><Relationship Id="rId48" Type="http://schemas.openxmlformats.org/officeDocument/2006/relationships/settings" Target="settings.xml"/><Relationship Id="rId4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1642</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2019-12-27T08:43:00Z</dcterms:created>
  <dc:creator>ШЕВЧЕНКО Виктор Федорович</dc:creator>
  <dc:description/>
  <cp:keywords/>
  <dc:language>ru-RU</dc:language>
  <cp:lastModifiedBy>Хохлов Сергей Геннадьевич</cp:lastModifiedBy>
  <cp:lastPrinted>2020-01-15T10:03:00Z</cp:lastPrinted>
  <dcterms:modified xsi:type="dcterms:W3CDTF">2024-10-21T10:18:00Z</dcterms:modified>
  <cp:revision>96</cp:revision>
  <dc:subject/>
  <dc:title>ТОЛЬЯТТИНСКИЙ ФИЛИАЛ ВОЕННОГО ИНЖЕНЕРНО-ТЕХНИЧЕСКОГО УНИВЕРСИТЕТА</dc:title>
</cp:coreProperties>
</file>