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widowControl w:val="false"/>
        <w:autoSpaceDE w:val="fals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lang w:val="ru-RU" w:eastAsia="ru-RU"/>
        </w:rPr>
        <w:drawing>
          <wp:inline distT="0" distB="0" distL="0" distR="0">
            <wp:extent cx="637540" cy="675640"/>
            <wp:effectExtent l="0" t="0" r="0" b="0"/>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2"/>
                    <a:srcRect l="-354" t="-332" r="-354" b="-332"/>
                    <a:stretch>
                      <a:fillRect/>
                    </a:stretch>
                  </pic:blipFill>
                  <pic:spPr bwMode="auto">
                    <a:xfrm>
                      <a:off x="0" y="0"/>
                      <a:ext cx="637540" cy="675640"/>
                    </a:xfrm>
                    <a:prstGeom prst="rect">
                      <a:avLst/>
                    </a:prstGeom>
                    <a:noFill/>
                  </pic:spPr>
                </pic:pic>
              </a:graphicData>
            </a:graphic>
          </wp:inline>
        </w:drawing>
      </w:r>
    </w:p>
    <w:p>
      <w:pPr>
        <w:pStyle w:val="Normal"/>
        <w:widowControl w:val="false"/>
        <w:autoSpaceDE w:val="false"/>
        <w:spacing w:lineRule="auto" w:line="240" w:before="0" w:after="0"/>
        <w:jc w:val="both"/>
        <w:rPr>
          <w:sz w:val="24"/>
          <w:szCs w:val="24"/>
        </w:rPr>
      </w:pPr>
      <w:r>
        <w:rPr>
          <w:rFonts w:cs="Times New Roman" w:ascii="Times New Roman" w:hAnsi="Times New Roman"/>
          <w:sz w:val="24"/>
          <w:szCs w:val="24"/>
        </w:rPr>
        <w:t>МИНИСТЕРСТВО НАУКИ И ВЫСШЕГО ОБРАЗОВАНИЯ РОССИЙСКОЙ ФЕДЕРАЦИИ</w:t>
      </w:r>
    </w:p>
    <w:p>
      <w:pPr>
        <w:pStyle w:val="Normal"/>
        <w:widowControl w:val="false"/>
        <w:autoSpaceDE w:val="false"/>
        <w:spacing w:lineRule="auto" w:line="240" w:before="0" w:after="0"/>
        <w:jc w:val="center"/>
        <w:rPr/>
      </w:pPr>
      <w:r>
        <w:rPr>
          <w:rFonts w:cs="Times New Roman" w:ascii="Times New Roman" w:hAnsi="Times New Roman"/>
          <w:b/>
          <w:bCs/>
          <w:sz w:val="28"/>
          <w:szCs w:val="28"/>
        </w:rPr>
        <w:t>ФЕДЕРАЛЬНОЕ ГОСУДАРСТВЕННОЕ БЮДЖЕТНОЕ</w:t>
      </w:r>
    </w:p>
    <w:p>
      <w:pPr>
        <w:pStyle w:val="Normal"/>
        <w:widowControl w:val="false"/>
        <w:autoSpaceDE w:val="false"/>
        <w:spacing w:lineRule="auto" w:line="240" w:before="0" w:after="0"/>
        <w:jc w:val="center"/>
        <w:rPr/>
      </w:pPr>
      <w:r>
        <w:rPr>
          <w:rFonts w:cs="Times New Roman" w:ascii="Times New Roman" w:hAnsi="Times New Roman"/>
          <w:b/>
          <w:bCs/>
          <w:sz w:val="28"/>
          <w:szCs w:val="28"/>
        </w:rPr>
        <w:t>ОБРАЗОВАТЕЛЬНОЕ УЧРЕЖДЕНИЕ ВЫСШЕГО ОБРАЗОВАНИЯ</w:t>
      </w:r>
    </w:p>
    <w:p>
      <w:pPr>
        <w:pStyle w:val="Normal"/>
        <w:widowControl w:val="false"/>
        <w:autoSpaceDE w:val="false"/>
        <w:spacing w:lineRule="auto" w:line="240" w:before="0" w:after="0"/>
        <w:jc w:val="center"/>
        <w:rPr/>
      </w:pPr>
      <w:r>
        <w:rPr>
          <w:rFonts w:cs="Times New Roman" w:ascii="Times New Roman" w:hAnsi="Times New Roman"/>
          <w:b/>
          <w:bCs/>
          <w:sz w:val="28"/>
          <w:szCs w:val="28"/>
        </w:rPr>
        <w:t>«ДОНСКОЙ ГОСУДАРСТВЕННЫЙ ТЕХНИЧЕСКИЙ УНИВЕРСИТЕТ»</w:t>
      </w:r>
    </w:p>
    <w:p>
      <w:pPr>
        <w:pStyle w:val="Normal"/>
        <w:widowControl w:val="false"/>
        <w:autoSpaceDE w:val="false"/>
        <w:spacing w:lineRule="auto" w:line="240" w:before="0" w:after="0"/>
        <w:jc w:val="center"/>
        <w:rPr/>
      </w:pPr>
      <w:r>
        <w:rPr>
          <w:rFonts w:cs="Times New Roman" w:ascii="Times New Roman" w:hAnsi="Times New Roman"/>
          <w:b/>
          <w:bCs/>
          <w:sz w:val="28"/>
          <w:szCs w:val="28"/>
        </w:rPr>
        <w:t>(ДГТУ)</w:t>
      </w:r>
    </w:p>
    <w:p>
      <w:pPr>
        <w:pStyle w:val="Normal"/>
        <w:spacing w:lineRule="auto" w:line="240" w:before="0" w:after="0"/>
        <w:ind w:firstLine="567" w:end="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firstLine="567" w:end="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jc w:val="both"/>
        <w:rPr/>
      </w:pPr>
      <w:r>
        <w:rPr>
          <w:rFonts w:cs="Times New Roman" w:ascii="Times New Roman" w:hAnsi="Times New Roman"/>
          <w:sz w:val="28"/>
          <w:szCs w:val="28"/>
        </w:rPr>
        <w:t xml:space="preserve">Факультет </w:t>
      </w:r>
      <w:r>
        <w:rPr>
          <w:rFonts w:cs="Times New Roman" w:ascii="Times New Roman" w:hAnsi="Times New Roman"/>
          <w:sz w:val="28"/>
          <w:szCs w:val="28"/>
          <w:u w:val="single"/>
        </w:rPr>
        <w:t>Юридический</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u w:val="single"/>
        </w:rPr>
      </w:pPr>
      <w:r>
        <w:rPr>
          <w:rFonts w:cs="Times New Roman" w:ascii="Times New Roman" w:hAnsi="Times New Roman"/>
          <w:sz w:val="28"/>
          <w:szCs w:val="28"/>
        </w:rPr>
        <w:t xml:space="preserve">Кафедра </w:t>
      </w:r>
      <w:r>
        <w:rPr>
          <w:rFonts w:cs="Times New Roman" w:ascii="Times New Roman" w:hAnsi="Times New Roman"/>
          <w:sz w:val="28"/>
          <w:szCs w:val="28"/>
          <w:u w:val="single"/>
        </w:rPr>
        <w:t>Гражданское право</w:t>
      </w:r>
    </w:p>
    <w:p>
      <w:pPr>
        <w:pStyle w:val="Normal"/>
        <w:shd w:fill="FFFFFF" w:val="clear"/>
        <w:autoSpaceDE w:val="false"/>
        <w:spacing w:lineRule="auto" w:line="240" w:before="0" w:after="0"/>
        <w:ind w:firstLine="567" w:end="0"/>
        <w:jc w:val="center"/>
        <w:rPr>
          <w:rFonts w:ascii="Times New Roman" w:hAnsi="Times New Roman" w:cs="Times New Roman"/>
          <w:b/>
          <w:bCs/>
          <w:color w:val="000000"/>
          <w:sz w:val="28"/>
          <w:szCs w:val="28"/>
        </w:rPr>
      </w:pPr>
      <w:r>
        <w:rPr>
          <w:rFonts w:cs="Times New Roman" w:ascii="Times New Roman" w:hAnsi="Times New Roman"/>
          <w:b/>
          <w:bCs/>
          <w:color w:val="000000"/>
          <w:sz w:val="28"/>
          <w:szCs w:val="28"/>
          <w:u w:val="single"/>
        </w:rPr>
      </w:r>
    </w:p>
    <w:p>
      <w:pPr>
        <w:pStyle w:val="Normal"/>
        <w:shd w:fill="FFFFFF" w:val="clear"/>
        <w:autoSpaceDE w:val="false"/>
        <w:spacing w:lineRule="auto" w:line="240" w:before="0" w:after="0"/>
        <w:ind w:firstLine="567" w:end="0"/>
        <w:jc w:val="center"/>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Normal"/>
        <w:jc w:val="center"/>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Normal"/>
        <w:jc w:val="center"/>
        <w:rPr/>
      </w:pPr>
      <w:r>
        <w:rPr>
          <w:rFonts w:cs="Times New Roman" w:ascii="Times New Roman" w:hAnsi="Times New Roman"/>
          <w:b/>
          <w:sz w:val="28"/>
          <w:szCs w:val="28"/>
        </w:rPr>
        <w:t>Контрольная работа</w:t>
      </w:r>
    </w:p>
    <w:p>
      <w:pPr>
        <w:pStyle w:val="Normal"/>
        <w:spacing w:lineRule="auto" w:line="240" w:before="0" w:after="0"/>
        <w:jc w:val="center"/>
        <w:rPr/>
      </w:pPr>
      <w:r>
        <w:rPr>
          <w:rFonts w:cs="Times New Roman" w:ascii="Times New Roman" w:hAnsi="Times New Roman"/>
          <w:sz w:val="28"/>
          <w:szCs w:val="28"/>
        </w:rPr>
        <w:t>по дисциплине «Римское право»</w:t>
      </w:r>
    </w:p>
    <w:p>
      <w:pPr>
        <w:pStyle w:val="Normal"/>
        <w:spacing w:lineRule="auto" w:line="240" w:before="0" w:after="0"/>
        <w:jc w:val="center"/>
        <w:rPr/>
      </w:pPr>
      <w:r>
        <w:rPr>
          <w:rFonts w:cs="Times New Roman" w:ascii="Times New Roman" w:hAnsi="Times New Roman"/>
          <w:sz w:val="28"/>
          <w:szCs w:val="28"/>
        </w:rPr>
        <w:t>_______________________________________</w:t>
      </w:r>
    </w:p>
    <w:p>
      <w:pPr>
        <w:pStyle w:val="Normal"/>
        <w:spacing w:lineRule="auto" w:line="240" w:before="0" w:after="0"/>
        <w:jc w:val="center"/>
        <w:rPr/>
      </w:pPr>
      <w:r>
        <w:rPr>
          <w:rFonts w:cs="Times New Roman" w:ascii="Times New Roman" w:hAnsi="Times New Roman"/>
          <w:sz w:val="28"/>
          <w:szCs w:val="28"/>
        </w:rPr>
        <w:t xml:space="preserve">№ </w:t>
      </w:r>
      <w:r>
        <w:rPr>
          <w:rFonts w:cs="Times New Roman" w:ascii="Times New Roman" w:hAnsi="Times New Roman"/>
          <w:sz w:val="28"/>
          <w:szCs w:val="28"/>
        </w:rPr>
        <w:t>варианта</w:t>
      </w:r>
    </w:p>
    <w:p>
      <w:pPr>
        <w:pStyle w:val="Normal"/>
        <w:spacing w:lineRule="auto" w:line="240" w:before="0" w:after="0"/>
        <w:jc w:val="end"/>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jc w:val="end"/>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jc w:val="end"/>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pPr>
      <w:r>
        <w:rPr>
          <w:rFonts w:cs="Times New Roman" w:ascii="Times New Roman" w:hAnsi="Times New Roman"/>
          <w:sz w:val="28"/>
          <w:szCs w:val="28"/>
        </w:rPr>
        <w:t>Автор работы</w:t>
        <w:tab/>
        <w:t xml:space="preserve">       </w:t>
        <w:tab/>
        <w:tab/>
        <w:tab/>
        <w:t>______________</w:t>
        <w:tab/>
        <w:tab/>
        <w:tab/>
        <w:t>Иванов И.П.</w:t>
      </w:r>
    </w:p>
    <w:p>
      <w:pPr>
        <w:pStyle w:val="Normal"/>
        <w:spacing w:lineRule="auto" w:line="240" w:before="0" w:after="0"/>
        <w:rPr/>
      </w:pPr>
      <w:r>
        <w:rPr>
          <w:rFonts w:cs="Times New Roman" w:ascii="Times New Roman" w:hAnsi="Times New Roman"/>
          <w:sz w:val="28"/>
          <w:szCs w:val="28"/>
          <w:vertAlign w:val="superscript"/>
        </w:rPr>
        <w:t xml:space="preserve">                                                                                                                 </w:t>
      </w:r>
      <w:r>
        <w:rPr>
          <w:rFonts w:cs="Times New Roman" w:ascii="Times New Roman" w:hAnsi="Times New Roman"/>
          <w:sz w:val="28"/>
          <w:szCs w:val="28"/>
          <w:vertAlign w:val="superscript"/>
        </w:rPr>
        <w:t xml:space="preserve">подпись                                                         </w:t>
      </w:r>
    </w:p>
    <w:p>
      <w:pPr>
        <w:pStyle w:val="Normal"/>
        <w:spacing w:lineRule="auto" w:line="360" w:before="0" w:after="0"/>
        <w:rPr/>
      </w:pPr>
      <w:r>
        <w:rPr>
          <w:rFonts w:cs="Times New Roman" w:ascii="Times New Roman" w:hAnsi="Times New Roman"/>
          <w:sz w:val="28"/>
          <w:szCs w:val="28"/>
        </w:rPr>
        <w:t>Направление подготовки:</w:t>
        <w:tab/>
      </w:r>
      <w:r>
        <w:rPr>
          <w:rFonts w:cs="Times New Roman" w:ascii="Times New Roman" w:hAnsi="Times New Roman"/>
          <w:color w:val="000000"/>
          <w:sz w:val="28"/>
          <w:szCs w:val="28"/>
          <w:u w:val="single"/>
        </w:rPr>
        <w:t>40.03.01 «Юриспруденция»</w:t>
      </w:r>
    </w:p>
    <w:p>
      <w:pPr>
        <w:pStyle w:val="Normal"/>
        <w:spacing w:lineRule="auto" w:line="360" w:before="0" w:after="0"/>
        <w:rPr>
          <w:rFonts w:ascii="Times New Roman" w:hAnsi="Times New Roman" w:cs="Times New Roman"/>
          <w:b/>
          <w:color w:val="000000"/>
          <w:sz w:val="24"/>
          <w:szCs w:val="24"/>
        </w:rPr>
      </w:pPr>
      <w:r>
        <w:rPr>
          <w:rFonts w:cs="Times New Roman" w:ascii="Times New Roman" w:hAnsi="Times New Roman"/>
          <w:b/>
          <w:color w:val="000000"/>
          <w:sz w:val="24"/>
          <w:szCs w:val="24"/>
        </w:rPr>
      </w:r>
    </w:p>
    <w:p>
      <w:pPr>
        <w:pStyle w:val="Normal"/>
        <w:tabs>
          <w:tab w:val="clear" w:pos="708"/>
          <w:tab w:val="left" w:pos="2940" w:leader="none"/>
        </w:tabs>
        <w:spacing w:lineRule="auto" w:line="360" w:before="0" w:after="0"/>
        <w:rPr/>
      </w:pPr>
      <w:r>
        <w:rPr>
          <w:rFonts w:cs="Times New Roman" w:ascii="Times New Roman" w:hAnsi="Times New Roman"/>
          <w:sz w:val="28"/>
          <w:szCs w:val="28"/>
        </w:rPr>
        <w:t xml:space="preserve">Группа                                  </w:t>
        <w:tab/>
        <w:tab/>
        <w:t xml:space="preserve"> ____________________</w:t>
      </w:r>
    </w:p>
    <w:p>
      <w:pPr>
        <w:pStyle w:val="Normal"/>
        <w:spacing w:lineRule="auto" w:line="36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pPr>
      <w:r>
        <w:rPr>
          <w:rFonts w:cs="Times New Roman" w:ascii="Times New Roman" w:hAnsi="Times New Roman"/>
          <w:sz w:val="28"/>
          <w:szCs w:val="28"/>
        </w:rPr>
        <w:t xml:space="preserve">Проверил                          </w:t>
        <w:tab/>
        <w:t xml:space="preserve">            ______________ </w:t>
        <w:tab/>
        <w:t xml:space="preserve">         Петров А.А.</w:t>
      </w:r>
    </w:p>
    <w:p>
      <w:pPr>
        <w:pStyle w:val="Normal"/>
        <w:spacing w:lineRule="auto" w:line="240" w:before="0" w:after="0"/>
        <w:rPr/>
      </w:pPr>
      <w:r>
        <w:rPr>
          <w:rFonts w:cs="Times New Roman" w:ascii="Times New Roman" w:hAnsi="Times New Roman"/>
          <w:sz w:val="28"/>
          <w:szCs w:val="28"/>
          <w:vertAlign w:val="superscript"/>
        </w:rPr>
        <w:t xml:space="preserve">                                                                                                                     </w:t>
      </w:r>
      <w:r>
        <w:rPr>
          <w:rFonts w:cs="Times New Roman" w:ascii="Times New Roman" w:hAnsi="Times New Roman"/>
          <w:sz w:val="28"/>
          <w:szCs w:val="28"/>
          <w:vertAlign w:val="superscript"/>
        </w:rPr>
        <w:t xml:space="preserve">подпись                                                         </w:t>
      </w:r>
    </w:p>
    <w:p>
      <w:pPr>
        <w:pStyle w:val="Normal"/>
        <w:spacing w:lineRule="auto" w:line="360" w:before="0" w:after="0"/>
        <w:rPr/>
      </w:pPr>
      <w:r>
        <w:rPr>
          <w:rFonts w:cs="Times New Roman" w:ascii="Times New Roman" w:hAnsi="Times New Roman"/>
          <w:sz w:val="28"/>
          <w:szCs w:val="28"/>
          <w:vertAlign w:val="superscript"/>
        </w:rPr>
        <w:tab/>
        <w:t>.</w:t>
      </w:r>
      <w:r>
        <w:rPr>
          <w:rFonts w:cs="Times New Roman" w:ascii="Times New Roman" w:hAnsi="Times New Roman"/>
          <w:sz w:val="28"/>
          <w:szCs w:val="28"/>
        </w:rPr>
        <w:tab/>
        <w:t xml:space="preserve"> </w:t>
      </w:r>
    </w:p>
    <w:p>
      <w:pPr>
        <w:pStyle w:val="Normal"/>
        <w:tabs>
          <w:tab w:val="clear" w:pos="708"/>
          <w:tab w:val="left" w:pos="4962" w:leader="none"/>
          <w:tab w:val="left" w:pos="7088" w:leader="none"/>
          <w:tab w:val="left" w:pos="9639" w:leader="none"/>
        </w:tabs>
        <w:spacing w:lineRule="auto" w:line="240" w:before="0" w:after="0"/>
        <w:rPr/>
      </w:pPr>
      <w:r>
        <w:rPr>
          <w:rFonts w:cs="Times New Roman" w:ascii="Times New Roman" w:hAnsi="Times New Roman"/>
          <w:sz w:val="28"/>
          <w:szCs w:val="28"/>
        </w:rPr>
        <w:t>Работа защищена      ____________           _____________            ______________</w:t>
      </w:r>
    </w:p>
    <w:p>
      <w:pPr>
        <w:pStyle w:val="Normal"/>
        <w:spacing w:lineRule="auto" w:line="240" w:before="0" w:after="0"/>
        <w:jc w:val="both"/>
        <w:rPr/>
      </w:pPr>
      <w:r>
        <w:rPr>
          <w:rFonts w:cs="Times New Roman" w:ascii="Times New Roman" w:hAnsi="Times New Roman"/>
          <w:sz w:val="28"/>
          <w:szCs w:val="28"/>
          <w:vertAlign w:val="superscript"/>
        </w:rPr>
        <w:t xml:space="preserve">                                                                   </w:t>
      </w:r>
      <w:r>
        <w:rPr>
          <w:rFonts w:cs="Times New Roman" w:ascii="Times New Roman" w:hAnsi="Times New Roman"/>
          <w:sz w:val="28"/>
          <w:szCs w:val="28"/>
          <w:vertAlign w:val="superscript"/>
        </w:rPr>
        <w:t>дата                                       оценка (зачет/не зачет)</w:t>
        <w:tab/>
        <w:t xml:space="preserve">                                подпись</w:t>
      </w:r>
    </w:p>
    <w:p>
      <w:pPr>
        <w:pStyle w:val="Normal"/>
        <w:spacing w:lineRule="auto" w:line="240" w:before="0" w:after="0"/>
        <w:jc w:val="center"/>
        <w:rPr>
          <w:rFonts w:ascii="Times New Roman" w:hAnsi="Times New Roman" w:cs="Times New Roman"/>
          <w:sz w:val="28"/>
          <w:szCs w:val="28"/>
          <w:vertAlign w:val="superscript"/>
        </w:rPr>
      </w:pPr>
      <w:r>
        <w:rPr>
          <w:rFonts w:cs="Times New Roman" w:ascii="Times New Roman" w:hAnsi="Times New Roman"/>
          <w:sz w:val="28"/>
          <w:szCs w:val="28"/>
          <w:vertAlign w:val="superscript"/>
        </w:rPr>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vertAlign w:val="superscript"/>
        </w:rPr>
      </w:r>
    </w:p>
    <w:p>
      <w:pPr>
        <w:pStyle w:val="Normal"/>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Ростов-на-Дону</w:t>
      </w:r>
    </w:p>
    <w:p>
      <w:pPr>
        <w:pStyle w:val="Normal"/>
        <w:spacing w:lineRule="auto" w:line="240" w:before="0" w:after="0"/>
        <w:jc w:val="center"/>
        <w:rPr/>
      </w:pPr>
      <w:r>
        <w:rPr>
          <w:rFonts w:cs="Times New Roman" w:ascii="Times New Roman" w:hAnsi="Times New Roman"/>
          <w:sz w:val="28"/>
          <w:szCs w:val="28"/>
        </w:rPr>
        <w:t>2024</w:t>
      </w:r>
    </w:p>
    <w:p>
      <w:pPr>
        <w:pStyle w:val="Normal"/>
        <w:suppressAutoHyphens w:val="false"/>
        <w:spacing w:lineRule="auto" w:line="240" w:before="0" w:after="0"/>
        <w:ind w:firstLine="540" w:end="0"/>
        <w:jc w:val="center"/>
        <w:rPr>
          <w:rFonts w:ascii="Times New Roman" w:hAnsi="Times New Roman" w:cs="Times New Roman"/>
          <w:b/>
          <w:sz w:val="24"/>
          <w:szCs w:val="24"/>
          <w:lang w:eastAsia="ru-RU"/>
        </w:rPr>
      </w:pPr>
      <w:r>
        <w:rPr>
          <w:rFonts w:cs="Times New Roman" w:ascii="Times New Roman" w:hAnsi="Times New Roman"/>
          <w:b/>
          <w:sz w:val="24"/>
          <w:szCs w:val="24"/>
          <w:lang w:eastAsia="ru-RU"/>
        </w:rPr>
      </w:r>
    </w:p>
    <w:p>
      <w:pPr>
        <w:pStyle w:val="Normal"/>
        <w:tabs>
          <w:tab w:val="clear" w:pos="708"/>
          <w:tab w:val="left" w:pos="900" w:leader="none"/>
        </w:tabs>
        <w:suppressAutoHyphens w:val="false"/>
        <w:spacing w:lineRule="auto" w:line="257" w:before="0" w:after="160"/>
        <w:ind w:firstLine="540" w:end="0"/>
        <w:jc w:val="center"/>
        <w:rPr>
          <w:rFonts w:ascii="Times New Roman" w:hAnsi="Times New Roman" w:eastAsia="Calibri" w:cs="Times New Roman"/>
          <w:b/>
          <w:sz w:val="28"/>
          <w:szCs w:val="28"/>
          <w:lang w:eastAsia="en-US"/>
        </w:rPr>
      </w:pPr>
      <w:r>
        <w:rPr>
          <w:rFonts w:eastAsia="Calibri" w:cs="Times New Roman" w:ascii="Times New Roman" w:hAnsi="Times New Roman"/>
          <w:b/>
          <w:sz w:val="28"/>
          <w:szCs w:val="28"/>
          <w:lang w:eastAsia="en-US"/>
        </w:rPr>
        <w:t>ВАРИАНТ 1</w:t>
      </w:r>
    </w:p>
    <w:p>
      <w:pPr>
        <w:pStyle w:val="Normal"/>
        <w:suppressAutoHyphens w:val="false"/>
        <w:spacing w:lineRule="auto" w:line="360" w:before="0" w:after="0"/>
        <w:ind w:firstLine="540" w:end="0"/>
        <w:jc w:val="both"/>
        <w:rPr>
          <w:rFonts w:ascii="Times New Roman" w:hAnsi="Times New Roman" w:cs="Times New Roman"/>
          <w:sz w:val="28"/>
          <w:szCs w:val="28"/>
          <w:lang w:eastAsia="ru-RU"/>
        </w:rPr>
      </w:pPr>
      <w:r>
        <w:rPr>
          <w:rFonts w:cs="Times New Roman" w:ascii="Times New Roman" w:hAnsi="Times New Roman"/>
          <w:sz w:val="28"/>
          <w:szCs w:val="28"/>
          <w:lang w:eastAsia="ru-RU"/>
        </w:rPr>
        <w:t>1. Охарактеризуйте сакральное право Древнего Рима.</w:t>
      </w:r>
    </w:p>
    <w:p>
      <w:pPr>
        <w:pStyle w:val="Normal"/>
        <w:suppressAutoHyphens w:val="false"/>
        <w:spacing w:lineRule="auto" w:line="360" w:before="0" w:after="0"/>
        <w:ind w:firstLine="540" w:end="0"/>
        <w:jc w:val="both"/>
        <w:rPr>
          <w:rFonts w:ascii="Times New Roman" w:hAnsi="Times New Roman" w:eastAsia="Calibri" w:cs="Times New Roman"/>
          <w:sz w:val="28"/>
          <w:szCs w:val="28"/>
          <w:lang w:eastAsia="en-US"/>
        </w:rPr>
      </w:pPr>
      <w:r>
        <w:rPr>
          <w:rFonts w:cs="Times New Roman" w:ascii="Times New Roman" w:hAnsi="Times New Roman"/>
          <w:sz w:val="28"/>
          <w:szCs w:val="28"/>
          <w:lang w:eastAsia="ru-RU"/>
        </w:rPr>
        <w:t xml:space="preserve">2. </w:t>
      </w:r>
      <w:r>
        <w:rPr>
          <w:rFonts w:eastAsia="Calibri" w:cs="Times New Roman" w:ascii="Times New Roman" w:hAnsi="Times New Roman"/>
          <w:sz w:val="28"/>
          <w:szCs w:val="28"/>
          <w:lang w:eastAsia="en-US"/>
        </w:rPr>
        <w:t>Обычай, закон и плебисцит как источники римского права. Виды законов. Какова техника разработки, принятия и введения в действие закона, его структура?</w:t>
      </w:r>
    </w:p>
    <w:p>
      <w:pPr>
        <w:pStyle w:val="Style28"/>
        <w:spacing w:lineRule="auto" w:line="360"/>
        <w:ind w:firstLine="540" w:end="0"/>
        <w:jc w:val="both"/>
        <w:rPr>
          <w:rFonts w:ascii="Times New Roman" w:hAnsi="Times New Roman" w:cs="Times New Roman"/>
          <w:sz w:val="28"/>
          <w:szCs w:val="28"/>
        </w:rPr>
      </w:pPr>
      <w:r>
        <w:rPr>
          <w:rFonts w:cs="Times New Roman" w:ascii="Times New Roman" w:hAnsi="Times New Roman"/>
          <w:sz w:val="28"/>
          <w:szCs w:val="28"/>
          <w:lang w:eastAsia="ru-RU"/>
        </w:rPr>
        <w:t xml:space="preserve">3. </w:t>
      </w:r>
      <w:r>
        <w:rPr>
          <w:rFonts w:cs="Times New Roman" w:ascii="Times New Roman" w:hAnsi="Times New Roman"/>
          <w:sz w:val="28"/>
          <w:szCs w:val="28"/>
        </w:rPr>
        <w:t xml:space="preserve">Чем различались две основные школы римских юристов – прокулианская и сабинианская. </w:t>
      </w:r>
    </w:p>
    <w:p>
      <w:pPr>
        <w:pStyle w:val="Normal"/>
        <w:suppressAutoHyphens w:val="false"/>
        <w:spacing w:lineRule="auto" w:line="360" w:before="0" w:after="0"/>
        <w:ind w:firstLine="540" w:end="0"/>
        <w:jc w:val="both"/>
        <w:rPr>
          <w:rFonts w:ascii="Times New Roman" w:hAnsi="Times New Roman" w:cs="Times New Roman"/>
          <w:sz w:val="28"/>
          <w:szCs w:val="28"/>
          <w:lang w:eastAsia="ru-RU"/>
        </w:rPr>
      </w:pPr>
      <w:r>
        <w:rPr>
          <w:rFonts w:cs="Times New Roman" w:ascii="Times New Roman" w:hAnsi="Times New Roman"/>
          <w:sz w:val="28"/>
          <w:szCs w:val="28"/>
          <w:lang w:eastAsia="ru-RU"/>
        </w:rPr>
        <w:t>4. Как различался правовой режим приданного (дотальное право) в разных типах брака по римскому частному праву? (Используйте Дигесты, кн. 23-25)</w:t>
      </w:r>
    </w:p>
    <w:p>
      <w:pPr>
        <w:pStyle w:val="Normal"/>
        <w:suppressAutoHyphens w:val="false"/>
        <w:spacing w:lineRule="auto" w:line="360" w:before="0" w:after="0"/>
        <w:ind w:firstLine="540" w:end="0"/>
        <w:jc w:val="both"/>
        <w:rPr>
          <w:rFonts w:ascii="Times New Roman" w:hAnsi="Times New Roman" w:cs="Times New Roman"/>
          <w:sz w:val="28"/>
          <w:szCs w:val="28"/>
          <w:lang w:eastAsia="ru-RU"/>
        </w:rPr>
      </w:pPr>
      <w:r>
        <w:rPr>
          <w:rFonts w:cs="Times New Roman" w:ascii="Times New Roman" w:hAnsi="Times New Roman"/>
          <w:sz w:val="28"/>
          <w:szCs w:val="28"/>
          <w:lang w:eastAsia="ru-RU"/>
        </w:rPr>
        <w:t xml:space="preserve">5. Проанализируйте процесс становления общего права и сингулярного права. Что такое привилегии в праве? Почему римские юристы выступали против них?  </w:t>
      </w:r>
    </w:p>
    <w:p>
      <w:pPr>
        <w:pStyle w:val="Normal"/>
        <w:suppressAutoHyphens w:val="false"/>
        <w:spacing w:lineRule="auto" w:line="360" w:before="0" w:after="0"/>
        <w:ind w:firstLine="540" w:end="0"/>
        <w:jc w:val="both"/>
        <w:rPr>
          <w:rFonts w:ascii="Times New Roman" w:hAnsi="Times New Roman" w:cs="Times New Roman"/>
          <w:b/>
          <w:sz w:val="28"/>
          <w:szCs w:val="28"/>
          <w:lang w:eastAsia="ru-RU"/>
        </w:rPr>
      </w:pPr>
      <w:r>
        <w:rPr>
          <w:rFonts w:cs="Times New Roman" w:ascii="Times New Roman" w:hAnsi="Times New Roman"/>
          <w:sz w:val="28"/>
          <w:szCs w:val="28"/>
          <w:lang w:eastAsia="ru-RU"/>
        </w:rPr>
        <w:t xml:space="preserve">6. Дайте латинский эквивалент следующим понятиям и кратко поясните их содержание: колонат, добрая совесть, легитимация, пандектная система, партикуляризм права, «строгое» право. </w:t>
      </w:r>
    </w:p>
    <w:p>
      <w:pPr>
        <w:pStyle w:val="Normal"/>
        <w:suppressAutoHyphens w:val="false"/>
        <w:spacing w:lineRule="auto" w:line="360" w:before="0" w:after="0"/>
        <w:ind w:firstLine="540" w:end="0"/>
        <w:jc w:val="both"/>
        <w:rPr>
          <w:rFonts w:ascii="Times New Roman" w:hAnsi="Times New Roman" w:cs="Times New Roman"/>
          <w:sz w:val="28"/>
          <w:szCs w:val="28"/>
          <w:lang w:eastAsia="ru-RU"/>
        </w:rPr>
      </w:pPr>
      <w:r>
        <w:rPr>
          <w:rFonts w:cs="Times New Roman" w:ascii="Times New Roman" w:hAnsi="Times New Roman"/>
          <w:b/>
          <w:sz w:val="28"/>
          <w:szCs w:val="28"/>
          <w:lang w:eastAsia="ru-RU"/>
        </w:rPr>
        <w:t xml:space="preserve">Казусы  </w:t>
      </w:r>
    </w:p>
    <w:p>
      <w:pPr>
        <w:pStyle w:val="Normal"/>
        <w:suppressAutoHyphens w:val="false"/>
        <w:spacing w:lineRule="auto" w:line="360" w:before="0" w:after="160"/>
        <w:ind w:firstLine="540" w:end="0"/>
        <w:jc w:val="both"/>
        <w:rPr>
          <w:rFonts w:ascii="Times New Roman" w:hAnsi="Times New Roman" w:eastAsia="Calibri" w:cs="Times New Roman"/>
          <w:bCs/>
          <w:iCs/>
          <w:sz w:val="28"/>
          <w:lang w:eastAsia="en-US"/>
        </w:rPr>
      </w:pPr>
      <w:r>
        <w:rPr>
          <w:rFonts w:eastAsia="Calibri" w:cs="Times New Roman" w:ascii="Times New Roman" w:hAnsi="Times New Roman"/>
          <w:bCs/>
          <w:iCs/>
          <w:sz w:val="28"/>
          <w:lang w:eastAsia="en-US"/>
        </w:rPr>
        <w:t>7. Тиберий Ицилий начал строить дом, который затемнял окна соседа Гая Секстия, и одновременно стал рыть траншею для водопровода на участке того же Секстия. Секстий обратился в суд с иском, требуя запретить Ицилию строить дом и рыть тран</w:t>
        <w:softHyphen/>
        <w:t>шею на его участке.  Какое решение должен вынести суд?</w:t>
      </w:r>
    </w:p>
    <w:p>
      <w:pPr>
        <w:pStyle w:val="Normal"/>
        <w:suppressAutoHyphens w:val="false"/>
        <w:spacing w:lineRule="auto" w:line="360" w:before="0" w:after="160"/>
        <w:ind w:firstLine="540" w:end="0"/>
        <w:jc w:val="both"/>
        <w:rPr>
          <w:rFonts w:ascii="Times New Roman" w:hAnsi="Times New Roman" w:eastAsia="Calibri" w:cs="Times New Roman"/>
          <w:bCs/>
          <w:iCs/>
          <w:sz w:val="28"/>
          <w:lang w:eastAsia="en-US"/>
        </w:rPr>
      </w:pPr>
      <w:r>
        <w:rPr>
          <w:rFonts w:cs="Times New Roman" w:ascii="Times New Roman" w:hAnsi="Times New Roman"/>
          <w:sz w:val="28"/>
          <w:szCs w:val="28"/>
          <w:lang w:eastAsia="ru-RU"/>
        </w:rPr>
        <w:t xml:space="preserve">8. </w:t>
      </w:r>
      <w:r>
        <w:rPr>
          <w:rFonts w:eastAsia="Calibri" w:cs="Times New Roman" w:ascii="Times New Roman" w:hAnsi="Times New Roman"/>
          <w:bCs/>
          <w:iCs/>
          <w:sz w:val="28"/>
          <w:lang w:eastAsia="en-US"/>
        </w:rPr>
        <w:t>Некто А. приобрел статую Юпитера, но при этом не оговорил, что покупает ее вместе с пьедесталом. Может ли он требовать выдачи пьедестала как принадлежности главной вещи?</w:t>
      </w:r>
    </w:p>
    <w:p>
      <w:pPr>
        <w:pStyle w:val="Normal"/>
        <w:suppressAutoHyphens w:val="false"/>
        <w:spacing w:lineRule="auto" w:line="360" w:before="0" w:after="0"/>
        <w:ind w:firstLine="540" w:end="0"/>
        <w:jc w:val="both"/>
        <w:rPr>
          <w:rFonts w:ascii="Times New Roman" w:hAnsi="Times New Roman" w:cs="Times New Roman"/>
          <w:sz w:val="28"/>
          <w:szCs w:val="28"/>
        </w:rPr>
      </w:pPr>
      <w:r>
        <w:rPr>
          <w:rFonts w:eastAsia="Calibri" w:cs="Times New Roman" w:ascii="Times New Roman" w:hAnsi="Times New Roman"/>
          <w:bCs/>
          <w:iCs/>
          <w:sz w:val="28"/>
          <w:szCs w:val="28"/>
          <w:lang w:eastAsia="en-US"/>
        </w:rPr>
      </w:r>
    </w:p>
    <w:p>
      <w:pPr>
        <w:pStyle w:val="Normal"/>
        <w:suppressAutoHyphens w:val="false"/>
        <w:spacing w:lineRule="auto" w:line="360" w:before="0" w:after="0"/>
        <w:ind w:firstLine="540" w:end="0"/>
        <w:jc w:val="both"/>
        <w:rPr>
          <w:rFonts w:ascii="Times New Roman" w:hAnsi="Times New Roman" w:cs="Times New Roman"/>
          <w:sz w:val="28"/>
          <w:szCs w:val="28"/>
        </w:rPr>
      </w:pPr>
      <w:r>
        <w:rPr>
          <w:rFonts w:cs="Times New Roman" w:ascii="Times New Roman" w:hAnsi="Times New Roman"/>
          <w:sz w:val="28"/>
          <w:szCs w:val="28"/>
        </w:rPr>
      </w:r>
    </w:p>
    <w:p>
      <w:pPr>
        <w:pStyle w:val="Style22"/>
        <w:shd w:fill="FFFFFF" w:val="clear"/>
        <w:spacing w:lineRule="auto" w:line="360"/>
        <w:ind w:firstLine="540" w:start="0" w:end="0"/>
        <w:jc w:val="both"/>
        <w:rPr>
          <w:sz w:val="28"/>
          <w:szCs w:val="28"/>
        </w:rPr>
      </w:pPr>
      <w:r>
        <w:rPr>
          <w:rFonts w:cs="Times New Roman"/>
          <w:sz w:val="28"/>
          <w:szCs w:val="28"/>
        </w:rPr>
      </w:r>
    </w:p>
    <w:p>
      <w:pPr>
        <w:pStyle w:val="Style22"/>
        <w:shd w:fill="FFFFFF" w:val="clear"/>
        <w:spacing w:lineRule="auto" w:line="360"/>
        <w:ind w:firstLine="540" w:start="0" w:end="0"/>
        <w:jc w:val="both"/>
        <w:rPr>
          <w:sz w:val="28"/>
          <w:szCs w:val="28"/>
        </w:rPr>
      </w:pPr>
      <w:r>
        <w:rPr>
          <w:sz w:val="28"/>
          <w:szCs w:val="28"/>
        </w:rPr>
      </w:r>
    </w:p>
    <w:p>
      <w:pPr>
        <w:pStyle w:val="Normal"/>
        <w:shd w:fill="FFFFFF" w:val="clear"/>
        <w:suppressAutoHyphens w:val="false"/>
        <w:spacing w:lineRule="auto" w:line="360" w:before="0" w:after="0"/>
        <w:ind w:firstLine="540" w:end="0"/>
        <w:contextualSpacing/>
        <w:jc w:val="both"/>
        <w:rPr>
          <w:rFonts w:ascii="Times New Roman" w:hAnsi="Times New Roman" w:eastAsia="Calibri" w:cs="Times New Roman"/>
          <w:b/>
          <w:sz w:val="28"/>
          <w:szCs w:val="28"/>
          <w:lang w:eastAsia="en-US"/>
        </w:rPr>
      </w:pPr>
      <w:r>
        <w:rPr>
          <w:rFonts w:eastAsia="Calibri" w:cs="Times New Roman" w:ascii="Times New Roman" w:hAnsi="Times New Roman"/>
          <w:b/>
          <w:sz w:val="28"/>
          <w:szCs w:val="28"/>
        </w:rPr>
        <w:t xml:space="preserve">Задание 1. </w:t>
      </w:r>
      <w:r>
        <w:rPr>
          <w:rFonts w:eastAsia="Calibri" w:cs="Times New Roman" w:ascii="Times New Roman" w:hAnsi="Times New Roman"/>
          <w:b/>
          <w:sz w:val="28"/>
          <w:szCs w:val="28"/>
          <w:lang w:eastAsia="en-US"/>
        </w:rPr>
        <w:t xml:space="preserve">Охарактеризуйте </w:t>
      </w:r>
      <w:r>
        <w:rPr>
          <w:rFonts w:cs="Times New Roman" w:ascii="Times New Roman" w:hAnsi="Times New Roman"/>
          <w:b/>
          <w:sz w:val="28"/>
          <w:szCs w:val="28"/>
          <w:lang w:eastAsia="ru-RU"/>
        </w:rPr>
        <w:t>сакральное право Древнего Рима</w:t>
      </w:r>
      <w:r>
        <w:rPr>
          <w:rFonts w:eastAsia="Calibri" w:cs="Times New Roman" w:ascii="Times New Roman" w:hAnsi="Times New Roman"/>
          <w:b/>
          <w:sz w:val="28"/>
          <w:szCs w:val="28"/>
          <w:lang w:eastAsia="en-US"/>
        </w:rPr>
        <w:t>.</w:t>
      </w:r>
    </w:p>
    <w:p>
      <w:pPr>
        <w:pStyle w:val="Normal"/>
        <w:suppressAutoHyphens w:val="false"/>
        <w:spacing w:lineRule="auto" w:line="360" w:before="0" w:after="0"/>
        <w:ind w:firstLine="540" w:end="0"/>
        <w:jc w:val="both"/>
        <w:rPr>
          <w:rFonts w:ascii="Times New Roman" w:hAnsi="Times New Roman" w:cs="Times New Roman"/>
          <w:sz w:val="28"/>
          <w:szCs w:val="28"/>
          <w:lang w:eastAsia="ru-RU"/>
        </w:rPr>
      </w:pPr>
      <w:r>
        <w:rPr>
          <w:rFonts w:cs="Times New Roman" w:ascii="Times New Roman" w:hAnsi="Times New Roman"/>
          <w:b/>
          <w:sz w:val="28"/>
          <w:szCs w:val="28"/>
          <w:lang w:eastAsia="ru-RU"/>
        </w:rPr>
        <w:t>Ответ:</w:t>
      </w:r>
      <w:r>
        <w:rPr>
          <w:rFonts w:cs="Times New Roman" w:ascii="Times New Roman" w:hAnsi="Times New Roman"/>
          <w:sz w:val="28"/>
          <w:szCs w:val="28"/>
          <w:lang w:eastAsia="ru-RU"/>
        </w:rPr>
        <w:t xml:space="preserve"> </w:t>
      </w:r>
    </w:p>
    <w:p>
      <w:pPr>
        <w:pStyle w:val="Normal"/>
        <w:suppressAutoHyphens w:val="false"/>
        <w:spacing w:lineRule="auto" w:line="360" w:before="0" w:after="0"/>
        <w:ind w:firstLine="540" w:end="0"/>
        <w:jc w:val="both"/>
        <w:rPr>
          <w:rFonts w:ascii="Times New Roman" w:hAnsi="Times New Roman" w:eastAsia="Calibri" w:cs="Times New Roman"/>
          <w:sz w:val="28"/>
          <w:szCs w:val="28"/>
          <w:lang w:eastAsia="en-US"/>
        </w:rPr>
      </w:pPr>
      <w:r>
        <w:rPr>
          <w:rFonts w:eastAsia="Calibri" w:cs="Times New Roman" w:ascii="Times New Roman" w:hAnsi="Times New Roman"/>
          <w:sz w:val="28"/>
          <w:szCs w:val="28"/>
          <w:lang w:eastAsia="en-US"/>
        </w:rPr>
        <w:t>Сакральное право (jus sacrum) – это одна из составных частей системы римского права (наряду с частным, публичным и военным правом), которая представляет собой совокупность обычных и правовых норм, основывающихся на представлении о священном (религиозном) характере некоторых действующих в обществе норм, а также положений, прямо регламентирующих отношения богослужения, клятво - и жертвоприношения. </w:t>
        <w:br/>
        <w:t>Сакральное право, как подсистема сложилась в рамках божественного права. </w:t>
        <w:br/>
        <w:t>Значение основ сакральности в римском обществе велико. Данное утверждение подчеркивает тот факт, что ею была пронизана как частная жизнь граждан, так и публично-правовые основы. Так, например, перед важным мероприятием и для принятия любого решения всегда спрашивалась воля богов. В рамках сакрального права имелось несколько крупных разновидностей, к которым относились: </w:t>
        <w:br/>
        <w:t>1. фециальное право - особые священные формулы международных договоров и иных средств поддержания взаимоотношений между государствами, выработанные в практике деятельности коллегии жрецов-фециалов; </w:t>
        <w:br/>
        <w:t>2. авгуральное право-наука предсказаний авгуров, достижения которых фиксировались и передавались следующим поколениям через особые книги; </w:t>
        <w:br/>
        <w:t>3. понтификальное право-совокупность имеющих религиозный характер непреложных предписаний об основах жизнедеятельности римского общества, выработанных в процессе деятельности представителей одной из высших жреческих коллегий-понтификов.</w:t>
      </w:r>
    </w:p>
    <w:p>
      <w:pPr>
        <w:pStyle w:val="Style28"/>
        <w:spacing w:lineRule="auto" w:line="360"/>
        <w:ind w:firstLine="540" w:end="0"/>
        <w:jc w:val="both"/>
        <w:rPr>
          <w:rFonts w:ascii="Times New Roman" w:hAnsi="Times New Roman" w:cs="Times New Roman"/>
          <w:b/>
          <w:sz w:val="28"/>
          <w:szCs w:val="28"/>
        </w:rPr>
      </w:pPr>
      <w:r>
        <w:rPr>
          <w:rFonts w:eastAsia="Calibri" w:cs="Times New Roman" w:ascii="Times New Roman" w:hAnsi="Times New Roman"/>
          <w:b/>
          <w:sz w:val="28"/>
          <w:szCs w:val="28"/>
          <w:lang w:eastAsia="en-US"/>
        </w:rPr>
      </w:r>
    </w:p>
    <w:p>
      <w:pPr>
        <w:pStyle w:val="Style28"/>
        <w:spacing w:lineRule="auto" w:line="360"/>
        <w:ind w:firstLine="540" w:end="0"/>
        <w:jc w:val="both"/>
        <w:rPr>
          <w:rFonts w:ascii="Times New Roman" w:hAnsi="Times New Roman" w:cs="Times New Roman"/>
          <w:b/>
          <w:sz w:val="28"/>
          <w:szCs w:val="28"/>
        </w:rPr>
      </w:pPr>
      <w:r>
        <w:rPr>
          <w:rFonts w:cs="Times New Roman" w:ascii="Times New Roman" w:hAnsi="Times New Roman"/>
          <w:b/>
          <w:sz w:val="28"/>
          <w:szCs w:val="28"/>
        </w:rPr>
        <w:t>Задание 2. Обычай, закон и плебисцит как источники римского права. Виды законов. Какова техника разработки, принятия и введения в действие закона, его структура?</w:t>
      </w:r>
    </w:p>
    <w:p>
      <w:pPr>
        <w:pStyle w:val="Normal"/>
        <w:suppressAutoHyphens w:val="false"/>
        <w:spacing w:lineRule="auto" w:line="360" w:before="0" w:after="0"/>
        <w:ind w:firstLine="540" w:end="0"/>
        <w:jc w:val="both"/>
        <w:rPr>
          <w:rFonts w:ascii="Times New Roman" w:hAnsi="Times New Roman" w:eastAsia="Calibri" w:cs="Times New Roman"/>
          <w:sz w:val="28"/>
          <w:szCs w:val="28"/>
          <w:lang w:eastAsia="en-US"/>
        </w:rPr>
      </w:pPr>
      <w:r>
        <w:rPr>
          <w:rFonts w:eastAsia="Calibri" w:cs="Times New Roman" w:ascii="Times New Roman" w:hAnsi="Times New Roman"/>
          <w:b/>
          <w:sz w:val="28"/>
          <w:szCs w:val="28"/>
          <w:lang w:eastAsia="en-US"/>
        </w:rPr>
      </w:r>
    </w:p>
    <w:p>
      <w:pPr>
        <w:pStyle w:val="Normal"/>
        <w:suppressAutoHyphens w:val="false"/>
        <w:spacing w:lineRule="auto" w:line="360" w:before="0" w:after="0"/>
        <w:ind w:firstLine="540" w:end="0"/>
        <w:jc w:val="both"/>
        <w:rPr>
          <w:rFonts w:ascii="Times New Roman" w:hAnsi="Times New Roman" w:cs="Times New Roman"/>
          <w:sz w:val="28"/>
          <w:szCs w:val="28"/>
          <w:lang w:eastAsia="ru-RU"/>
        </w:rPr>
      </w:pPr>
      <w:r>
        <w:rPr>
          <w:rFonts w:cs="Times New Roman" w:ascii="Times New Roman" w:hAnsi="Times New Roman"/>
          <w:b/>
          <w:sz w:val="28"/>
          <w:szCs w:val="28"/>
          <w:lang w:eastAsia="ru-RU"/>
        </w:rPr>
        <w:t>Ответ:</w:t>
      </w:r>
      <w:r>
        <w:rPr>
          <w:rFonts w:cs="Times New Roman" w:ascii="Times New Roman" w:hAnsi="Times New Roman"/>
          <w:sz w:val="28"/>
          <w:szCs w:val="28"/>
          <w:lang w:eastAsia="ru-RU"/>
        </w:rPr>
        <w:t xml:space="preserve"> </w:t>
      </w:r>
    </w:p>
    <w:p>
      <w:pPr>
        <w:pStyle w:val="Normal"/>
        <w:tabs>
          <w:tab w:val="clear" w:pos="708"/>
          <w:tab w:val="left" w:pos="900" w:leader="none"/>
          <w:tab w:val="left" w:pos="1080" w:leader="none"/>
          <w:tab w:val="left" w:pos="1404" w:leader="none"/>
        </w:tabs>
        <w:suppressAutoHyphens w:val="false"/>
        <w:spacing w:lineRule="auto" w:line="360" w:before="0" w:after="0"/>
        <w:ind w:firstLine="540" w:end="0"/>
        <w:jc w:val="both"/>
        <w:rPr>
          <w:rFonts w:ascii="Times New Roman" w:hAnsi="Times New Roman" w:cs="Times New Roman"/>
          <w:sz w:val="28"/>
          <w:szCs w:val="28"/>
          <w:lang w:eastAsia="ru-RU"/>
        </w:rPr>
      </w:pPr>
      <w:r>
        <w:rPr>
          <w:rFonts w:cs="Times New Roman" w:ascii="Times New Roman" w:hAnsi="Times New Roman"/>
          <w:sz w:val="28"/>
          <w:szCs w:val="28"/>
          <w:lang w:eastAsia="ru-RU"/>
        </w:rPr>
        <w:t>Обычай - это непосредственное проявление народного правосознания, норма, свидетельствующая о своем существовании самим фактом своего неуклонного применения.</w:t>
      </w:r>
    </w:p>
    <w:p>
      <w:pPr>
        <w:pStyle w:val="Normal"/>
        <w:tabs>
          <w:tab w:val="clear" w:pos="708"/>
          <w:tab w:val="left" w:pos="900" w:leader="none"/>
          <w:tab w:val="left" w:pos="1080" w:leader="none"/>
          <w:tab w:val="left" w:pos="1404" w:leader="none"/>
        </w:tabs>
        <w:suppressAutoHyphens w:val="false"/>
        <w:spacing w:lineRule="auto" w:line="360" w:before="0" w:after="0"/>
        <w:ind w:firstLine="540" w:end="0"/>
        <w:jc w:val="both"/>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Закон - это сознательное и ясно формулированное повеление уполномоченной на это власти.</w:t>
      </w:r>
    </w:p>
    <w:p>
      <w:pPr>
        <w:pStyle w:val="Normal"/>
        <w:tabs>
          <w:tab w:val="clear" w:pos="708"/>
          <w:tab w:val="left" w:pos="900" w:leader="none"/>
          <w:tab w:val="left" w:pos="1080" w:leader="none"/>
          <w:tab w:val="left" w:pos="1404" w:leader="none"/>
        </w:tabs>
        <w:suppressAutoHyphens w:val="false"/>
        <w:spacing w:lineRule="auto" w:line="360" w:before="0" w:after="0"/>
        <w:ind w:firstLine="540" w:end="0"/>
        <w:jc w:val="both"/>
        <w:rPr>
          <w:rFonts w:ascii="Times New Roman" w:hAnsi="Times New Roman" w:cs="Times New Roman"/>
          <w:sz w:val="28"/>
          <w:szCs w:val="28"/>
          <w:lang w:eastAsia="ru-RU"/>
        </w:rPr>
      </w:pPr>
      <w:r>
        <w:rPr>
          <w:rFonts w:cs="Times New Roman" w:ascii="Times New Roman" w:hAnsi="Times New Roman"/>
          <w:sz w:val="28"/>
          <w:szCs w:val="28"/>
          <w:lang w:eastAsia="ru-RU"/>
        </w:rPr>
        <w:t>Из этих двух форм в истории всякого народа древнейшей является обычай, и долгое время все право имеет характер обычного права. Первоначальным источником права, первоначальной формой его образования и существования был и в Риме обычай - так называемые mores majorum, обычаи предков. Так же, как и везде, эти обычаи предков на первых порах не отделялись от религиозных обрядов и правил нравственности.</w:t>
      </w:r>
    </w:p>
    <w:p>
      <w:pPr>
        <w:pStyle w:val="Normal"/>
        <w:tabs>
          <w:tab w:val="clear" w:pos="708"/>
          <w:tab w:val="left" w:pos="900" w:leader="none"/>
          <w:tab w:val="left" w:pos="1080" w:leader="none"/>
          <w:tab w:val="left" w:pos="1404" w:leader="none"/>
        </w:tabs>
        <w:suppressAutoHyphens w:val="false"/>
        <w:spacing w:lineRule="auto" w:line="360" w:before="0" w:after="0"/>
        <w:ind w:firstLine="540" w:end="0"/>
        <w:jc w:val="both"/>
        <w:rPr>
          <w:rFonts w:ascii="Times New Roman" w:hAnsi="Times New Roman" w:cs="Times New Roman"/>
          <w:sz w:val="28"/>
          <w:szCs w:val="28"/>
          <w:lang w:eastAsia="ru-RU"/>
        </w:rPr>
      </w:pPr>
      <w:r>
        <w:rPr>
          <w:rFonts w:cs="Times New Roman" w:ascii="Times New Roman" w:hAnsi="Times New Roman"/>
          <w:sz w:val="28"/>
          <w:szCs w:val="28"/>
          <w:lang w:eastAsia="ru-RU"/>
        </w:rPr>
        <w:t>Несмотря на отсутствие прямых доказательств, что едва ли можно думать, что в Риме вплоть до установления республики законодательство не было известно. Уже вся так называемая реформа Сервия Туллия, если вообще не относить ее к периоду республики, мыслима лишь как планомерное законодательное создание. В период царей не чувствовалось потребности регулировать те или другие отношения, почему-либо обострившиеся, прямым установлением нормы. Но дело в том, что в силу принадлежащей царю власти он во многих случаях мог установить такую норму путем своего личного приказа - наподобие того, как это делали впоследствии республиканские магистраты в виде своих эдиктов. Такие царские распоряжения (их можно было бы назвать leges dictae) принципиально имели силу только до тех пор, пока издавший их царь оставался у власти, но, вероятно, многие таким путем установленные нормы прочно врастали затем в жизнь и делались неотличимыми от обычая. При общей примитивности гражданско-правовой жизни возможно, что в этой сфере все еще находилось под действием неписаных mores majorum и лишь отдельные конкретные отступления от обычного порядка (усыновление, завещание) нуждались в санкции народа.</w:t>
      </w:r>
    </w:p>
    <w:p>
      <w:pPr>
        <w:pStyle w:val="Normal"/>
        <w:tabs>
          <w:tab w:val="clear" w:pos="708"/>
          <w:tab w:val="left" w:pos="900" w:leader="none"/>
          <w:tab w:val="left" w:pos="1080" w:leader="none"/>
          <w:tab w:val="left" w:pos="1404" w:leader="none"/>
        </w:tabs>
        <w:suppressAutoHyphens w:val="false"/>
        <w:spacing w:lineRule="auto" w:line="360" w:before="0" w:after="0"/>
        <w:ind w:firstLine="540" w:end="0"/>
        <w:jc w:val="both"/>
        <w:rPr>
          <w:rFonts w:ascii="Times New Roman" w:hAnsi="Times New Roman" w:cs="Times New Roman"/>
          <w:sz w:val="28"/>
          <w:szCs w:val="28"/>
          <w:lang w:eastAsia="ru-RU"/>
        </w:rPr>
      </w:pPr>
      <w:r>
        <w:rPr>
          <w:rFonts w:cs="Times New Roman" w:ascii="Times New Roman" w:hAnsi="Times New Roman"/>
          <w:sz w:val="28"/>
          <w:szCs w:val="28"/>
          <w:lang w:eastAsia="ru-RU"/>
        </w:rPr>
        <w:t>С установлением империи законодательная деятельность народных собраний прекращается. lex, исчезает, а законодательство выливается в другие формы.</w:t>
      </w:r>
    </w:p>
    <w:p>
      <w:pPr>
        <w:pStyle w:val="Normal"/>
        <w:tabs>
          <w:tab w:val="clear" w:pos="708"/>
          <w:tab w:val="left" w:pos="900" w:leader="none"/>
          <w:tab w:val="left" w:pos="1080" w:leader="none"/>
          <w:tab w:val="left" w:pos="1404" w:leader="none"/>
        </w:tabs>
        <w:suppressAutoHyphens w:val="false"/>
        <w:spacing w:lineRule="auto" w:line="360" w:before="0" w:after="0"/>
        <w:ind w:firstLine="540" w:end="0"/>
        <w:jc w:val="both"/>
        <w:rPr>
          <w:rFonts w:ascii="Times New Roman" w:hAnsi="Times New Roman" w:cs="Times New Roman"/>
          <w:sz w:val="28"/>
          <w:szCs w:val="28"/>
          <w:lang w:eastAsia="ru-RU"/>
        </w:rPr>
      </w:pPr>
      <w:r>
        <w:rPr>
          <w:rFonts w:cs="Times New Roman" w:ascii="Times New Roman" w:hAnsi="Times New Roman"/>
          <w:sz w:val="28"/>
          <w:szCs w:val="28"/>
          <w:lang w:eastAsia="ru-RU"/>
        </w:rPr>
        <w:t>Вместо народных собраний законодательным учреждением делается сенат, и senatusconsulta приобретают силу закона.</w:t>
      </w:r>
    </w:p>
    <w:p>
      <w:pPr>
        <w:pStyle w:val="Normal"/>
        <w:numPr>
          <w:ilvl w:val="0"/>
          <w:numId w:val="1"/>
        </w:numPr>
        <w:tabs>
          <w:tab w:val="clear" w:pos="708"/>
          <w:tab w:val="left" w:pos="900" w:leader="none"/>
          <w:tab w:val="left" w:pos="1080" w:leader="none"/>
        </w:tabs>
        <w:suppressAutoHyphens w:val="false"/>
        <w:spacing w:lineRule="auto" w:line="360" w:before="0" w:after="0"/>
        <w:ind w:firstLine="540" w:start="0" w:end="0"/>
        <w:contextualSpacing/>
        <w:jc w:val="both"/>
        <w:rPr>
          <w:rFonts w:ascii="Times New Roman" w:hAnsi="Times New Roman" w:cs="Times New Roman"/>
          <w:sz w:val="28"/>
          <w:szCs w:val="28"/>
          <w:lang w:eastAsia="ru-RU"/>
        </w:rPr>
      </w:pPr>
      <w:r>
        <w:rPr>
          <w:rFonts w:cs="Times New Roman" w:ascii="Times New Roman" w:hAnsi="Times New Roman"/>
          <w:sz w:val="28"/>
          <w:szCs w:val="28"/>
          <w:lang w:eastAsia="ru-RU"/>
        </w:rPr>
        <w:t>Большее значение для развития права в этом периоде имеют эдикты (edicta), то есть общие распоряжения, издаваемые императором так же, как их издавали раньше республиканские магистраты;</w:t>
      </w:r>
    </w:p>
    <w:p>
      <w:pPr>
        <w:pStyle w:val="Normal"/>
        <w:numPr>
          <w:ilvl w:val="0"/>
          <w:numId w:val="1"/>
        </w:numPr>
        <w:tabs>
          <w:tab w:val="clear" w:pos="708"/>
          <w:tab w:val="left" w:pos="900" w:leader="none"/>
          <w:tab w:val="left" w:pos="1080" w:leader="none"/>
        </w:tabs>
        <w:suppressAutoHyphens w:val="false"/>
        <w:spacing w:lineRule="auto" w:line="360" w:before="0" w:after="0"/>
        <w:ind w:firstLine="540" w:start="0" w:end="0"/>
        <w:contextualSpacing/>
        <w:jc w:val="both"/>
        <w:rPr>
          <w:rFonts w:ascii="Times New Roman" w:hAnsi="Times New Roman" w:cs="Times New Roman"/>
          <w:sz w:val="28"/>
          <w:szCs w:val="28"/>
          <w:lang w:eastAsia="ru-RU"/>
        </w:rPr>
      </w:pPr>
      <w:r>
        <w:rPr>
          <w:rFonts w:cs="Times New Roman" w:ascii="Times New Roman" w:hAnsi="Times New Roman"/>
          <w:sz w:val="28"/>
          <w:szCs w:val="28"/>
          <w:lang w:eastAsia="ru-RU"/>
        </w:rPr>
        <w:t>декреты (decreta), императорские решения судебных процес-сов, поступающих к нему на рассмотрение (нужно иметь в виду, что в этом периоде развивается императорская юрисдикция: император может взять на свое рассмотрение всякое дело, которое захочет или о котором его просят);</w:t>
      </w:r>
    </w:p>
    <w:p>
      <w:pPr>
        <w:pStyle w:val="Normal"/>
        <w:numPr>
          <w:ilvl w:val="0"/>
          <w:numId w:val="1"/>
        </w:numPr>
        <w:tabs>
          <w:tab w:val="clear" w:pos="708"/>
          <w:tab w:val="left" w:pos="900" w:leader="none"/>
          <w:tab w:val="left" w:pos="1080" w:leader="none"/>
        </w:tabs>
        <w:suppressAutoHyphens w:val="false"/>
        <w:spacing w:lineRule="auto" w:line="360" w:before="0" w:after="0"/>
        <w:ind w:firstLine="540" w:start="0" w:end="0"/>
        <w:contextualSpacing/>
        <w:jc w:val="both"/>
        <w:rPr>
          <w:rFonts w:ascii="Times New Roman" w:hAnsi="Times New Roman" w:cs="Times New Roman"/>
          <w:sz w:val="28"/>
          <w:szCs w:val="28"/>
          <w:lang w:eastAsia="ru-RU"/>
        </w:rPr>
      </w:pPr>
      <w:r>
        <w:rPr>
          <w:rFonts w:cs="Times New Roman" w:ascii="Times New Roman" w:hAnsi="Times New Roman"/>
          <w:sz w:val="28"/>
          <w:szCs w:val="28"/>
          <w:lang w:eastAsia="ru-RU"/>
        </w:rPr>
        <w:t>рескрипты (rescripta), ответы императоров на юридические запросы как частных, так и должностных лиц на случай каких-либо сомнений при толковании и применении права;</w:t>
      </w:r>
    </w:p>
    <w:p>
      <w:pPr>
        <w:pStyle w:val="Normal"/>
        <w:numPr>
          <w:ilvl w:val="0"/>
          <w:numId w:val="1"/>
        </w:numPr>
        <w:tabs>
          <w:tab w:val="clear" w:pos="708"/>
          <w:tab w:val="left" w:pos="900" w:leader="none"/>
          <w:tab w:val="left" w:pos="1080" w:leader="none"/>
        </w:tabs>
        <w:suppressAutoHyphens w:val="false"/>
        <w:spacing w:lineRule="auto" w:line="360" w:before="0" w:after="0"/>
        <w:ind w:firstLine="540" w:start="0" w:end="0"/>
        <w:contextualSpacing/>
        <w:jc w:val="both"/>
        <w:rPr>
          <w:rFonts w:ascii="Times New Roman" w:hAnsi="Times New Roman" w:cs="Times New Roman"/>
          <w:sz w:val="28"/>
          <w:szCs w:val="28"/>
          <w:lang w:eastAsia="ru-RU"/>
        </w:rPr>
      </w:pPr>
      <w:r>
        <w:rPr>
          <w:rFonts w:cs="Times New Roman" w:ascii="Times New Roman" w:hAnsi="Times New Roman"/>
          <w:sz w:val="28"/>
          <w:szCs w:val="28"/>
          <w:lang w:eastAsia="ru-RU"/>
        </w:rPr>
        <w:t>мандаты (mandata), императорские инструкции его чиновникам и правителям провинций, определявшие те или другие стороны суда и управления.</w:t>
      </w:r>
    </w:p>
    <w:p>
      <w:pPr>
        <w:pStyle w:val="Normal"/>
        <w:tabs>
          <w:tab w:val="clear" w:pos="708"/>
          <w:tab w:val="left" w:pos="900" w:leader="none"/>
          <w:tab w:val="left" w:pos="1080" w:leader="none"/>
          <w:tab w:val="left" w:pos="1404" w:leader="none"/>
        </w:tabs>
        <w:suppressAutoHyphens w:val="false"/>
        <w:spacing w:lineRule="auto" w:line="360" w:before="0" w:after="0"/>
        <w:ind w:firstLine="540" w:end="0"/>
        <w:jc w:val="both"/>
        <w:rPr>
          <w:rFonts w:ascii="Times New Roman" w:hAnsi="Times New Roman" w:cs="Times New Roman"/>
          <w:sz w:val="28"/>
          <w:szCs w:val="28"/>
          <w:lang w:eastAsia="ru-RU"/>
        </w:rPr>
      </w:pPr>
      <w:r>
        <w:rPr>
          <w:rFonts w:cs="Times New Roman" w:ascii="Times New Roman" w:hAnsi="Times New Roman"/>
          <w:sz w:val="28"/>
          <w:szCs w:val="28"/>
          <w:lang w:eastAsia="ru-RU"/>
        </w:rPr>
        <w:t>- императорские указы (constitutiones principum):</w:t>
      </w:r>
    </w:p>
    <w:p>
      <w:pPr>
        <w:pStyle w:val="Normal"/>
        <w:tabs>
          <w:tab w:val="clear" w:pos="708"/>
          <w:tab w:val="left" w:pos="900" w:leader="none"/>
          <w:tab w:val="left" w:pos="1080" w:leader="none"/>
          <w:tab w:val="left" w:pos="1404" w:leader="none"/>
        </w:tabs>
        <w:suppressAutoHyphens w:val="false"/>
        <w:spacing w:lineRule="auto" w:line="360" w:before="0" w:after="0"/>
        <w:ind w:firstLine="540" w:end="0"/>
        <w:jc w:val="both"/>
        <w:rPr>
          <w:rFonts w:ascii="Times New Roman" w:hAnsi="Times New Roman" w:cs="Times New Roman"/>
          <w:sz w:val="28"/>
          <w:szCs w:val="28"/>
          <w:lang w:val="en-US" w:eastAsia="ru-RU"/>
        </w:rPr>
      </w:pPr>
      <w:r>
        <w:rPr>
          <w:rFonts w:cs="Times New Roman" w:ascii="Times New Roman" w:hAnsi="Times New Roman"/>
          <w:sz w:val="28"/>
          <w:szCs w:val="28"/>
          <w:lang w:eastAsia="ru-RU"/>
        </w:rPr>
        <w:t>Все эти императорские конституции не имеют первоначально силы закона в строгом смысле (lex или senatusconsultum). Император законодательной власти не имеет. Edicta и mandata рассматриваются как административные распоряжения магистрата, черпающие свою силу в его imperium. Поэтому они формально теряют ее со смертью издавшего их императора; чтобы сохранить их в действии, необходимо повторение их преемником. Как</w:t>
      </w:r>
      <w:r>
        <w:rPr>
          <w:rFonts w:cs="Times New Roman" w:ascii="Times New Roman" w:hAnsi="Times New Roman"/>
          <w:sz w:val="28"/>
          <w:szCs w:val="28"/>
          <w:lang w:val="en-US" w:eastAsia="ru-RU"/>
        </w:rPr>
        <w:t xml:space="preserve"> </w:t>
      </w:r>
      <w:r>
        <w:rPr>
          <w:rFonts w:cs="Times New Roman" w:ascii="Times New Roman" w:hAnsi="Times New Roman"/>
          <w:sz w:val="28"/>
          <w:szCs w:val="28"/>
          <w:lang w:eastAsia="ru-RU"/>
        </w:rPr>
        <w:t>проявление</w:t>
      </w:r>
      <w:r>
        <w:rPr>
          <w:rFonts w:cs="Times New Roman" w:ascii="Times New Roman" w:hAnsi="Times New Roman"/>
          <w:sz w:val="28"/>
          <w:szCs w:val="28"/>
          <w:lang w:val="en-US" w:eastAsia="ru-RU"/>
        </w:rPr>
        <w:t xml:space="preserve"> imperium, edicta </w:t>
      </w:r>
      <w:r>
        <w:rPr>
          <w:rFonts w:cs="Times New Roman" w:ascii="Times New Roman" w:hAnsi="Times New Roman"/>
          <w:sz w:val="28"/>
          <w:szCs w:val="28"/>
          <w:lang w:eastAsia="ru-RU"/>
        </w:rPr>
        <w:t>и</w:t>
      </w:r>
      <w:r>
        <w:rPr>
          <w:rFonts w:cs="Times New Roman" w:ascii="Times New Roman" w:hAnsi="Times New Roman"/>
          <w:sz w:val="28"/>
          <w:szCs w:val="28"/>
          <w:lang w:val="en-US" w:eastAsia="ru-RU"/>
        </w:rPr>
        <w:t xml:space="preserve"> mandata </w:t>
      </w:r>
      <w:r>
        <w:rPr>
          <w:rFonts w:cs="Times New Roman" w:ascii="Times New Roman" w:hAnsi="Times New Roman"/>
          <w:sz w:val="28"/>
          <w:szCs w:val="28"/>
          <w:lang w:eastAsia="ru-RU"/>
        </w:rPr>
        <w:t>создают</w:t>
      </w:r>
      <w:r>
        <w:rPr>
          <w:rFonts w:cs="Times New Roman" w:ascii="Times New Roman" w:hAnsi="Times New Roman"/>
          <w:sz w:val="28"/>
          <w:szCs w:val="28"/>
          <w:lang w:val="en-US" w:eastAsia="ru-RU"/>
        </w:rPr>
        <w:t xml:space="preserve"> </w:t>
      </w:r>
      <w:r>
        <w:rPr>
          <w:rFonts w:cs="Times New Roman" w:ascii="Times New Roman" w:hAnsi="Times New Roman"/>
          <w:sz w:val="28"/>
          <w:szCs w:val="28"/>
          <w:lang w:eastAsia="ru-RU"/>
        </w:rPr>
        <w:t>не</w:t>
      </w:r>
      <w:r>
        <w:rPr>
          <w:rFonts w:cs="Times New Roman" w:ascii="Times New Roman" w:hAnsi="Times New Roman"/>
          <w:sz w:val="28"/>
          <w:szCs w:val="28"/>
          <w:lang w:val="en-US" w:eastAsia="ru-RU"/>
        </w:rPr>
        <w:t xml:space="preserve"> jus civile, </w:t>
      </w:r>
      <w:r>
        <w:rPr>
          <w:rFonts w:cs="Times New Roman" w:ascii="Times New Roman" w:hAnsi="Times New Roman"/>
          <w:sz w:val="28"/>
          <w:szCs w:val="28"/>
          <w:lang w:eastAsia="ru-RU"/>
        </w:rPr>
        <w:t>а</w:t>
      </w:r>
      <w:r>
        <w:rPr>
          <w:rFonts w:cs="Times New Roman" w:ascii="Times New Roman" w:hAnsi="Times New Roman"/>
          <w:sz w:val="28"/>
          <w:szCs w:val="28"/>
          <w:lang w:val="en-US" w:eastAsia="ru-RU"/>
        </w:rPr>
        <w:t xml:space="preserve"> jus honorarium.</w:t>
      </w:r>
    </w:p>
    <w:p>
      <w:pPr>
        <w:pStyle w:val="Normal"/>
        <w:tabs>
          <w:tab w:val="clear" w:pos="708"/>
          <w:tab w:val="left" w:pos="900" w:leader="none"/>
          <w:tab w:val="left" w:pos="1080" w:leader="none"/>
          <w:tab w:val="left" w:pos="1404" w:leader="none"/>
        </w:tabs>
        <w:suppressAutoHyphens w:val="false"/>
        <w:spacing w:lineRule="auto" w:line="360" w:before="0" w:after="0"/>
        <w:ind w:firstLine="540" w:end="0"/>
        <w:jc w:val="both"/>
        <w:rPr>
          <w:rFonts w:ascii="Times New Roman" w:hAnsi="Times New Roman" w:cs="Times New Roman"/>
          <w:sz w:val="28"/>
          <w:szCs w:val="28"/>
          <w:lang w:eastAsia="ru-RU"/>
        </w:rPr>
      </w:pPr>
      <w:r>
        <w:rPr>
          <w:rFonts w:cs="Times New Roman" w:ascii="Times New Roman" w:hAnsi="Times New Roman"/>
          <w:sz w:val="28"/>
          <w:szCs w:val="28"/>
          <w:lang w:val="en-US" w:eastAsia="ru-RU"/>
        </w:rPr>
        <w:t xml:space="preserve"> </w:t>
      </w:r>
      <w:r>
        <w:rPr>
          <w:rFonts w:cs="Times New Roman" w:ascii="Times New Roman" w:hAnsi="Times New Roman"/>
          <w:sz w:val="28"/>
          <w:szCs w:val="28"/>
          <w:lang w:eastAsia="ru-RU"/>
        </w:rPr>
        <w:t>Rescripta и decreta рассматриваются как толкование действующих законов; из этих последних выводится их юридическая сила, и вследствие этого rescripta и decreta независимы от смены императоров. Они развивают то jus civile, то jus honorarium.</w:t>
      </w:r>
    </w:p>
    <w:p>
      <w:pPr>
        <w:pStyle w:val="Normal"/>
        <w:tabs>
          <w:tab w:val="clear" w:pos="708"/>
          <w:tab w:val="left" w:pos="754" w:leader="none"/>
        </w:tabs>
        <w:suppressAutoHyphens w:val="false"/>
        <w:spacing w:lineRule="auto" w:line="360" w:before="0" w:after="0"/>
        <w:ind w:firstLine="540" w:end="0"/>
        <w:jc w:val="both"/>
        <w:rPr>
          <w:rFonts w:ascii="Times New Roman" w:hAnsi="Times New Roman" w:eastAsia="Calibri" w:cs="Times New Roman"/>
          <w:b/>
          <w:sz w:val="28"/>
          <w:szCs w:val="28"/>
          <w:lang w:eastAsia="en-US"/>
        </w:rPr>
      </w:pPr>
      <w:r>
        <w:rPr>
          <w:rFonts w:eastAsia="Calibri" w:cs="Times New Roman" w:ascii="Times New Roman" w:hAnsi="Times New Roman"/>
          <w:b/>
          <w:sz w:val="28"/>
          <w:szCs w:val="28"/>
          <w:lang w:eastAsia="en-US"/>
        </w:rPr>
      </w:r>
    </w:p>
    <w:p>
      <w:pPr>
        <w:pStyle w:val="Style28"/>
        <w:spacing w:lineRule="auto" w:line="360"/>
        <w:ind w:firstLine="540" w:end="0"/>
        <w:jc w:val="both"/>
        <w:rPr>
          <w:rFonts w:ascii="Times New Roman" w:hAnsi="Times New Roman" w:cs="Times New Roman"/>
          <w:b/>
          <w:sz w:val="28"/>
          <w:szCs w:val="28"/>
        </w:rPr>
      </w:pPr>
      <w:r>
        <w:rPr>
          <w:rFonts w:cs="Times New Roman" w:ascii="Times New Roman" w:hAnsi="Times New Roman"/>
          <w:b/>
          <w:sz w:val="28"/>
          <w:szCs w:val="28"/>
        </w:rPr>
        <w:t>Задание 3</w:t>
      </w:r>
      <w:r>
        <w:rPr>
          <w:rFonts w:cs="Times New Roman" w:ascii="Times New Roman" w:hAnsi="Times New Roman"/>
          <w:sz w:val="28"/>
          <w:szCs w:val="28"/>
          <w:lang w:eastAsia="ru-RU"/>
        </w:rPr>
        <w:t xml:space="preserve">. </w:t>
      </w:r>
      <w:r>
        <w:rPr>
          <w:rFonts w:cs="Times New Roman" w:ascii="Times New Roman" w:hAnsi="Times New Roman"/>
          <w:b/>
          <w:sz w:val="28"/>
          <w:szCs w:val="28"/>
        </w:rPr>
        <w:t xml:space="preserve">Чем различались две основные школы римских юристов – прокулианская и сабинианская? </w:t>
      </w:r>
    </w:p>
    <w:p>
      <w:pPr>
        <w:pStyle w:val="Normal"/>
        <w:suppressAutoHyphens w:val="false"/>
        <w:spacing w:lineRule="auto" w:line="360" w:before="0" w:after="0"/>
        <w:ind w:firstLine="540" w:end="0"/>
        <w:jc w:val="both"/>
        <w:rPr>
          <w:rFonts w:ascii="Times New Roman" w:hAnsi="Times New Roman" w:cs="Times New Roman"/>
          <w:sz w:val="28"/>
          <w:szCs w:val="28"/>
          <w:lang w:eastAsia="ru-RU"/>
        </w:rPr>
      </w:pPr>
      <w:r>
        <w:rPr>
          <w:rFonts w:cs="Times New Roman" w:ascii="Times New Roman" w:hAnsi="Times New Roman"/>
          <w:b/>
          <w:sz w:val="28"/>
          <w:szCs w:val="28"/>
          <w:lang w:eastAsia="ru-RU"/>
        </w:rPr>
        <w:t>Ответ:</w:t>
      </w:r>
      <w:r>
        <w:rPr>
          <w:rFonts w:cs="Times New Roman" w:ascii="Times New Roman" w:hAnsi="Times New Roman"/>
          <w:sz w:val="28"/>
          <w:szCs w:val="28"/>
          <w:lang w:eastAsia="ru-RU"/>
        </w:rPr>
        <w:t xml:space="preserve"> </w:t>
      </w:r>
    </w:p>
    <w:p>
      <w:pPr>
        <w:pStyle w:val="Normal"/>
        <w:tabs>
          <w:tab w:val="clear" w:pos="708"/>
          <w:tab w:val="left" w:pos="900" w:leader="none"/>
          <w:tab w:val="left" w:pos="1080" w:leader="none"/>
          <w:tab w:val="left" w:pos="1404" w:leader="none"/>
        </w:tabs>
        <w:suppressAutoHyphens w:val="false"/>
        <w:spacing w:lineRule="auto" w:line="360" w:before="0" w:after="0"/>
        <w:ind w:firstLine="540" w:end="0"/>
        <w:jc w:val="both"/>
        <w:rPr>
          <w:rFonts w:ascii="Times New Roman" w:hAnsi="Times New Roman" w:eastAsia="Calibri" w:cs="Times New Roman"/>
          <w:sz w:val="28"/>
          <w:szCs w:val="28"/>
          <w:lang w:eastAsia="en-US"/>
        </w:rPr>
      </w:pPr>
      <w:r>
        <w:rPr>
          <w:rFonts w:eastAsia="Calibri" w:cs="Times New Roman" w:ascii="Times New Roman" w:hAnsi="Times New Roman"/>
          <w:sz w:val="28"/>
          <w:szCs w:val="28"/>
          <w:lang w:eastAsia="en-US"/>
        </w:rPr>
        <w:t>Уже в царствование Августа мы встречаем двух выдающихся юристов, сверстников и антагонистов в жизни и юриспруденции. Первый из них - Марк Антистий Лабеон - происходил из аристократического рода и по своим политическим убеждениям принадлежал к сторонникам старой республики. При Августе он был одно время претором, но дальше претуры его карьера не пошла: по одним известиям, он отклонил предложенный ему Августом консулат, а по другим - Август предпочел ему другого. Отказавшись от политической карьеры, Лабеон всецело посвятил себя юриспруденции. Помпоний сообщает, что он полгода жил в Риме и занимался преподаванием, а другие полгода проводил в своем поместье, создавая свои литературные произведения. Всего написано им около 400 книг. Умер он между 10 и 22 г. по Р. Х.</w:t>
      </w:r>
    </w:p>
    <w:p>
      <w:pPr>
        <w:pStyle w:val="Normal"/>
        <w:tabs>
          <w:tab w:val="clear" w:pos="708"/>
          <w:tab w:val="left" w:pos="900" w:leader="none"/>
          <w:tab w:val="left" w:pos="1080" w:leader="none"/>
          <w:tab w:val="left" w:pos="1404" w:leader="none"/>
        </w:tabs>
        <w:suppressAutoHyphens w:val="false"/>
        <w:spacing w:lineRule="auto" w:line="360" w:before="0" w:after="0"/>
        <w:ind w:firstLine="540" w:end="0"/>
        <w:jc w:val="both"/>
        <w:rPr>
          <w:rFonts w:ascii="Times New Roman" w:hAnsi="Times New Roman" w:eastAsia="Calibri" w:cs="Times New Roman"/>
          <w:sz w:val="28"/>
          <w:szCs w:val="28"/>
          <w:lang w:eastAsia="en-US"/>
        </w:rPr>
      </w:pPr>
      <w:r>
        <w:rPr>
          <w:rFonts w:eastAsia="Calibri" w:cs="Times New Roman" w:ascii="Times New Roman" w:hAnsi="Times New Roman"/>
          <w:sz w:val="28"/>
          <w:szCs w:val="28"/>
          <w:lang w:eastAsia="en-US"/>
        </w:rPr>
        <w:t>Второй - Гней Атей Капитон - в противоположность Лабеону, происходил из незнатного рода, поднявшегося только при Сулле, и принадлежал к партии нового государственного режима. В политической карьере он пошел дальше Лабеона: в 5 г. по Р. Х. он был консулом, а затем и pontifex maximus. Литературная деятельность Капитона далеко не была так обширна, как Лабеона. При жизни оба юриста пользовались, по-видимому, одинаковым влиянием, но впоследствии судьба их была различна: меж тем как Лабеон остается одним из первых авторитетов юриспруденции и часто цитируется позднейшими юристами, Капитон забывается, не оставив по себе сколько-нибудь заметного следа.</w:t>
      </w:r>
    </w:p>
    <w:p>
      <w:pPr>
        <w:pStyle w:val="Normal"/>
        <w:tabs>
          <w:tab w:val="clear" w:pos="708"/>
          <w:tab w:val="left" w:pos="900" w:leader="none"/>
          <w:tab w:val="left" w:pos="1080" w:leader="none"/>
          <w:tab w:val="left" w:pos="1404" w:leader="none"/>
        </w:tabs>
        <w:suppressAutoHyphens w:val="false"/>
        <w:spacing w:lineRule="auto" w:line="360" w:before="0" w:after="0"/>
        <w:ind w:firstLine="540" w:end="0"/>
        <w:jc w:val="both"/>
        <w:rPr>
          <w:rFonts w:ascii="Times New Roman" w:hAnsi="Times New Roman" w:eastAsia="Calibri" w:cs="Times New Roman"/>
          <w:color w:val="000000"/>
          <w:sz w:val="28"/>
          <w:szCs w:val="28"/>
          <w:lang w:eastAsia="en-US"/>
        </w:rPr>
      </w:pPr>
      <w:r>
        <w:rPr>
          <w:rFonts w:eastAsia="Calibri" w:cs="Times New Roman" w:ascii="Times New Roman" w:hAnsi="Times New Roman"/>
          <w:color w:val="000000"/>
          <w:sz w:val="28"/>
          <w:szCs w:val="28"/>
          <w:lang w:eastAsia="en-US"/>
        </w:rPr>
        <w:t>Помпоний, рассказав о Лабеоне и Капитоне, прибавляет затем: «hi duo primum veluti diversas sectas fecerunt», то есть что от них пошли как бы две различные школы в юриспруденции. Школа, ведущая свое начало от Лабеона, называется по имени его ближайшего ученика - Прокула - прокулианцами (proculiani), а школа, ведущая начало от Капитона, по имени ученика этого последнего - Сабина - сабинианцами.</w:t>
      </w:r>
    </w:p>
    <w:p>
      <w:pPr>
        <w:pStyle w:val="Normal"/>
        <w:tabs>
          <w:tab w:val="clear" w:pos="708"/>
          <w:tab w:val="left" w:pos="900" w:leader="none"/>
          <w:tab w:val="left" w:pos="1080" w:leader="none"/>
          <w:tab w:val="left" w:pos="1404" w:leader="none"/>
        </w:tabs>
        <w:suppressAutoHyphens w:val="false"/>
        <w:spacing w:lineRule="auto" w:line="360" w:before="0" w:after="0"/>
        <w:ind w:firstLine="540" w:end="0"/>
        <w:jc w:val="both"/>
        <w:rPr>
          <w:rFonts w:ascii="Times New Roman" w:hAnsi="Times New Roman" w:cs="Times New Roman"/>
          <w:sz w:val="28"/>
          <w:szCs w:val="28"/>
          <w:lang w:eastAsia="ru-RU"/>
        </w:rPr>
      </w:pPr>
      <w:r>
        <w:rPr>
          <w:rFonts w:eastAsia="Calibri" w:cs="Times New Roman" w:ascii="Times New Roman" w:hAnsi="Times New Roman"/>
          <w:color w:val="000000"/>
          <w:sz w:val="28"/>
          <w:szCs w:val="28"/>
          <w:lang w:eastAsia="en-US"/>
        </w:rPr>
        <w:t>Помпоний, характеризуя двух родоначальников этих школ, говорит, что Лабеон, являясь в политике республиканцем-консерватором, в области права был представителем новаторства («plurima innovare instituit»), меж тем как Капитон, сторонник нового государственного режима, в области юриспруденции был представителем и защитником старины («in his, quae ei tradita fuerant, perseverabat»). Из этого можно заключить, что школа прокулианцев была школой прогрессивной, а школа сабинианцев - консервативной.</w:t>
      </w:r>
    </w:p>
    <w:p>
      <w:pPr>
        <w:pStyle w:val="Normal"/>
        <w:suppressAutoHyphens w:val="false"/>
        <w:spacing w:lineRule="auto" w:line="360" w:before="0" w:after="0"/>
        <w:ind w:firstLine="540" w:end="0"/>
        <w:jc w:val="both"/>
        <w:rPr>
          <w:rFonts w:ascii="Times New Roman" w:hAnsi="Times New Roman" w:eastAsia="Calibri" w:cs="Times New Roman"/>
          <w:b/>
          <w:sz w:val="28"/>
          <w:szCs w:val="28"/>
          <w:lang w:eastAsia="en-US"/>
        </w:rPr>
      </w:pPr>
      <w:r>
        <w:rPr>
          <w:rFonts w:eastAsia="Calibri" w:cs="Times New Roman" w:ascii="Times New Roman" w:hAnsi="Times New Roman"/>
          <w:b/>
          <w:sz w:val="28"/>
          <w:szCs w:val="28"/>
          <w:lang w:eastAsia="en-US"/>
        </w:rPr>
      </w:r>
    </w:p>
    <w:p>
      <w:pPr>
        <w:pStyle w:val="Normal"/>
        <w:suppressAutoHyphens w:val="false"/>
        <w:spacing w:lineRule="auto" w:line="360" w:before="0" w:after="0"/>
        <w:ind w:firstLine="540" w:end="0"/>
        <w:jc w:val="both"/>
        <w:rPr>
          <w:rFonts w:ascii="Times New Roman" w:hAnsi="Times New Roman" w:cs="Times New Roman"/>
          <w:b/>
          <w:sz w:val="28"/>
          <w:szCs w:val="28"/>
          <w:lang w:eastAsia="ru-RU"/>
        </w:rPr>
      </w:pPr>
      <w:r>
        <w:rPr>
          <w:rFonts w:eastAsia="Calibri" w:cs="Times New Roman" w:ascii="Times New Roman" w:hAnsi="Times New Roman"/>
          <w:b/>
          <w:sz w:val="28"/>
          <w:szCs w:val="28"/>
          <w:lang w:eastAsia="en-US"/>
        </w:rPr>
        <w:t>Задание 4</w:t>
      </w:r>
      <w:r>
        <w:rPr>
          <w:rFonts w:cs="Times New Roman" w:ascii="Times New Roman" w:hAnsi="Times New Roman"/>
          <w:sz w:val="28"/>
          <w:szCs w:val="28"/>
          <w:lang w:eastAsia="ru-RU"/>
        </w:rPr>
        <w:t xml:space="preserve">. </w:t>
      </w:r>
      <w:r>
        <w:rPr>
          <w:rFonts w:cs="Times New Roman" w:ascii="Times New Roman" w:hAnsi="Times New Roman"/>
          <w:b/>
          <w:sz w:val="28"/>
          <w:szCs w:val="28"/>
          <w:lang w:eastAsia="ru-RU"/>
        </w:rPr>
        <w:t>Как различался правовой режим приданного (дотальное право) в разных типах брака по римскому частному праву? (Используйте Дигесты, кн. 23-25).</w:t>
      </w:r>
    </w:p>
    <w:p>
      <w:pPr>
        <w:pStyle w:val="Normal"/>
        <w:suppressAutoHyphens w:val="false"/>
        <w:spacing w:lineRule="auto" w:line="360" w:before="0" w:after="0"/>
        <w:ind w:firstLine="540" w:end="0"/>
        <w:jc w:val="both"/>
        <w:rPr>
          <w:rFonts w:ascii="Times New Roman" w:hAnsi="Times New Roman" w:cs="Times New Roman"/>
          <w:b/>
          <w:sz w:val="28"/>
          <w:szCs w:val="28"/>
          <w:lang w:eastAsia="ru-RU"/>
        </w:rPr>
      </w:pPr>
      <w:r>
        <w:rPr>
          <w:rFonts w:cs="Times New Roman" w:ascii="Times New Roman" w:hAnsi="Times New Roman"/>
          <w:b/>
          <w:sz w:val="28"/>
          <w:szCs w:val="28"/>
          <w:lang w:eastAsia="ru-RU"/>
        </w:rPr>
      </w:r>
    </w:p>
    <w:p>
      <w:pPr>
        <w:pStyle w:val="Normal"/>
        <w:suppressAutoHyphens w:val="false"/>
        <w:spacing w:lineRule="auto" w:line="360" w:before="0" w:after="0"/>
        <w:ind w:firstLine="540" w:end="0"/>
        <w:jc w:val="both"/>
        <w:rPr>
          <w:rFonts w:ascii="Times New Roman" w:hAnsi="Times New Roman" w:cs="Times New Roman"/>
          <w:sz w:val="28"/>
          <w:szCs w:val="28"/>
          <w:lang w:eastAsia="ru-RU"/>
        </w:rPr>
      </w:pPr>
      <w:r>
        <w:rPr>
          <w:rFonts w:cs="Times New Roman" w:ascii="Times New Roman" w:hAnsi="Times New Roman"/>
          <w:b/>
          <w:sz w:val="28"/>
          <w:szCs w:val="28"/>
          <w:lang w:eastAsia="ru-RU"/>
        </w:rPr>
        <w:t>Ответ:</w:t>
      </w:r>
      <w:r>
        <w:rPr>
          <w:rFonts w:cs="Times New Roman" w:ascii="Times New Roman" w:hAnsi="Times New Roman"/>
          <w:sz w:val="28"/>
          <w:szCs w:val="28"/>
          <w:lang w:eastAsia="ru-RU"/>
        </w:rPr>
        <w:t xml:space="preserve"> </w:t>
      </w:r>
    </w:p>
    <w:p>
      <w:pPr>
        <w:pStyle w:val="Normal"/>
        <w:suppressAutoHyphens w:val="false"/>
        <w:spacing w:lineRule="auto" w:line="360" w:before="0" w:after="0"/>
        <w:ind w:firstLine="540" w:end="0"/>
        <w:jc w:val="both"/>
        <w:rPr>
          <w:rFonts w:ascii="Times New Roman" w:hAnsi="Times New Roman" w:eastAsia="Calibri" w:cs="Times New Roman"/>
          <w:sz w:val="28"/>
          <w:szCs w:val="28"/>
          <w:lang w:eastAsia="en-US"/>
        </w:rPr>
      </w:pPr>
      <w:r>
        <w:rPr>
          <w:rFonts w:eastAsia="Calibri" w:cs="Times New Roman" w:ascii="Times New Roman" w:hAnsi="Times New Roman"/>
          <w:sz w:val="28"/>
          <w:szCs w:val="28"/>
          <w:lang w:eastAsia="en-US"/>
        </w:rPr>
        <w:t>В классический период (первые три века н. э.) приданое получает специальную регламентацию. В течение брака муж является собственником приданого, принципиально имеющим право распоряжения этим имуществом. Однако в ограждение интересов жены законом Августа было введено запрещение мужу отчуждать принесенные в приданое земельные участки, если нет прямо выраженного согласия на то жены. В случае прекращения брака приданое подлежит возврату. Если при установлении брака было заключено по этому поводу соглашение, на его основе и давался иск о возврате приданого: обыкновенно это была actio ex stipulatu (иск из соглашения о возврате приданого), переходившая и на наследников жены; это был иск строгого права , муж возвращал приданое безусловно и в полном размере. Если специального соглашения заключено не было, претор давал жене иск, так называемую actio rei uxoriae. Это был иск bonae fidei (см. там же); он давался жене, но не ее наследникам (так что, если брак прекращался смертью жены, приданое оставалось за мужем); возвращая приданое, муж имел право удержать известную его долю на содержание оставшихся при нем детей, на покрытие произведенных на детальное имущество издержек, в виде штрафа, если развод наступал по вине жены, и т.п.</w:t>
      </w:r>
    </w:p>
    <w:p>
      <w:pPr>
        <w:pStyle w:val="Normal"/>
        <w:suppressAutoHyphens w:val="false"/>
        <w:spacing w:lineRule="auto" w:line="360" w:before="0" w:after="0"/>
        <w:ind w:firstLine="540" w:end="0"/>
        <w:jc w:val="both"/>
        <w:rPr>
          <w:rFonts w:ascii="Times New Roman" w:hAnsi="Times New Roman" w:eastAsia="Calibri" w:cs="Times New Roman"/>
          <w:sz w:val="28"/>
          <w:szCs w:val="28"/>
          <w:lang w:eastAsia="en-US"/>
        </w:rPr>
      </w:pPr>
      <w:r>
        <w:rPr>
          <w:rFonts w:eastAsia="Calibri" w:cs="Times New Roman" w:ascii="Times New Roman" w:hAnsi="Times New Roman"/>
          <w:sz w:val="28"/>
          <w:szCs w:val="28"/>
          <w:lang w:eastAsia="en-US"/>
        </w:rPr>
        <w:t>При Юстиниане правила о возврате приданого были упрощены путем объединения двух названных исков. Независимо от того, было ли заключено соглашение о возврате приданого или нет, жена и ее наследники получают теперь actio ех stipulatu, по которой приданое возвращается полностью, но за вычетом суммы необходимых издержек, понесенных мужем.</w:t>
      </w:r>
    </w:p>
    <w:p>
      <w:pPr>
        <w:pStyle w:val="Normal"/>
        <w:suppressAutoHyphens w:val="false"/>
        <w:spacing w:lineRule="auto" w:line="360" w:before="0" w:after="0"/>
        <w:ind w:firstLine="540" w:end="0"/>
        <w:jc w:val="both"/>
        <w:rPr>
          <w:rFonts w:ascii="Times New Roman" w:hAnsi="Times New Roman" w:eastAsia="Calibri" w:cs="Times New Roman"/>
          <w:sz w:val="28"/>
          <w:szCs w:val="28"/>
          <w:lang w:eastAsia="en-US"/>
        </w:rPr>
      </w:pPr>
      <w:r>
        <w:rPr>
          <w:rFonts w:eastAsia="Calibri" w:cs="Times New Roman" w:ascii="Times New Roman" w:hAnsi="Times New Roman"/>
          <w:sz w:val="28"/>
          <w:szCs w:val="28"/>
          <w:lang w:eastAsia="en-US"/>
        </w:rPr>
        <w:t>В императорский период сложился обычай, по которому муж, получая приданое, со своей стороны делал соответствующий вклад в семейное имущество в форме дарения в пользу жены. Сначала это дарение совершалось до брака (так как дарения между супругами запрещались) и поэтому называлось предбрачным даром (donatio ante nuptias). Юстиниан разрешил совершать это дарение и во время брака, почему его стали называть donatio propter nuptias (дарение ввиду брака). По размеру это имущество соответствовало приданому. Во время брака оно оставалось в собственности и управлении мужа; в случае расторжения брака по вине мужа оно переходило к жене; в договоре обыкновенно предусматривалось право жены требовать выдачи этого имущества также в случае смерти мужа.</w:t>
      </w:r>
    </w:p>
    <w:p>
      <w:pPr>
        <w:pStyle w:val="Normal"/>
        <w:suppressAutoHyphens w:val="false"/>
        <w:spacing w:lineRule="auto" w:line="360" w:before="0" w:after="0"/>
        <w:ind w:firstLine="540" w:end="0"/>
        <w:jc w:val="both"/>
        <w:rPr>
          <w:rFonts w:ascii="Times New Roman" w:hAnsi="Times New Roman" w:cs="Times New Roman"/>
          <w:sz w:val="28"/>
          <w:szCs w:val="28"/>
          <w:lang w:eastAsia="ru-RU"/>
        </w:rPr>
      </w:pPr>
      <w:r>
        <w:rPr>
          <w:rFonts w:eastAsia="Calibri" w:cs="Times New Roman" w:ascii="Times New Roman" w:hAnsi="Times New Roman"/>
          <w:sz w:val="28"/>
          <w:szCs w:val="28"/>
          <w:lang w:eastAsia="ru-RU"/>
        </w:rPr>
      </w:r>
    </w:p>
    <w:p>
      <w:pPr>
        <w:pStyle w:val="Normal"/>
        <w:suppressAutoHyphens w:val="false"/>
        <w:spacing w:lineRule="auto" w:line="360" w:before="0" w:after="0"/>
        <w:ind w:firstLine="540" w:end="0"/>
        <w:jc w:val="both"/>
        <w:rPr>
          <w:rFonts w:ascii="Times New Roman" w:hAnsi="Times New Roman" w:cs="Times New Roman"/>
          <w:b/>
          <w:sz w:val="28"/>
          <w:szCs w:val="28"/>
          <w:lang w:eastAsia="ru-RU"/>
        </w:rPr>
      </w:pPr>
      <w:r>
        <w:rPr>
          <w:rFonts w:eastAsia="Calibri" w:cs="Times New Roman" w:ascii="Times New Roman" w:hAnsi="Times New Roman"/>
          <w:b/>
          <w:sz w:val="28"/>
          <w:szCs w:val="28"/>
          <w:lang w:eastAsia="en-US"/>
        </w:rPr>
        <w:t>Задание 5.</w:t>
      </w:r>
      <w:r>
        <w:rPr>
          <w:rFonts w:cs="Times New Roman" w:ascii="Times New Roman" w:hAnsi="Times New Roman"/>
          <w:sz w:val="28"/>
          <w:szCs w:val="28"/>
          <w:lang w:eastAsia="ru-RU"/>
        </w:rPr>
        <w:t xml:space="preserve"> </w:t>
      </w:r>
      <w:r>
        <w:rPr>
          <w:rFonts w:cs="Times New Roman" w:ascii="Times New Roman" w:hAnsi="Times New Roman"/>
          <w:b/>
          <w:sz w:val="28"/>
          <w:szCs w:val="28"/>
          <w:lang w:eastAsia="ru-RU"/>
        </w:rPr>
        <w:t xml:space="preserve">Проанализируйте процесс становления общего права и сингулярного права. Что такое привилегии в праве? Почему римские юристы выступали против них?  </w:t>
      </w:r>
    </w:p>
    <w:p>
      <w:pPr>
        <w:pStyle w:val="Normal"/>
        <w:suppressAutoHyphens w:val="false"/>
        <w:spacing w:lineRule="auto" w:line="360" w:before="0" w:after="0"/>
        <w:ind w:firstLine="540" w:end="0"/>
        <w:jc w:val="both"/>
        <w:rPr>
          <w:rFonts w:ascii="Times New Roman" w:hAnsi="Times New Roman" w:cs="Times New Roman"/>
          <w:sz w:val="28"/>
          <w:szCs w:val="28"/>
          <w:lang w:eastAsia="ru-RU"/>
        </w:rPr>
      </w:pPr>
      <w:r>
        <w:rPr>
          <w:rFonts w:cs="Times New Roman" w:ascii="Times New Roman" w:hAnsi="Times New Roman"/>
          <w:b/>
          <w:i/>
          <w:sz w:val="28"/>
          <w:szCs w:val="28"/>
          <w:lang w:eastAsia="ru-RU"/>
        </w:rPr>
        <w:t xml:space="preserve"> </w:t>
      </w:r>
      <w:r>
        <w:rPr>
          <w:rFonts w:cs="Times New Roman" w:ascii="Times New Roman" w:hAnsi="Times New Roman"/>
          <w:b/>
          <w:sz w:val="28"/>
          <w:szCs w:val="28"/>
          <w:lang w:eastAsia="ru-RU"/>
        </w:rPr>
        <w:t>Ответ:</w:t>
      </w:r>
      <w:r>
        <w:rPr>
          <w:rFonts w:cs="Times New Roman" w:ascii="Times New Roman" w:hAnsi="Times New Roman"/>
          <w:sz w:val="28"/>
          <w:szCs w:val="28"/>
          <w:lang w:eastAsia="ru-RU"/>
        </w:rPr>
        <w:t xml:space="preserve"> </w:t>
      </w:r>
    </w:p>
    <w:p>
      <w:pPr>
        <w:pStyle w:val="Normal"/>
        <w:suppressAutoHyphens w:val="false"/>
        <w:spacing w:lineRule="auto" w:line="360" w:before="0" w:after="0"/>
        <w:ind w:firstLine="540" w:end="0"/>
        <w:jc w:val="both"/>
        <w:rPr>
          <w:rFonts w:ascii="Times New Roman" w:hAnsi="Times New Roman" w:eastAsia="Calibri" w:cs="Times New Roman"/>
          <w:sz w:val="28"/>
          <w:szCs w:val="28"/>
          <w:lang w:eastAsia="en-US"/>
        </w:rPr>
      </w:pPr>
      <w:r>
        <w:rPr>
          <w:rFonts w:eastAsia="Calibri" w:cs="Times New Roman" w:ascii="Times New Roman" w:hAnsi="Times New Roman"/>
          <w:sz w:val="28"/>
          <w:szCs w:val="28"/>
          <w:lang w:eastAsia="en-US"/>
        </w:rPr>
        <w:t>Римское наследственное право знало так называемое сингулярное преемство, при котором отдельным лицам переходили только определенные имущественные выгоды без их обременения какими-либо обязанностями. Это были так, называемые легаты, или завещательные отказы, и фидеикомиссы. По легату (завещательному отказу) к легатарию (отказополучателю) переходило какое-либо отдельное право, а не часть наследства. Следовательно, легатарий не нес какой-либо ответственности по долгам наследодателя.</w:t>
      </w:r>
    </w:p>
    <w:p>
      <w:pPr>
        <w:pStyle w:val="Normal"/>
        <w:suppressAutoHyphens w:val="false"/>
        <w:spacing w:lineRule="auto" w:line="360" w:before="0" w:after="0"/>
        <w:ind w:firstLine="540" w:end="0"/>
        <w:jc w:val="both"/>
        <w:rPr>
          <w:rFonts w:ascii="Times New Roman" w:hAnsi="Times New Roman" w:eastAsia="Calibri" w:cs="Times New Roman"/>
          <w:sz w:val="28"/>
          <w:szCs w:val="28"/>
          <w:lang w:eastAsia="en-US"/>
        </w:rPr>
      </w:pPr>
      <w:r>
        <w:rPr>
          <w:rFonts w:eastAsia="Calibri" w:cs="Times New Roman" w:ascii="Times New Roman" w:hAnsi="Times New Roman"/>
          <w:sz w:val="28"/>
          <w:szCs w:val="28"/>
          <w:lang w:eastAsia="en-US"/>
        </w:rPr>
        <w:t>Общие же представления римских юристов – классиков о праве сводились к следующим основным моментам:</w:t>
      </w:r>
    </w:p>
    <w:p>
      <w:pPr>
        <w:pStyle w:val="Normal"/>
        <w:suppressAutoHyphens w:val="false"/>
        <w:spacing w:lineRule="auto" w:line="360" w:before="0" w:after="0"/>
        <w:ind w:firstLine="540" w:end="0"/>
        <w:jc w:val="both"/>
        <w:rPr>
          <w:rFonts w:ascii="Times New Roman" w:hAnsi="Times New Roman" w:eastAsia="Calibri" w:cs="Times New Roman"/>
          <w:sz w:val="28"/>
          <w:szCs w:val="28"/>
          <w:lang w:eastAsia="en-US"/>
        </w:rPr>
      </w:pPr>
      <w:r>
        <w:rPr>
          <w:rFonts w:eastAsia="Calibri" w:cs="Times New Roman" w:ascii="Times New Roman" w:hAnsi="Times New Roman"/>
          <w:sz w:val="28"/>
          <w:szCs w:val="28"/>
          <w:lang w:eastAsia="en-US"/>
        </w:rPr>
        <w:t>1) Право означает искусство, реализуемое на практике знание и умение воплощать в жизнь правду и справедливость (аквитас); целью права является воздать каждому по справедливости (по его делам, в зависимости от той пользы и ущерба, которую принес человек государству и людям;</w:t>
      </w:r>
    </w:p>
    <w:p>
      <w:pPr>
        <w:pStyle w:val="Normal"/>
        <w:suppressAutoHyphens w:val="false"/>
        <w:spacing w:lineRule="auto" w:line="360" w:before="0" w:after="0"/>
        <w:ind w:firstLine="540" w:end="0"/>
        <w:jc w:val="both"/>
        <w:rPr>
          <w:rFonts w:ascii="Times New Roman" w:hAnsi="Times New Roman" w:eastAsia="Calibri" w:cs="Times New Roman"/>
          <w:sz w:val="28"/>
          <w:szCs w:val="28"/>
          <w:lang w:eastAsia="en-US"/>
        </w:rPr>
      </w:pPr>
      <w:r>
        <w:rPr>
          <w:rFonts w:eastAsia="Calibri" w:cs="Times New Roman" w:ascii="Times New Roman" w:hAnsi="Times New Roman"/>
          <w:sz w:val="28"/>
          <w:szCs w:val="28"/>
          <w:lang w:eastAsia="en-US"/>
        </w:rPr>
        <w:t>2) Право тесно связано с необходимым и должным – оно должно воплощать в жизнь, то, что должно быть совершено, и пресекать то, что не должно быть совершено, и должно иметь императивный характер – т.е. силу повелевать, запрещать и наказывать;</w:t>
      </w:r>
    </w:p>
    <w:p>
      <w:pPr>
        <w:pStyle w:val="Normal"/>
        <w:suppressAutoHyphens w:val="false"/>
        <w:spacing w:lineRule="auto" w:line="360" w:before="0" w:after="0"/>
        <w:ind w:firstLine="540" w:end="0"/>
        <w:jc w:val="both"/>
        <w:rPr>
          <w:rFonts w:ascii="Times New Roman" w:hAnsi="Times New Roman" w:eastAsia="Calibri" w:cs="Times New Roman"/>
          <w:sz w:val="28"/>
          <w:szCs w:val="28"/>
          <w:lang w:eastAsia="en-US"/>
        </w:rPr>
      </w:pPr>
      <w:r>
        <w:rPr>
          <w:rFonts w:eastAsia="Calibri" w:cs="Times New Roman" w:ascii="Times New Roman" w:hAnsi="Times New Roman"/>
          <w:sz w:val="28"/>
          <w:szCs w:val="28"/>
          <w:lang w:eastAsia="en-US"/>
        </w:rPr>
        <w:t>3) В соответствии с религиозными представлениями право подразделяется на изначальное и богоданное (фас) и светское или человеческое (юс);</w:t>
      </w:r>
    </w:p>
    <w:p>
      <w:pPr>
        <w:pStyle w:val="Normal"/>
        <w:suppressAutoHyphens w:val="false"/>
        <w:spacing w:lineRule="auto" w:line="360" w:before="0" w:after="0"/>
        <w:ind w:firstLine="540" w:end="0"/>
        <w:jc w:val="both"/>
        <w:rPr>
          <w:rFonts w:ascii="Times New Roman" w:hAnsi="Times New Roman" w:eastAsia="Calibri" w:cs="Times New Roman"/>
          <w:sz w:val="28"/>
          <w:szCs w:val="28"/>
          <w:lang w:eastAsia="en-US"/>
        </w:rPr>
      </w:pPr>
      <w:r>
        <w:rPr>
          <w:rFonts w:eastAsia="Calibri" w:cs="Times New Roman" w:ascii="Times New Roman" w:hAnsi="Times New Roman"/>
          <w:sz w:val="28"/>
          <w:szCs w:val="28"/>
          <w:lang w:eastAsia="en-US"/>
        </w:rPr>
        <w:t>4) Светские законы охватывали естественное, а также различные формы позитивного права – обычаи, законы, эдикты магистратов, решения сената (сенатус-консульты), право юристов, установления принцепсов, конституции императоров;</w:t>
      </w:r>
    </w:p>
    <w:p>
      <w:pPr>
        <w:pStyle w:val="Normal"/>
        <w:suppressAutoHyphens w:val="false"/>
        <w:spacing w:lineRule="auto" w:line="360" w:before="0" w:after="0"/>
        <w:ind w:firstLine="540" w:end="0"/>
        <w:jc w:val="both"/>
        <w:rPr>
          <w:rFonts w:ascii="Times New Roman" w:hAnsi="Times New Roman" w:eastAsia="Calibri" w:cs="Times New Roman"/>
          <w:sz w:val="28"/>
          <w:szCs w:val="28"/>
          <w:lang w:eastAsia="en-US"/>
        </w:rPr>
      </w:pPr>
      <w:r>
        <w:rPr>
          <w:rFonts w:eastAsia="Calibri" w:cs="Times New Roman" w:ascii="Times New Roman" w:hAnsi="Times New Roman"/>
          <w:sz w:val="28"/>
          <w:szCs w:val="28"/>
          <w:lang w:eastAsia="en-US"/>
        </w:rPr>
        <w:t>5) При этом естественное право рассматривалось не как отвлеченная теоретическая конструкция и чистое понятие, а как составная часть действующего права – позитивное право отдельно не выделялось;</w:t>
      </w:r>
    </w:p>
    <w:p>
      <w:pPr>
        <w:pStyle w:val="Normal"/>
        <w:suppressAutoHyphens w:val="false"/>
        <w:spacing w:lineRule="auto" w:line="360" w:before="0" w:after="0"/>
        <w:ind w:firstLine="540" w:end="0"/>
        <w:jc w:val="both"/>
        <w:rPr>
          <w:rFonts w:ascii="Times New Roman" w:hAnsi="Times New Roman" w:eastAsia="Calibri" w:cs="Times New Roman"/>
          <w:sz w:val="28"/>
          <w:szCs w:val="28"/>
          <w:lang w:eastAsia="en-US"/>
        </w:rPr>
      </w:pPr>
      <w:r>
        <w:rPr>
          <w:rFonts w:eastAsia="Calibri" w:cs="Times New Roman" w:ascii="Times New Roman" w:hAnsi="Times New Roman"/>
          <w:sz w:val="28"/>
          <w:szCs w:val="28"/>
          <w:lang w:eastAsia="en-US"/>
        </w:rPr>
        <w:t>6) Действующее право подразделяется на цивильное право (</w:t>
      </w:r>
      <w:r>
        <w:rPr>
          <w:rFonts w:eastAsia="Calibri" w:cs="Times New Roman" w:ascii="Times New Roman" w:hAnsi="Times New Roman"/>
          <w:sz w:val="28"/>
          <w:szCs w:val="28"/>
          <w:lang w:val="en-US" w:eastAsia="en-US"/>
        </w:rPr>
        <w:t>jus</w:t>
      </w:r>
      <w:r>
        <w:rPr>
          <w:rFonts w:eastAsia="Calibri" w:cs="Times New Roman" w:ascii="Times New Roman" w:hAnsi="Times New Roman"/>
          <w:sz w:val="28"/>
          <w:szCs w:val="28"/>
          <w:lang w:eastAsia="en-US"/>
        </w:rPr>
        <w:t xml:space="preserve"> </w:t>
      </w:r>
      <w:r>
        <w:rPr>
          <w:rFonts w:eastAsia="Calibri" w:cs="Times New Roman" w:ascii="Times New Roman" w:hAnsi="Times New Roman"/>
          <w:sz w:val="28"/>
          <w:szCs w:val="28"/>
          <w:lang w:val="en-US" w:eastAsia="en-US"/>
        </w:rPr>
        <w:t>civile</w:t>
      </w:r>
      <w:r>
        <w:rPr>
          <w:rFonts w:eastAsia="Calibri" w:cs="Times New Roman" w:ascii="Times New Roman" w:hAnsi="Times New Roman"/>
          <w:sz w:val="28"/>
          <w:szCs w:val="28"/>
          <w:lang w:eastAsia="en-US"/>
        </w:rPr>
        <w:t>,  т.е. право, которое относится к положению Римского государства (Ульпиан), и частное (право, которое относится к пользе отдельных лиц);</w:t>
      </w:r>
    </w:p>
    <w:p>
      <w:pPr>
        <w:pStyle w:val="Normal"/>
        <w:suppressAutoHyphens w:val="false"/>
        <w:spacing w:lineRule="auto" w:line="360" w:before="0" w:after="0"/>
        <w:ind w:firstLine="540" w:end="0"/>
        <w:jc w:val="both"/>
        <w:rPr>
          <w:rFonts w:ascii="Times New Roman" w:hAnsi="Times New Roman" w:eastAsia="Calibri" w:cs="Times New Roman"/>
          <w:sz w:val="28"/>
          <w:szCs w:val="28"/>
          <w:lang w:eastAsia="en-US"/>
        </w:rPr>
      </w:pPr>
      <w:r>
        <w:rPr>
          <w:rFonts w:eastAsia="Calibri" w:cs="Times New Roman" w:ascii="Times New Roman" w:hAnsi="Times New Roman"/>
          <w:sz w:val="28"/>
          <w:szCs w:val="28"/>
          <w:lang w:eastAsia="en-US"/>
        </w:rPr>
        <w:t>7) В свою очередь, частное право подразделяется на естественные предписания (общие для всех людей), предписания народов и предписания цивильные (гражданские), которые не существуют отдельно тесно переплетаются друг с другом;</w:t>
      </w:r>
    </w:p>
    <w:p>
      <w:pPr>
        <w:pStyle w:val="Normal"/>
        <w:suppressAutoHyphens w:val="false"/>
        <w:spacing w:lineRule="auto" w:line="360" w:before="0" w:after="0"/>
        <w:ind w:firstLine="540" w:end="0"/>
        <w:jc w:val="both"/>
        <w:rPr>
          <w:rFonts w:ascii="Times New Roman" w:hAnsi="Times New Roman" w:eastAsia="Calibri" w:cs="Times New Roman"/>
          <w:sz w:val="28"/>
          <w:szCs w:val="28"/>
          <w:lang w:eastAsia="en-US"/>
        </w:rPr>
      </w:pPr>
      <w:r>
        <w:rPr>
          <w:rFonts w:eastAsia="Calibri" w:cs="Times New Roman" w:ascii="Times New Roman" w:hAnsi="Times New Roman"/>
          <w:sz w:val="28"/>
          <w:szCs w:val="28"/>
          <w:lang w:eastAsia="en-US"/>
        </w:rPr>
        <w:t>8) Субъектом права является только лично свободный римский гражданин (раб – только объект), а власть принцепса ставится выше права (Ульпиан: «Принцепс свободен от соблюдения законов»; «Что установлено принцепсом, то имеет силу закона») – это не норма, а заключение по конкретным правовым ситуациям.</w:t>
      </w:r>
    </w:p>
    <w:p>
      <w:pPr>
        <w:pStyle w:val="Normal"/>
        <w:suppressAutoHyphens w:val="false"/>
        <w:spacing w:lineRule="auto" w:line="360" w:before="0" w:after="0"/>
        <w:ind w:firstLine="540" w:end="0"/>
        <w:jc w:val="both"/>
        <w:rPr>
          <w:rFonts w:ascii="Times New Roman" w:hAnsi="Times New Roman" w:eastAsia="Calibri" w:cs="Times New Roman"/>
          <w:sz w:val="28"/>
          <w:szCs w:val="28"/>
          <w:lang w:eastAsia="en-US"/>
        </w:rPr>
      </w:pPr>
      <w:r>
        <w:rPr>
          <w:rFonts w:eastAsia="Calibri" w:cs="Times New Roman" w:ascii="Times New Roman" w:hAnsi="Times New Roman"/>
          <w:sz w:val="28"/>
          <w:szCs w:val="28"/>
          <w:lang w:eastAsia="en-US"/>
        </w:rPr>
        <w:t>Помимо регламентации властных (административных) актов, в области цивильного права римские юристы обстоятельно разработали вопросы собственности (и прежде всего имущественные отношения), семьи, завещаний, договоров, правовых статусов личности, и т.д.</w:t>
      </w:r>
    </w:p>
    <w:p>
      <w:pPr>
        <w:pStyle w:val="Normal"/>
        <w:suppressAutoHyphens w:val="false"/>
        <w:spacing w:lineRule="auto" w:line="360" w:before="0" w:after="0"/>
        <w:ind w:firstLine="540" w:end="0"/>
        <w:contextualSpacing/>
        <w:jc w:val="both"/>
        <w:rPr>
          <w:rFonts w:ascii="Times New Roman" w:hAnsi="Times New Roman" w:eastAsia="Calibri" w:cs="Times New Roman"/>
          <w:b/>
          <w:sz w:val="28"/>
          <w:szCs w:val="28"/>
          <w:lang w:eastAsia="en-US"/>
        </w:rPr>
      </w:pPr>
      <w:r>
        <w:rPr>
          <w:rFonts w:eastAsia="Calibri" w:cs="Times New Roman" w:ascii="Times New Roman" w:hAnsi="Times New Roman"/>
          <w:b/>
          <w:sz w:val="28"/>
          <w:szCs w:val="28"/>
          <w:lang w:eastAsia="en-US"/>
        </w:rPr>
      </w:r>
    </w:p>
    <w:p>
      <w:pPr>
        <w:pStyle w:val="Normal"/>
        <w:suppressAutoHyphens w:val="false"/>
        <w:spacing w:lineRule="auto" w:line="360" w:before="0" w:after="0"/>
        <w:ind w:firstLine="540" w:end="0"/>
        <w:contextualSpacing/>
        <w:jc w:val="both"/>
        <w:rPr>
          <w:rFonts w:ascii="Times New Roman" w:hAnsi="Times New Roman" w:eastAsia="Calibri" w:cs="Times New Roman"/>
          <w:b/>
          <w:sz w:val="28"/>
          <w:szCs w:val="28"/>
          <w:lang w:eastAsia="en-US"/>
        </w:rPr>
      </w:pPr>
      <w:r>
        <w:rPr>
          <w:rFonts w:eastAsia="Calibri" w:cs="Times New Roman" w:ascii="Times New Roman" w:hAnsi="Times New Roman"/>
          <w:b/>
          <w:sz w:val="28"/>
          <w:szCs w:val="28"/>
          <w:lang w:eastAsia="en-US"/>
        </w:rPr>
        <w:t>Задание 6</w:t>
      </w:r>
      <w:r>
        <w:rPr>
          <w:rFonts w:cs="Times New Roman" w:ascii="Times New Roman" w:hAnsi="Times New Roman"/>
          <w:sz w:val="28"/>
          <w:szCs w:val="28"/>
          <w:lang w:eastAsia="ru-RU"/>
        </w:rPr>
        <w:t xml:space="preserve">. </w:t>
      </w:r>
      <w:r>
        <w:rPr>
          <w:rFonts w:eastAsia="Calibri" w:cs="Times New Roman" w:ascii="Times New Roman" w:hAnsi="Times New Roman"/>
          <w:b/>
          <w:sz w:val="28"/>
          <w:szCs w:val="28"/>
          <w:lang w:eastAsia="en-US"/>
        </w:rPr>
        <w:t>Дайте латинский эквивалент следующим понятиям и кратко поясните их содержание: колонат, добрая совесть, легитимация, пандектная система, партикуляризм права, «строгое» право.</w:t>
      </w:r>
    </w:p>
    <w:p>
      <w:pPr>
        <w:pStyle w:val="Normal"/>
        <w:suppressAutoHyphens w:val="false"/>
        <w:spacing w:lineRule="auto" w:line="360" w:before="0" w:after="0"/>
        <w:ind w:firstLine="540" w:end="0"/>
        <w:jc w:val="both"/>
        <w:rPr>
          <w:rFonts w:ascii="Times New Roman" w:hAnsi="Times New Roman" w:cs="Times New Roman"/>
          <w:b/>
          <w:sz w:val="28"/>
          <w:szCs w:val="28"/>
          <w:lang w:eastAsia="ru-RU"/>
        </w:rPr>
      </w:pPr>
      <w:r>
        <w:rPr>
          <w:rFonts w:eastAsia="Calibri" w:cs="Times New Roman" w:ascii="Times New Roman" w:hAnsi="Times New Roman"/>
          <w:b/>
          <w:sz w:val="28"/>
          <w:szCs w:val="28"/>
          <w:lang w:eastAsia="ru-RU"/>
        </w:rPr>
      </w:r>
    </w:p>
    <w:p>
      <w:pPr>
        <w:pStyle w:val="Normal"/>
        <w:suppressAutoHyphens w:val="false"/>
        <w:spacing w:lineRule="auto" w:line="360" w:before="0" w:after="0"/>
        <w:ind w:firstLine="540" w:end="0"/>
        <w:jc w:val="both"/>
        <w:rPr>
          <w:rFonts w:ascii="Times New Roman" w:hAnsi="Times New Roman" w:cs="Times New Roman"/>
          <w:sz w:val="28"/>
          <w:szCs w:val="28"/>
          <w:lang w:eastAsia="ru-RU"/>
        </w:rPr>
      </w:pPr>
      <w:r>
        <w:rPr>
          <w:rFonts w:cs="Times New Roman" w:ascii="Times New Roman" w:hAnsi="Times New Roman"/>
          <w:b/>
          <w:sz w:val="28"/>
          <w:szCs w:val="28"/>
          <w:lang w:eastAsia="ru-RU"/>
        </w:rPr>
        <w:t>Ответ:</w:t>
      </w:r>
      <w:r>
        <w:rPr>
          <w:rFonts w:cs="Times New Roman" w:ascii="Times New Roman" w:hAnsi="Times New Roman"/>
          <w:sz w:val="28"/>
          <w:szCs w:val="28"/>
          <w:lang w:eastAsia="ru-RU"/>
        </w:rPr>
        <w:t xml:space="preserve"> </w:t>
      </w:r>
    </w:p>
    <w:p>
      <w:pPr>
        <w:pStyle w:val="Normal"/>
        <w:suppressAutoHyphens w:val="false"/>
        <w:spacing w:lineRule="auto" w:line="360" w:before="0" w:after="0"/>
        <w:ind w:firstLine="540" w:end="0"/>
        <w:jc w:val="both"/>
        <w:rPr>
          <w:rFonts w:ascii="Times New Roman" w:hAnsi="Times New Roman" w:eastAsia="Calibri" w:cs="Times New Roman"/>
          <w:sz w:val="28"/>
          <w:szCs w:val="28"/>
          <w:lang w:eastAsia="en-US"/>
        </w:rPr>
      </w:pPr>
      <w:r>
        <w:rPr>
          <w:rFonts w:eastAsia="Calibri" w:cs="Times New Roman" w:ascii="Times New Roman" w:hAnsi="Times New Roman"/>
          <w:b/>
          <w:sz w:val="28"/>
          <w:szCs w:val="28"/>
          <w:lang w:eastAsia="en-US"/>
        </w:rPr>
        <w:t xml:space="preserve">Колонат </w:t>
      </w:r>
      <w:r>
        <w:rPr>
          <w:rFonts w:eastAsia="Calibri" w:cs="Times New Roman" w:ascii="Times New Roman" w:hAnsi="Times New Roman"/>
          <w:sz w:val="28"/>
          <w:szCs w:val="28"/>
          <w:lang w:eastAsia="en-US"/>
        </w:rPr>
        <w:t>(от лат. colonus - земледелец) - система аренды земли свободными, вольноотпущенниками и рабами в Древнем Риме, при которой происходил процесс их прикрепления к земле на основе экономической зависимости от землевладельцев. Позже одна из ранних форм феодальных поземельных отношений.</w:t>
      </w:r>
    </w:p>
    <w:p>
      <w:pPr>
        <w:pStyle w:val="Normal"/>
        <w:suppressAutoHyphens w:val="false"/>
        <w:spacing w:lineRule="auto" w:line="360" w:before="0" w:after="0"/>
        <w:ind w:firstLine="540" w:end="0"/>
        <w:jc w:val="both"/>
        <w:rPr>
          <w:rFonts w:ascii="Times New Roman" w:hAnsi="Times New Roman" w:eastAsia="Calibri" w:cs="Times New Roman"/>
          <w:sz w:val="28"/>
          <w:szCs w:val="28"/>
          <w:lang w:eastAsia="en-US"/>
        </w:rPr>
      </w:pPr>
      <w:r>
        <w:rPr>
          <w:rFonts w:eastAsia="Calibri" w:cs="Times New Roman" w:ascii="Times New Roman" w:hAnsi="Times New Roman"/>
          <w:b/>
          <w:sz w:val="28"/>
          <w:szCs w:val="28"/>
          <w:lang w:eastAsia="en-US"/>
        </w:rPr>
        <w:t xml:space="preserve">Добрая совесть </w:t>
      </w:r>
      <w:r>
        <w:rPr>
          <w:rFonts w:eastAsia="Calibri" w:cs="Times New Roman" w:ascii="Times New Roman" w:hAnsi="Times New Roman"/>
          <w:sz w:val="28"/>
          <w:szCs w:val="28"/>
          <w:lang w:eastAsia="en-US"/>
        </w:rPr>
        <w:t xml:space="preserve">(bona fides) - юридическое понятие, служащее для определения образа действий сторон, заключающих юридические сделки, и вместе с тем, принцип толкования этих сделок. Выражение это, римского происхождения, укрепилось и в современном праве. У римлян сделки и суды по доброй совести (judiciabonae fidei) противополагались формальным сделкам и судам «строгого права», как более мягкие исправедливые. </w:t>
      </w:r>
    </w:p>
    <w:p>
      <w:pPr>
        <w:pStyle w:val="Normal"/>
        <w:suppressAutoHyphens w:val="false"/>
        <w:spacing w:lineRule="auto" w:line="360" w:before="0" w:after="0"/>
        <w:ind w:firstLine="540" w:end="0"/>
        <w:jc w:val="both"/>
        <w:rPr>
          <w:rFonts w:ascii="Times New Roman" w:hAnsi="Times New Roman" w:eastAsia="Calibri" w:cs="Times New Roman"/>
          <w:sz w:val="28"/>
          <w:szCs w:val="28"/>
          <w:lang w:eastAsia="en-US"/>
        </w:rPr>
      </w:pPr>
      <w:r>
        <w:rPr>
          <w:rFonts w:eastAsia="Calibri" w:cs="Times New Roman" w:ascii="Times New Roman" w:hAnsi="Times New Roman"/>
          <w:b/>
          <w:sz w:val="28"/>
          <w:szCs w:val="28"/>
          <w:lang w:eastAsia="en-US"/>
        </w:rPr>
        <w:t>Легитимность</w:t>
      </w:r>
      <w:r>
        <w:rPr>
          <w:rFonts w:eastAsia="Calibri" w:cs="Times New Roman" w:ascii="Times New Roman" w:hAnsi="Times New Roman"/>
          <w:sz w:val="28"/>
          <w:szCs w:val="28"/>
          <w:lang w:eastAsia="en-US"/>
        </w:rPr>
        <w:t xml:space="preserve"> (от лат. legitimus - согласный с законами, законный, правомерный) - согласие народа с властью, когда он добровольно признаёт за ней право принимать обязательные решения. Чем ниже уровень легитимности, тем чаще власть будет опираться на силовое принуждение. Легитимное действие - это такое действие, которое не оспаривается никем из игроков, которые имеют право и возможности - это действие оспорить. Действие перестаёт быть легитимным, когда субъекту действия приходится прилагать специальные усилия, чтобы защитить своё право поступать так, как он поступил.</w:t>
      </w:r>
    </w:p>
    <w:p>
      <w:pPr>
        <w:pStyle w:val="Normal"/>
        <w:suppressAutoHyphens w:val="false"/>
        <w:spacing w:lineRule="auto" w:line="360" w:before="0" w:after="0"/>
        <w:ind w:firstLine="540" w:end="0"/>
        <w:jc w:val="both"/>
        <w:rPr>
          <w:rFonts w:ascii="Times New Roman" w:hAnsi="Times New Roman" w:eastAsia="Calibri" w:cs="Times New Roman"/>
          <w:sz w:val="28"/>
          <w:szCs w:val="28"/>
          <w:lang w:eastAsia="en-US"/>
        </w:rPr>
      </w:pPr>
      <w:r>
        <w:rPr>
          <w:rFonts w:eastAsia="Calibri" w:cs="Times New Roman" w:ascii="Times New Roman" w:hAnsi="Times New Roman"/>
          <w:b/>
          <w:sz w:val="28"/>
          <w:szCs w:val="28"/>
          <w:lang w:eastAsia="en-US"/>
        </w:rPr>
        <w:t xml:space="preserve">Пандектное право </w:t>
      </w:r>
      <w:r>
        <w:rPr>
          <w:rFonts w:eastAsia="Calibri" w:cs="Times New Roman" w:ascii="Times New Roman" w:hAnsi="Times New Roman"/>
          <w:sz w:val="28"/>
          <w:szCs w:val="28"/>
          <w:lang w:eastAsia="en-US"/>
        </w:rPr>
        <w:t xml:space="preserve">(ius pandektnoe) - общее, общегерманское, современное, римское право – римское частное право, действовавшее в измененном виде в Германии в ХVI-ХIХ вв. Название «пандектное право» получило по главной части Юстиниановой кодификации – Пандект, или Дигест. Начиная с ХII в. и особенно в ХV-ХVI вв. средневековое право перестало удовлетворять требованиям новых экономических отношений, что привело к рецепции римского права. Переработанное глоссаторами с добалением норм канонического права и германских феодальных правовых обычаев римское частное право и дало пандектному праву, которое сыграло значительную роль в развитии единых хозяйственных связей и капиталистических отношений в Германии. </w:t>
      </w:r>
    </w:p>
    <w:p>
      <w:pPr>
        <w:pStyle w:val="Normal"/>
        <w:suppressAutoHyphens w:val="false"/>
        <w:spacing w:lineRule="auto" w:line="360" w:before="0" w:after="0"/>
        <w:ind w:firstLine="540" w:end="0"/>
        <w:jc w:val="both"/>
        <w:rPr>
          <w:rFonts w:ascii="Times New Roman" w:hAnsi="Times New Roman" w:eastAsia="Calibri" w:cs="Times New Roman"/>
          <w:sz w:val="28"/>
          <w:szCs w:val="28"/>
          <w:lang w:eastAsia="en-US"/>
        </w:rPr>
      </w:pPr>
      <w:r>
        <w:rPr>
          <w:rFonts w:eastAsia="Calibri" w:cs="Times New Roman" w:ascii="Times New Roman" w:hAnsi="Times New Roman"/>
          <w:sz w:val="28"/>
          <w:szCs w:val="28"/>
          <w:lang w:eastAsia="en-US"/>
        </w:rPr>
        <w:t>После проведения в ряде германских государств в ХVIII-ХIХ вв. кодификации права пандектное право приобрело субсидиарное (дополняющее) значение, а с введением в 1900 г. Германского гражданского уложения утратило силу, хотя многие его нормы были восприняты новым гражданским правом. Термин «пандектное право» иногда использовался для обозначения немецкой науки гражданского права.</w:t>
      </w:r>
    </w:p>
    <w:p>
      <w:pPr>
        <w:pStyle w:val="Normal"/>
        <w:suppressAutoHyphens w:val="false"/>
        <w:spacing w:lineRule="auto" w:line="360" w:before="0" w:after="0"/>
        <w:ind w:firstLine="540" w:end="0"/>
        <w:jc w:val="both"/>
        <w:rPr>
          <w:rFonts w:ascii="Times New Roman" w:hAnsi="Times New Roman" w:eastAsia="Calibri" w:cs="Times New Roman"/>
          <w:sz w:val="28"/>
          <w:szCs w:val="28"/>
          <w:lang w:eastAsia="en-US"/>
        </w:rPr>
      </w:pPr>
      <w:r>
        <w:rPr>
          <w:rFonts w:eastAsia="Calibri" w:cs="Times New Roman" w:ascii="Times New Roman" w:hAnsi="Times New Roman"/>
          <w:b/>
          <w:sz w:val="28"/>
          <w:szCs w:val="28"/>
          <w:lang w:eastAsia="en-US"/>
        </w:rPr>
        <w:t xml:space="preserve">Партикуляризм права </w:t>
      </w:r>
      <w:r>
        <w:rPr>
          <w:rFonts w:eastAsia="Calibri" w:cs="Times New Roman" w:ascii="Times New Roman" w:hAnsi="Times New Roman"/>
          <w:sz w:val="28"/>
          <w:szCs w:val="28"/>
          <w:lang w:eastAsia="en-US"/>
        </w:rPr>
        <w:t>(от particula – частица</w:t>
      </w:r>
      <w:r>
        <w:rPr>
          <w:rFonts w:eastAsia="Calibri" w:cs="Times New Roman" w:ascii="Times New Roman" w:hAnsi="Times New Roman"/>
          <w:b/>
          <w:sz w:val="28"/>
          <w:szCs w:val="28"/>
          <w:lang w:eastAsia="en-US"/>
        </w:rPr>
        <w:t xml:space="preserve">) – </w:t>
      </w:r>
      <w:r>
        <w:rPr>
          <w:rFonts w:eastAsia="Calibri" w:cs="Times New Roman" w:ascii="Times New Roman" w:hAnsi="Times New Roman"/>
          <w:sz w:val="28"/>
          <w:szCs w:val="28"/>
          <w:lang w:eastAsia="en-US"/>
        </w:rPr>
        <w:t>состояние права, которое выражалось в отсутствии единого права на всей территории государства и господстве правовых систем, основанных на самых различных, зачастую совершенно не связанных между собой, источниках права, правовых обычаях и обыкновениях, принципах и юстиции.</w:t>
      </w:r>
    </w:p>
    <w:p>
      <w:pPr>
        <w:pStyle w:val="Normal"/>
        <w:suppressAutoHyphens w:val="false"/>
        <w:spacing w:lineRule="auto" w:line="360" w:before="0" w:after="0"/>
        <w:ind w:firstLine="540" w:end="0"/>
        <w:jc w:val="both"/>
        <w:rPr>
          <w:rFonts w:ascii="Times New Roman" w:hAnsi="Times New Roman" w:eastAsia="Calibri" w:cs="Times New Roman"/>
          <w:sz w:val="28"/>
          <w:szCs w:val="28"/>
          <w:lang w:eastAsia="en-US"/>
        </w:rPr>
      </w:pPr>
      <w:r>
        <w:rPr>
          <w:rFonts w:eastAsia="Calibri" w:cs="Times New Roman" w:ascii="Times New Roman" w:hAnsi="Times New Roman"/>
          <w:b/>
          <w:sz w:val="28"/>
          <w:szCs w:val="28"/>
          <w:lang w:eastAsia="en-US"/>
        </w:rPr>
        <w:t xml:space="preserve"> </w:t>
      </w:r>
      <w:r>
        <w:rPr>
          <w:rFonts w:eastAsia="Calibri" w:cs="Times New Roman" w:ascii="Times New Roman" w:hAnsi="Times New Roman"/>
          <w:b/>
          <w:sz w:val="28"/>
          <w:szCs w:val="28"/>
          <w:lang w:eastAsia="en-US"/>
        </w:rPr>
        <w:t>«Строгое» право</w:t>
      </w:r>
      <w:r>
        <w:rPr>
          <w:rFonts w:eastAsia="Calibri" w:cs="Times New Roman" w:ascii="Times New Roman" w:hAnsi="Times New Roman"/>
          <w:sz w:val="28"/>
          <w:szCs w:val="28"/>
          <w:lang w:eastAsia="en-US"/>
        </w:rPr>
        <w:t xml:space="preserve"> (Jus strictum) - в юстиниановой трактовке право, опирающееся на строгое (и даже суровое) толкование предписаний закона.</w:t>
      </w:r>
    </w:p>
    <w:p>
      <w:pPr>
        <w:pStyle w:val="Normal"/>
        <w:suppressAutoHyphens w:val="false"/>
        <w:spacing w:lineRule="auto" w:line="360" w:before="0" w:after="0"/>
        <w:ind w:firstLine="540" w:end="0"/>
        <w:jc w:val="both"/>
        <w:rPr>
          <w:rFonts w:ascii="Times New Roman" w:hAnsi="Times New Roman" w:cs="Times New Roman"/>
          <w:b/>
          <w:sz w:val="28"/>
          <w:szCs w:val="28"/>
          <w:lang w:eastAsia="ru-RU"/>
        </w:rPr>
      </w:pPr>
      <w:r>
        <w:rPr>
          <w:rFonts w:eastAsia="Calibri" w:cs="Times New Roman" w:ascii="Times New Roman" w:hAnsi="Times New Roman"/>
          <w:b/>
          <w:sz w:val="28"/>
          <w:szCs w:val="28"/>
          <w:lang w:eastAsia="ru-RU"/>
        </w:rPr>
      </w:r>
    </w:p>
    <w:p>
      <w:pPr>
        <w:pStyle w:val="Normal"/>
        <w:tabs>
          <w:tab w:val="clear" w:pos="708"/>
          <w:tab w:val="left" w:pos="851" w:leader="none"/>
        </w:tabs>
        <w:suppressAutoHyphens w:val="false"/>
        <w:spacing w:lineRule="auto" w:line="360" w:before="0" w:after="0"/>
        <w:ind w:firstLine="540" w:end="0"/>
        <w:jc w:val="both"/>
        <w:rPr>
          <w:rFonts w:ascii="Times New Roman" w:hAnsi="Times New Roman" w:cs="Times New Roman"/>
          <w:sz w:val="28"/>
          <w:szCs w:val="28"/>
          <w:lang w:eastAsia="ru-RU"/>
        </w:rPr>
      </w:pPr>
      <w:r>
        <w:rPr>
          <w:rFonts w:cs="Times New Roman" w:ascii="Times New Roman" w:hAnsi="Times New Roman"/>
          <w:b/>
          <w:sz w:val="28"/>
          <w:szCs w:val="28"/>
          <w:lang w:eastAsia="ru-RU"/>
        </w:rPr>
        <w:t xml:space="preserve">Казусы  </w:t>
      </w:r>
    </w:p>
    <w:p>
      <w:pPr>
        <w:pStyle w:val="Normal"/>
        <w:tabs>
          <w:tab w:val="clear" w:pos="708"/>
          <w:tab w:val="left" w:pos="851" w:leader="none"/>
        </w:tabs>
        <w:suppressAutoHyphens w:val="false"/>
        <w:spacing w:lineRule="auto" w:line="360" w:before="0" w:after="160"/>
        <w:ind w:firstLine="540" w:end="0"/>
        <w:jc w:val="both"/>
        <w:rPr>
          <w:rFonts w:ascii="Times New Roman" w:hAnsi="Times New Roman" w:eastAsia="Calibri" w:cs="Times New Roman"/>
          <w:bCs/>
          <w:iCs/>
          <w:sz w:val="28"/>
          <w:lang w:eastAsia="en-US"/>
        </w:rPr>
      </w:pPr>
      <w:r>
        <w:rPr>
          <w:rFonts w:eastAsia="Calibri" w:cs="Times New Roman" w:ascii="Times New Roman" w:hAnsi="Times New Roman"/>
          <w:sz w:val="28"/>
          <w:szCs w:val="28"/>
          <w:lang w:eastAsia="en-US"/>
        </w:rPr>
        <w:t xml:space="preserve">7. </w:t>
      </w:r>
      <w:r>
        <w:rPr>
          <w:rFonts w:eastAsia="Calibri" w:cs="Times New Roman" w:ascii="Times New Roman" w:hAnsi="Times New Roman"/>
          <w:bCs/>
          <w:iCs/>
          <w:sz w:val="28"/>
          <w:lang w:eastAsia="en-US"/>
        </w:rPr>
        <w:t>Тиберий Ицилий начал строить дом, который затемнял окна соседа Гая Секстия, и одновременно стал рыть траншею для водопровода на участке того же Секстия. Секстий обратился в суд с иском, требуя запретить Ицилию строить дом и рыть тран</w:t>
        <w:softHyphen/>
        <w:t>шею на его участке.  Какое решение должен вынести суд?</w:t>
      </w:r>
    </w:p>
    <w:p>
      <w:pPr>
        <w:pStyle w:val="Normal"/>
        <w:tabs>
          <w:tab w:val="clear" w:pos="708"/>
          <w:tab w:val="left" w:pos="851" w:leader="none"/>
        </w:tabs>
        <w:suppressAutoHyphens w:val="false"/>
        <w:spacing w:lineRule="auto" w:line="360" w:before="0" w:after="0"/>
        <w:ind w:firstLine="540" w:end="0"/>
        <w:jc w:val="both"/>
        <w:rPr>
          <w:rFonts w:ascii="Times New Roman" w:hAnsi="Times New Roman" w:cs="Times New Roman"/>
          <w:b/>
          <w:sz w:val="28"/>
          <w:szCs w:val="28"/>
          <w:lang w:eastAsia="ru-RU"/>
        </w:rPr>
      </w:pPr>
      <w:r>
        <w:rPr>
          <w:rFonts w:cs="Times New Roman" w:ascii="Times New Roman" w:hAnsi="Times New Roman"/>
          <w:b/>
          <w:sz w:val="28"/>
          <w:szCs w:val="28"/>
          <w:lang w:eastAsia="ru-RU"/>
        </w:rPr>
        <w:t>Решение:</w:t>
      </w:r>
    </w:p>
    <w:p>
      <w:pPr>
        <w:pStyle w:val="Normal"/>
        <w:suppressAutoHyphens w:val="false"/>
        <w:spacing w:lineRule="auto" w:line="360" w:before="0" w:after="0"/>
        <w:ind w:firstLine="567" w:end="0"/>
        <w:jc w:val="both"/>
        <w:rPr>
          <w:rFonts w:ascii="Times New Roman" w:hAnsi="Times New Roman" w:cs="Times New Roman"/>
          <w:color w:val="000000"/>
          <w:sz w:val="28"/>
          <w:szCs w:val="28"/>
          <w:lang w:eastAsia="ru-RU"/>
        </w:rPr>
      </w:pPr>
      <w:r>
        <w:rPr>
          <w:rFonts w:cs="Times New Roman" w:ascii="Times New Roman" w:hAnsi="Times New Roman"/>
          <w:color w:val="000000"/>
          <w:sz w:val="28"/>
          <w:szCs w:val="28"/>
          <w:lang w:eastAsia="ru-RU"/>
        </w:rPr>
        <w:t>В римском праве право собственности – это совокупность правовых норм, регулирующих владение, пользование и распоряжение собственника по своему усмотрению и в своих интересах и защиту этого имущества от посягательств со стороны третьих лиц. </w:t>
      </w:r>
    </w:p>
    <w:p>
      <w:pPr>
        <w:pStyle w:val="Normal"/>
        <w:tabs>
          <w:tab w:val="clear" w:pos="708"/>
          <w:tab w:val="left" w:pos="851" w:leader="none"/>
        </w:tabs>
        <w:suppressAutoHyphens w:val="false"/>
        <w:spacing w:lineRule="auto" w:line="360" w:before="0" w:after="0"/>
        <w:ind w:firstLine="540" w:end="0"/>
        <w:jc w:val="both"/>
        <w:rPr>
          <w:rFonts w:ascii="Times New Roman" w:hAnsi="Times New Roman" w:eastAsia="Calibri" w:cs="Times New Roman"/>
          <w:bCs/>
          <w:iCs/>
          <w:sz w:val="28"/>
          <w:lang w:eastAsia="en-US"/>
        </w:rPr>
      </w:pPr>
      <w:r>
        <w:rPr>
          <w:rFonts w:eastAsia="Calibri" w:cs="Times New Roman" w:ascii="Times New Roman" w:hAnsi="Times New Roman"/>
          <w:bCs/>
          <w:iCs/>
          <w:sz w:val="28"/>
          <w:lang w:eastAsia="en-US"/>
        </w:rPr>
        <w:t>Согласно п. 3 и п. 4 титула 2 книги 8 Дигест Юстиниана «имеется и сервитут, заключающийся в том, чтобы не заслонялся вид», «путем установления сервитута окон считается достигнутым то, что сосед допускает наши окна; когда же устанавливается сервитут, содержащий воспрещение заслонять свет, то это рассматривается преимущественно в том смысле, что у соседа нет права без нашей воли строить слишком высокие здания и таким образом уменьшать освещение наших зданий...».</w:t>
      </w:r>
    </w:p>
    <w:p>
      <w:pPr>
        <w:pStyle w:val="Normal"/>
        <w:tabs>
          <w:tab w:val="clear" w:pos="708"/>
          <w:tab w:val="left" w:pos="851" w:leader="none"/>
        </w:tabs>
        <w:suppressAutoHyphens w:val="false"/>
        <w:spacing w:lineRule="auto" w:line="360" w:before="0" w:after="0"/>
        <w:ind w:firstLine="539" w:end="0"/>
        <w:jc w:val="both"/>
        <w:rPr>
          <w:rFonts w:ascii="Times New Roman" w:hAnsi="Times New Roman" w:eastAsia="Calibri" w:cs="Times New Roman"/>
          <w:bCs/>
          <w:iCs/>
          <w:sz w:val="28"/>
          <w:lang w:eastAsia="en-US"/>
        </w:rPr>
      </w:pPr>
      <w:r>
        <w:rPr>
          <w:rFonts w:eastAsia="Calibri" w:cs="Times New Roman" w:ascii="Times New Roman" w:hAnsi="Times New Roman"/>
          <w:bCs/>
          <w:iCs/>
          <w:sz w:val="28"/>
          <w:lang w:eastAsia="en-US"/>
        </w:rPr>
        <w:t>Согласно п. 1 и п. 9 титула 3 книги 8 Дигест Юстиниана «сервитута сельских имений суть следующие: проход (iter), прогон (actus), проезд (via), проведение воды (aquaeductus). Проведение воды есть право проводить воду через чужой участок», «сервитут проведения воды или пользования водой может быть установлен лишь из колодца или из источника; [но в настоящее время он устанавливается из любого места]».</w:t>
      </w:r>
    </w:p>
    <w:p>
      <w:pPr>
        <w:pStyle w:val="Normal"/>
        <w:tabs>
          <w:tab w:val="clear" w:pos="708"/>
          <w:tab w:val="left" w:pos="851" w:leader="none"/>
        </w:tabs>
        <w:suppressAutoHyphens w:val="false"/>
        <w:spacing w:lineRule="auto" w:line="360" w:before="0" w:after="0"/>
        <w:ind w:firstLine="539" w:end="0"/>
        <w:jc w:val="both"/>
        <w:rPr>
          <w:rFonts w:ascii="Times New Roman" w:hAnsi="Times New Roman" w:eastAsia="Calibri" w:cs="Times New Roman"/>
          <w:bCs/>
          <w:iCs/>
          <w:sz w:val="28"/>
          <w:lang w:eastAsia="en-US"/>
        </w:rPr>
      </w:pPr>
      <w:r>
        <w:rPr>
          <w:rFonts w:eastAsia="Calibri" w:cs="Times New Roman" w:ascii="Times New Roman" w:hAnsi="Times New Roman"/>
          <w:bCs/>
          <w:iCs/>
          <w:sz w:val="28"/>
          <w:lang w:eastAsia="en-US"/>
        </w:rPr>
        <w:t>Из закона следует, что для того, чтобы строить дом, при этом затенять окна дома соседа, и рыть траншею для водопровода на соседнем участке необходимо иметь соответствующее право, то есть сервитут. Такого права у Тиберия Ициллия не было, так как Гай Секстий был против затенения его окон и проведения водопровода через его участок, из-за чего он и обратился в суд. Рассмотрев дело, суд должен запретить Тиберию Ициллий строить дом, затеняя при этом окна соседа, и рыть траншею водопровод на его участке.</w:t>
      </w:r>
    </w:p>
    <w:p>
      <w:pPr>
        <w:pStyle w:val="Normal"/>
        <w:suppressAutoHyphens w:val="false"/>
        <w:spacing w:lineRule="auto" w:line="360" w:before="0" w:after="0"/>
        <w:ind w:firstLine="567" w:end="0"/>
        <w:jc w:val="both"/>
        <w:rPr>
          <w:rFonts w:ascii="Times New Roman" w:hAnsi="Times New Roman" w:cs="Times New Roman"/>
          <w:color w:val="000000"/>
          <w:sz w:val="28"/>
          <w:szCs w:val="28"/>
          <w:lang w:eastAsia="ru-RU"/>
        </w:rPr>
      </w:pPr>
      <w:r>
        <w:rPr>
          <w:rFonts w:cs="Times New Roman" w:ascii="Times New Roman" w:hAnsi="Times New Roman"/>
          <w:color w:val="000000"/>
          <w:sz w:val="28"/>
          <w:szCs w:val="28"/>
          <w:lang w:eastAsia="ru-RU"/>
        </w:rPr>
        <w:t>Кроме того, по Законам XII таблиц обязанность собственника допускать на свою землю соседа. Каждый из соседей должен был терпеть проникновение на свою землю дыма, пара и других immissiones с соседнего участка, если это вызывалось нормальным его использованием, так что за затемнение окна суд никакого решения не предпримет.  </w:t>
      </w:r>
    </w:p>
    <w:p>
      <w:pPr>
        <w:pStyle w:val="Normal"/>
        <w:tabs>
          <w:tab w:val="clear" w:pos="708"/>
          <w:tab w:val="left" w:pos="851" w:leader="none"/>
        </w:tabs>
        <w:suppressAutoHyphens w:val="false"/>
        <w:spacing w:lineRule="auto" w:line="360" w:before="0" w:after="0"/>
        <w:ind w:firstLine="540" w:end="0"/>
        <w:jc w:val="both"/>
        <w:rPr>
          <w:rFonts w:ascii="Times New Roman" w:hAnsi="Times New Roman" w:eastAsia="Calibri" w:cs="Times New Roman"/>
          <w:sz w:val="28"/>
          <w:szCs w:val="28"/>
          <w:lang w:eastAsia="en-US"/>
        </w:rPr>
      </w:pPr>
      <w:r>
        <w:rPr>
          <w:rFonts w:eastAsia="Calibri" w:cs="Times New Roman" w:ascii="Times New Roman" w:hAnsi="Times New Roman"/>
          <w:color w:val="000000"/>
          <w:sz w:val="28"/>
          <w:szCs w:val="28"/>
          <w:lang w:eastAsia="en-US"/>
        </w:rPr>
      </w:r>
    </w:p>
    <w:p>
      <w:pPr>
        <w:pStyle w:val="Normal"/>
        <w:tabs>
          <w:tab w:val="clear" w:pos="708"/>
          <w:tab w:val="left" w:pos="851" w:leader="none"/>
        </w:tabs>
        <w:suppressAutoHyphens w:val="false"/>
        <w:spacing w:lineRule="auto" w:line="360" w:before="0" w:after="160"/>
        <w:ind w:firstLine="540" w:end="0"/>
        <w:jc w:val="both"/>
        <w:rPr>
          <w:rFonts w:ascii="Times New Roman" w:hAnsi="Times New Roman" w:eastAsia="Calibri" w:cs="Times New Roman"/>
          <w:bCs/>
          <w:iCs/>
          <w:sz w:val="28"/>
          <w:lang w:eastAsia="en-US"/>
        </w:rPr>
      </w:pPr>
      <w:r>
        <w:rPr>
          <w:rFonts w:eastAsia="Calibri" w:cs="Times New Roman" w:ascii="Times New Roman" w:hAnsi="Times New Roman"/>
          <w:sz w:val="28"/>
          <w:szCs w:val="28"/>
          <w:lang w:eastAsia="en-US"/>
        </w:rPr>
        <w:t xml:space="preserve">8. </w:t>
      </w:r>
      <w:r>
        <w:rPr>
          <w:rFonts w:eastAsia="Calibri" w:cs="Times New Roman" w:ascii="Times New Roman" w:hAnsi="Times New Roman"/>
          <w:bCs/>
          <w:iCs/>
          <w:sz w:val="28"/>
          <w:lang w:eastAsia="en-US"/>
        </w:rPr>
        <w:t>Некто А. приобрел статую Юпитера, но при этом не оговорил, что покупает ее вместе с пьедесталом. Может ли он требовать выдачи пьедестала как принадлежности главной вещи?</w:t>
      </w:r>
    </w:p>
    <w:p>
      <w:pPr>
        <w:pStyle w:val="Normal"/>
        <w:tabs>
          <w:tab w:val="clear" w:pos="708"/>
          <w:tab w:val="left" w:pos="851" w:leader="none"/>
        </w:tabs>
        <w:suppressAutoHyphens w:val="false"/>
        <w:spacing w:lineRule="auto" w:line="360" w:before="0" w:after="0"/>
        <w:ind w:firstLine="540" w:end="0"/>
        <w:jc w:val="both"/>
        <w:rPr>
          <w:rFonts w:ascii="Times New Roman" w:hAnsi="Times New Roman" w:cs="Times New Roman"/>
          <w:b/>
          <w:sz w:val="28"/>
          <w:szCs w:val="28"/>
          <w:lang w:eastAsia="ru-RU"/>
        </w:rPr>
      </w:pPr>
      <w:r>
        <w:rPr>
          <w:rFonts w:cs="Times New Roman" w:ascii="Times New Roman" w:hAnsi="Times New Roman"/>
          <w:b/>
          <w:sz w:val="28"/>
          <w:szCs w:val="28"/>
          <w:lang w:eastAsia="ru-RU"/>
        </w:rPr>
        <w:t>Решение:</w:t>
      </w:r>
    </w:p>
    <w:p>
      <w:pPr>
        <w:pStyle w:val="Normal"/>
        <w:tabs>
          <w:tab w:val="clear" w:pos="708"/>
          <w:tab w:val="left" w:pos="851" w:leader="none"/>
        </w:tabs>
        <w:suppressAutoHyphens w:val="false"/>
        <w:spacing w:lineRule="auto" w:line="360" w:before="0" w:after="0"/>
        <w:ind w:firstLine="539" w:end="0"/>
        <w:jc w:val="both"/>
        <w:rPr>
          <w:rFonts w:ascii="Times New Roman" w:hAnsi="Times New Roman" w:eastAsia="Calibri" w:cs="Times New Roman"/>
          <w:bCs/>
          <w:iCs/>
          <w:sz w:val="28"/>
          <w:lang w:eastAsia="en-US"/>
        </w:rPr>
      </w:pPr>
      <w:r>
        <w:rPr>
          <w:rFonts w:eastAsia="Calibri" w:cs="Times New Roman" w:ascii="Times New Roman" w:hAnsi="Times New Roman"/>
          <w:bCs/>
          <w:iCs/>
          <w:sz w:val="28"/>
          <w:lang w:eastAsia="en-US"/>
        </w:rPr>
        <w:t>В данном казусе говорится о приобретении статуи Юпитера, но при этом не оговорено, что приобретение статуи происходит вместе с пьедесталом. Может ли лицо требовать выдачи пьедестала как принадлежности главной вещи? Ответить на этот вопрос можно, если выяснить личные права А. на статую Юпитера (вещь, которая состоит в его собственности после покупки). Второе, что нужно выяснить купля-продажа является для А. манципацией или нет?</w:t>
      </w:r>
    </w:p>
    <w:p>
      <w:pPr>
        <w:pStyle w:val="Normal"/>
        <w:suppressAutoHyphens w:val="false"/>
        <w:spacing w:lineRule="auto" w:line="360" w:before="0" w:after="0"/>
        <w:ind w:firstLine="539" w:end="0"/>
        <w:jc w:val="both"/>
        <w:rPr>
          <w:rFonts w:ascii="Times New Roman" w:hAnsi="Times New Roman" w:eastAsia="Calibri" w:cs="Times New Roman"/>
          <w:bCs/>
          <w:iCs/>
          <w:sz w:val="28"/>
          <w:lang w:eastAsia="en-US"/>
        </w:rPr>
      </w:pPr>
      <w:r>
        <w:rPr>
          <w:rFonts w:eastAsia="Calibri" w:cs="Times New Roman" w:ascii="Times New Roman" w:hAnsi="Times New Roman"/>
          <w:bCs/>
          <w:iCs/>
          <w:sz w:val="28"/>
          <w:lang w:eastAsia="en-US"/>
        </w:rPr>
        <w:t>Для начала следует определиться с природой манципируемых и неманципируемых вещей. Разделение вещей на манципируемые (</w:t>
      </w:r>
      <w:r>
        <w:rPr>
          <w:rFonts w:eastAsia="Calibri" w:cs="Times New Roman" w:ascii="Times New Roman" w:hAnsi="Times New Roman"/>
          <w:bCs/>
          <w:iCs/>
          <w:sz w:val="28"/>
          <w:lang w:val="en-US" w:eastAsia="en-US"/>
        </w:rPr>
        <w:t>res</w:t>
      </w:r>
      <w:r>
        <w:rPr>
          <w:rFonts w:eastAsia="Calibri" w:cs="Times New Roman" w:ascii="Times New Roman" w:hAnsi="Times New Roman"/>
          <w:bCs/>
          <w:iCs/>
          <w:sz w:val="28"/>
          <w:lang w:eastAsia="en-US"/>
        </w:rPr>
        <w:t xml:space="preserve"> </w:t>
      </w:r>
      <w:r>
        <w:rPr>
          <w:rFonts w:eastAsia="Calibri" w:cs="Times New Roman" w:ascii="Times New Roman" w:hAnsi="Times New Roman"/>
          <w:bCs/>
          <w:iCs/>
          <w:sz w:val="28"/>
          <w:lang w:val="en-US" w:eastAsia="en-US"/>
        </w:rPr>
        <w:t>mancipi</w:t>
      </w:r>
      <w:r>
        <w:rPr>
          <w:rFonts w:eastAsia="Calibri" w:cs="Times New Roman" w:ascii="Times New Roman" w:hAnsi="Times New Roman"/>
          <w:bCs/>
          <w:iCs/>
          <w:sz w:val="28"/>
          <w:lang w:eastAsia="en-US"/>
        </w:rPr>
        <w:t>) и неманципируемые (</w:t>
      </w:r>
      <w:r>
        <w:rPr>
          <w:rFonts w:eastAsia="Calibri" w:cs="Times New Roman" w:ascii="Times New Roman" w:hAnsi="Times New Roman"/>
          <w:bCs/>
          <w:iCs/>
          <w:sz w:val="28"/>
          <w:lang w:val="en-US" w:eastAsia="en-US"/>
        </w:rPr>
        <w:t>res</w:t>
      </w:r>
      <w:r>
        <w:rPr>
          <w:rFonts w:eastAsia="Calibri" w:cs="Times New Roman" w:ascii="Times New Roman" w:hAnsi="Times New Roman"/>
          <w:bCs/>
          <w:iCs/>
          <w:sz w:val="28"/>
          <w:lang w:eastAsia="en-US"/>
        </w:rPr>
        <w:t xml:space="preserve"> </w:t>
      </w:r>
      <w:r>
        <w:rPr>
          <w:rFonts w:eastAsia="Calibri" w:cs="Times New Roman" w:ascii="Times New Roman" w:hAnsi="Times New Roman"/>
          <w:bCs/>
          <w:iCs/>
          <w:sz w:val="28"/>
          <w:lang w:val="en-US" w:eastAsia="en-US"/>
        </w:rPr>
        <w:t>nec</w:t>
      </w:r>
      <w:r>
        <w:rPr>
          <w:rFonts w:eastAsia="Calibri" w:cs="Times New Roman" w:ascii="Times New Roman" w:hAnsi="Times New Roman"/>
          <w:bCs/>
          <w:iCs/>
          <w:sz w:val="28"/>
          <w:lang w:eastAsia="en-US"/>
        </w:rPr>
        <w:t xml:space="preserve"> </w:t>
      </w:r>
      <w:r>
        <w:rPr>
          <w:rFonts w:eastAsia="Calibri" w:cs="Times New Roman" w:ascii="Times New Roman" w:hAnsi="Times New Roman"/>
          <w:bCs/>
          <w:iCs/>
          <w:sz w:val="28"/>
          <w:lang w:val="en-US" w:eastAsia="en-US"/>
        </w:rPr>
        <w:t>mancipi</w:t>
      </w:r>
      <w:r>
        <w:rPr>
          <w:rFonts w:eastAsia="Calibri" w:cs="Times New Roman" w:ascii="Times New Roman" w:hAnsi="Times New Roman"/>
          <w:bCs/>
          <w:iCs/>
          <w:sz w:val="28"/>
          <w:lang w:eastAsia="en-US"/>
        </w:rPr>
        <w:t>), соответственно тому, требуют или нет подразумеваемые вещи исполнения специальных формальных обрядов при их отчуждении. К манципируемым вещам относились: рабы, земля в исторических территориях, скот, строения на землях Италии. К неманципируемым - все другие предметы, безотносительно к их стоимости и иным свойствам. Деление на манципируемые и неманципируемые сохраняло значение и для бестелесных вещей.</w:t>
      </w:r>
    </w:p>
    <w:p>
      <w:pPr>
        <w:pStyle w:val="Normal"/>
        <w:suppressAutoHyphens w:val="false"/>
        <w:spacing w:lineRule="auto" w:line="360" w:before="0" w:after="0"/>
        <w:ind w:firstLine="539" w:end="0"/>
        <w:jc w:val="both"/>
        <w:rPr>
          <w:rFonts w:ascii="Times New Roman" w:hAnsi="Times New Roman" w:cs="Times New Roman"/>
          <w:sz w:val="28"/>
          <w:szCs w:val="28"/>
          <w:lang w:eastAsia="ru-RU"/>
        </w:rPr>
      </w:pPr>
      <w:r>
        <w:rPr>
          <w:rFonts w:cs="Times New Roman" w:ascii="Times New Roman" w:hAnsi="Times New Roman"/>
          <w:sz w:val="28"/>
          <w:szCs w:val="28"/>
          <w:lang w:eastAsia="ru-RU"/>
        </w:rPr>
        <w:t xml:space="preserve">Манципация представляла собой древний ритуал с использованием медного бруса и весов. Она состоит «в мнимой воображаемой продаже». Это форма приобретения собственности свойственна тоже римским гражданам и совершается следующим образом. Пригласив не менее 5 совершеннолетних римских граждан в качестве свидетелей и сверх того ещё одно лицо того же состояния, которое бы держало в руках медные весы и называющееся весовщиком, покупатель ещё держа медь говорит так: «утверждаю, что этот раб по квиритскому праву принадлежит мне, и что он считается купленным мною за этот металл и посредством этих медных весов»; затем он ударяет этим металлом о весы и передаёт его, как покупную сумму тому, кто приобретает вещь путём купли» (п.119) . </w:t>
      </w:r>
    </w:p>
    <w:p>
      <w:pPr>
        <w:pStyle w:val="Normal"/>
        <w:spacing w:lineRule="auto" w:line="360" w:before="0" w:after="0"/>
        <w:ind w:firstLine="539" w:end="0"/>
        <w:jc w:val="both"/>
        <w:rPr>
          <w:rFonts w:ascii="Times New Roman" w:hAnsi="Times New Roman" w:eastAsia="Calibri" w:cs="Times New Roman"/>
          <w:bCs/>
          <w:iCs/>
          <w:sz w:val="28"/>
          <w:lang w:eastAsia="en-US"/>
        </w:rPr>
      </w:pPr>
      <w:r>
        <w:rPr>
          <w:rFonts w:eastAsia="Calibri" w:cs="Times New Roman" w:ascii="Times New Roman" w:hAnsi="Times New Roman"/>
          <w:bCs/>
          <w:iCs/>
          <w:sz w:val="28"/>
          <w:lang w:eastAsia="en-US"/>
        </w:rPr>
        <w:t>Согласно книге второй Институции Гая п.19, 22. статуя Юпитера, как бестелесная физическая вещь «res nec mancipi (не манципируемые вещи) переходит в собственность лица А. «Вследствие простой передачи, если только вещи эти физические и вследствие этого допускают передачу». По следующему п.22: «Res mancipi (манципируемые вещи) – это те, которые переходят к другому лицу (А.) посредством манципации» и от того, «какое значение и какую силу имеет манципация, точно такую силу имеет форма приобретения прав» на пьедестал, как принадлежность главной вещи. Следует отметить, что побочные вещи (принадлежность) физически отделимы от главной, но в соединении с ней теряют свою самостоятельность, служат ее предназначению; побочные следуют юридической судьбе главной вещи. Например, яблоня, посаженная в землю, крыша здания.</w:t>
      </w:r>
    </w:p>
    <w:p>
      <w:pPr>
        <w:pStyle w:val="Normal"/>
        <w:suppressAutoHyphens w:val="false"/>
        <w:spacing w:lineRule="auto" w:line="360" w:before="0" w:after="0"/>
        <w:jc w:val="both"/>
        <w:rPr>
          <w:rFonts w:ascii="Times New Roman" w:hAnsi="Times New Roman" w:cs="Times New Roman"/>
          <w:sz w:val="28"/>
          <w:szCs w:val="28"/>
          <w:lang w:eastAsia="ru-RU"/>
        </w:rPr>
      </w:pPr>
      <w:r>
        <w:rPr>
          <w:rFonts w:eastAsia="Calibri" w:cs="Times New Roman" w:ascii="Times New Roman" w:hAnsi="Times New Roman"/>
          <w:bCs/>
          <w:iCs/>
          <w:sz w:val="28"/>
          <w:lang w:eastAsia="en-US"/>
        </w:rPr>
        <w:t xml:space="preserve">По п.25.можно легко найти среди друзей свидетелей, поэтому не нужно с целью совершать in iure cession обращаться к претору или наместнику провинции, что соединено с известными трудностями». Из этого следует, что покупка А. является манципацией и с помощью свидетелей гражданин А. </w:t>
      </w:r>
      <w:r>
        <w:rPr>
          <w:rFonts w:cs="Times New Roman" w:ascii="Times New Roman" w:hAnsi="Times New Roman"/>
          <w:sz w:val="28"/>
          <w:szCs w:val="28"/>
          <w:lang w:eastAsia="ru-RU"/>
        </w:rPr>
        <w:t>Поэтому из шести вышеперечисленных пунктов характерными для манципации будут 1, 4, 5 и 6.</w:t>
      </w:r>
    </w:p>
    <w:p>
      <w:pPr>
        <w:pStyle w:val="Normal"/>
        <w:suppressAutoHyphens w:val="false"/>
        <w:spacing w:lineRule="auto" w:line="360" w:before="0" w:after="0"/>
        <w:ind w:firstLine="709" w:end="0"/>
        <w:jc w:val="center"/>
        <w:rPr>
          <w:rFonts w:ascii="Times New Roman" w:hAnsi="Times New Roman" w:eastAsia="Calibri" w:cs="Times New Roman"/>
          <w:b/>
          <w:bCs/>
          <w:color w:val="000000"/>
          <w:sz w:val="28"/>
          <w:szCs w:val="28"/>
          <w:lang w:eastAsia="en-US"/>
        </w:rPr>
      </w:pPr>
      <w:r>
        <w:rPr>
          <w:rFonts w:eastAsia="Calibri" w:cs="Times New Roman" w:ascii="Times New Roman" w:hAnsi="Times New Roman"/>
          <w:b/>
          <w:bCs/>
          <w:color w:val="000000"/>
          <w:sz w:val="28"/>
          <w:szCs w:val="28"/>
          <w:lang w:eastAsia="en-US"/>
        </w:rPr>
      </w:r>
    </w:p>
    <w:p>
      <w:pPr>
        <w:pStyle w:val="Normal"/>
        <w:suppressAutoHyphens w:val="false"/>
        <w:spacing w:lineRule="auto" w:line="360" w:before="0" w:after="0"/>
        <w:ind w:firstLine="709" w:end="0"/>
        <w:jc w:val="center"/>
        <w:rPr>
          <w:rFonts w:ascii="Times New Roman" w:hAnsi="Times New Roman" w:eastAsia="Calibri" w:cs="Times New Roman"/>
          <w:b/>
          <w:bCs/>
          <w:color w:val="000000"/>
          <w:sz w:val="28"/>
          <w:szCs w:val="28"/>
          <w:lang w:eastAsia="en-US"/>
        </w:rPr>
      </w:pPr>
      <w:r>
        <w:rPr>
          <w:rFonts w:eastAsia="Calibri" w:cs="Times New Roman" w:ascii="Times New Roman" w:hAnsi="Times New Roman"/>
          <w:b/>
          <w:bCs/>
          <w:color w:val="000000"/>
          <w:sz w:val="28"/>
          <w:szCs w:val="28"/>
          <w:lang w:eastAsia="en-US"/>
        </w:rPr>
        <w:t>Перечень использованных информационных ресурсов</w:t>
      </w:r>
    </w:p>
    <w:p>
      <w:pPr>
        <w:pStyle w:val="Normal"/>
        <w:numPr>
          <w:ilvl w:val="0"/>
          <w:numId w:val="4"/>
        </w:numPr>
        <w:tabs>
          <w:tab w:val="clear" w:pos="708"/>
          <w:tab w:val="left" w:pos="851" w:leader="none"/>
        </w:tabs>
        <w:suppressAutoHyphens w:val="false"/>
        <w:spacing w:lineRule="auto" w:line="360" w:before="0" w:after="0"/>
        <w:ind w:firstLine="540" w:start="0" w:end="0"/>
        <w:jc w:val="both"/>
        <w:rPr>
          <w:rFonts w:ascii="Times New Roman" w:hAnsi="Times New Roman" w:cs="Times New Roman"/>
          <w:sz w:val="28"/>
          <w:szCs w:val="28"/>
          <w:lang w:eastAsia="ru-RU"/>
        </w:rPr>
      </w:pPr>
      <w:r>
        <w:rPr>
          <w:rFonts w:cs="Times New Roman" w:ascii="Times New Roman" w:hAnsi="Times New Roman"/>
          <w:sz w:val="28"/>
          <w:szCs w:val="28"/>
          <w:shd w:fill="FCFCFC" w:val="clear"/>
          <w:lang w:eastAsia="en-US"/>
        </w:rPr>
        <w:t>Морозова, О.Г. История государства и права зарубежных стран: учебное пособие / О.Г. Морозова.  - Краснодар, Саратов: Южный институт менеджмента, Ай Пи Эр Медиа, 2017,  http://www.iprbookshop.ru/62644.html.</w:t>
      </w:r>
    </w:p>
    <w:p>
      <w:pPr>
        <w:pStyle w:val="Normal"/>
        <w:numPr>
          <w:ilvl w:val="0"/>
          <w:numId w:val="2"/>
        </w:numPr>
        <w:tabs>
          <w:tab w:val="clear" w:pos="708"/>
          <w:tab w:val="left" w:pos="851" w:leader="none"/>
        </w:tabs>
        <w:suppressAutoHyphens w:val="false"/>
        <w:spacing w:lineRule="auto" w:line="360" w:before="0" w:after="0"/>
        <w:ind w:firstLine="540" w:start="0" w:end="0"/>
        <w:jc w:val="both"/>
        <w:rPr>
          <w:rFonts w:ascii="Times New Roman" w:hAnsi="Times New Roman" w:cs="Times New Roman"/>
          <w:sz w:val="28"/>
          <w:szCs w:val="28"/>
          <w:lang w:eastAsia="ru-RU"/>
        </w:rPr>
      </w:pPr>
      <w:r>
        <w:rPr>
          <w:rFonts w:cs="Times New Roman" w:ascii="Times New Roman" w:hAnsi="Times New Roman"/>
          <w:sz w:val="28"/>
          <w:szCs w:val="28"/>
          <w:shd w:fill="FCFCFC" w:val="clear"/>
          <w:lang w:eastAsia="en-US"/>
        </w:rPr>
        <w:t xml:space="preserve">Прудников, М.Н. История государства и права зарубежных стран: учебник / М.Н. Прудников. - М.: ЮНИТИ-ДАНА, 2017, </w:t>
      </w:r>
      <w:hyperlink r:id="rId3">
        <w:r>
          <w:rPr>
            <w:rStyle w:val="Hyperlink"/>
            <w:rFonts w:cs="Times New Roman" w:ascii="Times New Roman" w:hAnsi="Times New Roman"/>
            <w:color w:val="000000"/>
            <w:sz w:val="28"/>
            <w:szCs w:val="28"/>
            <w:shd w:fill="FCFCFC" w:val="clear"/>
            <w:lang w:eastAsia="en-US"/>
          </w:rPr>
          <w:t>http://www.iprbookshop.ru/71150.html</w:t>
        </w:r>
      </w:hyperlink>
      <w:r>
        <w:rPr>
          <w:rFonts w:cs="Times New Roman" w:ascii="Times New Roman" w:hAnsi="Times New Roman"/>
          <w:sz w:val="28"/>
          <w:szCs w:val="28"/>
          <w:shd w:fill="FCFCFC" w:val="clear"/>
          <w:lang w:eastAsia="en-US"/>
        </w:rPr>
        <w:t>.</w:t>
      </w:r>
    </w:p>
    <w:p>
      <w:pPr>
        <w:pStyle w:val="Normal"/>
        <w:tabs>
          <w:tab w:val="clear" w:pos="708"/>
          <w:tab w:val="left" w:pos="851" w:leader="none"/>
        </w:tabs>
        <w:spacing w:lineRule="auto" w:line="360" w:before="0" w:after="0"/>
        <w:ind w:firstLine="540" w:end="0"/>
        <w:jc w:val="both"/>
        <w:rPr>
          <w:rFonts w:ascii="Times New Roman" w:hAnsi="Times New Roman" w:cs="Times New Roman"/>
          <w:sz w:val="28"/>
          <w:szCs w:val="28"/>
          <w:lang w:eastAsia="en-US"/>
        </w:rPr>
      </w:pPr>
      <w:r>
        <w:rPr>
          <w:rFonts w:cs="Times New Roman" w:ascii="Times New Roman" w:hAnsi="Times New Roman"/>
          <w:sz w:val="28"/>
          <w:szCs w:val="28"/>
          <w:lang w:eastAsia="en-US"/>
        </w:rPr>
        <w:t>3.</w:t>
        <w:tab/>
        <w:t xml:space="preserve">Кудинов, О.А. Римское право: учебное пособие / О.А. Кудинов. - М. : Издательско- торговая корпорация «Дашков и К°», 2017. - 212 с. </w:t>
      </w:r>
    </w:p>
    <w:p>
      <w:pPr>
        <w:pStyle w:val="Normal"/>
        <w:tabs>
          <w:tab w:val="clear" w:pos="708"/>
          <w:tab w:val="left" w:pos="851" w:leader="none"/>
        </w:tabs>
        <w:spacing w:lineRule="auto" w:line="360" w:before="0" w:after="0"/>
        <w:ind w:firstLine="540" w:end="0"/>
        <w:jc w:val="both"/>
        <w:rPr>
          <w:rFonts w:ascii="Times New Roman" w:hAnsi="Times New Roman" w:cs="Times New Roman"/>
          <w:sz w:val="28"/>
          <w:szCs w:val="28"/>
          <w:lang w:eastAsia="en-US"/>
        </w:rPr>
      </w:pPr>
      <w:r>
        <w:rPr>
          <w:rFonts w:cs="Times New Roman" w:ascii="Times New Roman" w:hAnsi="Times New Roman"/>
          <w:sz w:val="28"/>
          <w:szCs w:val="28"/>
          <w:lang w:eastAsia="en-US"/>
        </w:rPr>
        <w:t>4.</w:t>
        <w:tab/>
        <w:t>Ерофеева, Д.В., Шагиева, Р.В. Римское право: учебник / Д.В. Кудинов, Р.В. Шагиева. - М.: Российская Академия адвокатуры и нотариата, 2015. - 330 с.</w:t>
      </w:r>
    </w:p>
    <w:p>
      <w:pPr>
        <w:pStyle w:val="Normal"/>
        <w:tabs>
          <w:tab w:val="clear" w:pos="708"/>
          <w:tab w:val="left" w:pos="851" w:leader="none"/>
        </w:tabs>
        <w:spacing w:lineRule="auto" w:line="360" w:before="0" w:after="0"/>
        <w:ind w:firstLine="540" w:end="0"/>
        <w:jc w:val="both"/>
        <w:rPr>
          <w:rFonts w:ascii="Times New Roman" w:hAnsi="Times New Roman" w:cs="Times New Roman"/>
          <w:sz w:val="28"/>
          <w:szCs w:val="28"/>
          <w:lang w:eastAsia="en-US"/>
        </w:rPr>
      </w:pPr>
      <w:r>
        <w:rPr>
          <w:rFonts w:cs="Times New Roman" w:ascii="Times New Roman" w:hAnsi="Times New Roman"/>
          <w:sz w:val="28"/>
          <w:szCs w:val="28"/>
          <w:lang w:eastAsia="en-US"/>
        </w:rPr>
        <w:t>5.</w:t>
        <w:tab/>
        <w:t xml:space="preserve">Новицкий, И.Б. Римское право: учебник / И.Б. Новицкий. - М.: Зерцало-М, 2015. - 560 с. </w:t>
        <w:tab/>
      </w:r>
    </w:p>
    <w:p>
      <w:pPr>
        <w:pStyle w:val="Normal"/>
        <w:tabs>
          <w:tab w:val="clear" w:pos="708"/>
          <w:tab w:val="left" w:pos="851" w:leader="none"/>
        </w:tabs>
        <w:spacing w:lineRule="auto" w:line="360" w:before="0" w:after="0"/>
        <w:ind w:firstLine="540" w:end="0"/>
        <w:jc w:val="both"/>
        <w:rPr>
          <w:rFonts w:ascii="Times New Roman" w:hAnsi="Times New Roman" w:cs="Times New Roman"/>
          <w:sz w:val="28"/>
          <w:szCs w:val="28"/>
          <w:lang w:eastAsia="en-US"/>
        </w:rPr>
      </w:pPr>
      <w:r>
        <w:rPr>
          <w:rFonts w:cs="Times New Roman" w:ascii="Times New Roman" w:hAnsi="Times New Roman"/>
          <w:sz w:val="28"/>
          <w:szCs w:val="28"/>
          <w:lang w:eastAsia="en-US"/>
        </w:rPr>
        <w:t>6.</w:t>
        <w:tab/>
        <w:t>Морев, М.П.</w:t>
        <w:tab/>
        <w:t>Римское право (2-е издание): учебное пособие/ М.П. Морев. - М.: Дашков и К, Ай Пи Эр Медиа, 2017. - 174 с.</w:t>
      </w:r>
    </w:p>
    <w:p>
      <w:pPr>
        <w:pStyle w:val="Normal"/>
        <w:tabs>
          <w:tab w:val="clear" w:pos="708"/>
          <w:tab w:val="left" w:pos="851" w:leader="none"/>
        </w:tabs>
        <w:spacing w:lineRule="auto" w:line="360" w:before="0" w:after="0"/>
        <w:ind w:firstLine="540" w:end="0"/>
        <w:jc w:val="both"/>
        <w:rPr>
          <w:rFonts w:ascii="Times New Roman" w:hAnsi="Times New Roman" w:cs="Times New Roman"/>
          <w:sz w:val="28"/>
          <w:szCs w:val="28"/>
          <w:lang w:eastAsia="ru-RU"/>
        </w:rPr>
      </w:pPr>
      <w:r>
        <w:rPr>
          <w:rFonts w:cs="Times New Roman" w:ascii="Times New Roman" w:hAnsi="Times New Roman"/>
          <w:sz w:val="28"/>
          <w:szCs w:val="28"/>
          <w:lang w:eastAsia="ru-RU"/>
        </w:rPr>
      </w:r>
    </w:p>
    <w:sectPr>
      <w:footerReference w:type="default" r:id="rId4"/>
      <w:footerReference w:type="first" r:id="rId5"/>
      <w:type w:val="nextPage"/>
      <w:pgSz w:w="11906" w:h="16838"/>
      <w:pgMar w:left="1701" w:right="567" w:gutter="0" w:header="0" w:top="1134" w:footer="708"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cc"/>
    <w:family w:val="swiss"/>
    <w:pitch w:val="variable"/>
  </w:font>
  <w:font w:name="Courier New">
    <w:charset w:val="cc"/>
    <w:family w:val="modern"/>
    <w:pitch w:val="default"/>
  </w:font>
  <w:font w:name="Wingdings">
    <w:charset w:val="02"/>
    <w:family w:val="auto"/>
    <w:pitch w:val="variable"/>
  </w:font>
  <w:font w:name="Times New Roman">
    <w:charset w:val="cc"/>
    <w:family w:val="roman"/>
    <w:pitch w:val="variable"/>
  </w:font>
  <w:font w:name="Franklin Gothic Medium Cond">
    <w:charset w:val="cc"/>
    <w:family w:val="swiss"/>
    <w:pitch w:val="variable"/>
  </w:font>
  <w:font w:name="Tahoma">
    <w:charset w:val="cc"/>
    <w:family w:val="swiss"/>
    <w:pitch w:val="variable"/>
  </w:font>
  <w:font w:name="Liberation Sans">
    <w:altName w:val="Arial"/>
    <w:charset w:val="01"/>
    <w:family w:val="swiss"/>
    <w:pitch w:val="variable"/>
  </w:font>
  <w:font w:name="Liberation Sans">
    <w:altName w:val="Arial"/>
    <w:charset w:val="cc"/>
    <w:family w:val="swiss"/>
    <w:pitch w:val="variable"/>
  </w:font>
  <w:font w:name="ISOCPEUR">
    <w:altName w:val="Arial"/>
    <w:charset w:val="cc"/>
    <w:family w:val="swiss"/>
    <w:pitch w:val="variable"/>
  </w:font>
  <w:font w:name="Verdana">
    <w:charset w:val="cc"/>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15</w:t>
    </w:r>
    <w:r>
      <w:rPr/>
      <w:fldChar w:fldCharType="end"/>
    </w:r>
  </w:p>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decimal"/>
      <w:lvlText w:val="%1."/>
      <w:lvlJc w:val="start"/>
      <w:pPr>
        <w:tabs>
          <w:tab w:val="num" w:pos="0"/>
        </w:tabs>
        <w:ind w:start="72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displayBackgroundShape/>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suppressAutoHyphens w:val="true"/>
      <w:bidi w:val="0"/>
      <w:spacing w:lineRule="auto" w:line="276" w:before="0" w:after="200"/>
    </w:pPr>
    <w:rPr>
      <w:rFonts w:ascii="Calibri" w:hAnsi="Calibri" w:eastAsia="Times New Roman" w:cs="Calibri"/>
      <w:color w:val="auto"/>
      <w:sz w:val="22"/>
      <w:szCs w:val="22"/>
      <w:lang w:bidi="ar-SA" w:val="ru-RU" w:eastAsia="zh-CN"/>
    </w:rPr>
  </w:style>
  <w:style w:type="character" w:styleId="WW8Num1z0">
    <w:name w:val="WW8Num1z0"/>
    <w:rPr>
      <w:bCs/>
      <w:sz w:val="28"/>
      <w:szCs w:val="28"/>
    </w:rPr>
  </w:style>
  <w:style w:type="character" w:styleId="WW8Num3z0">
    <w:name w:val="WW8Num3z0"/>
    <w:rPr>
      <w:rFonts w:ascii="Symbol" w:hAnsi="Symbol" w:cs="Symbol"/>
    </w:rPr>
  </w:style>
  <w:style w:type="character" w:styleId="WW8Num3z1">
    <w:name w:val="WW8Num3z1"/>
    <w:rPr>
      <w:rFonts w:ascii="Courier New" w:hAnsi="Courier New" w:cs="Courier New"/>
    </w:rPr>
  </w:style>
  <w:style w:type="character" w:styleId="WW8Num3z2">
    <w:name w:val="WW8Num3z2"/>
    <w:rPr>
      <w:rFonts w:ascii="Wingdings" w:hAnsi="Wingdings" w:cs="Wingdings"/>
    </w:rPr>
  </w:style>
  <w:style w:type="character" w:styleId="WW8Num6z0">
    <w:name w:val="WW8Num6z0"/>
    <w:rPr>
      <w:rFonts w:ascii="Times New Roman" w:hAnsi="Times New Roman" w:cs="Times New Roman"/>
      <w:b/>
      <w:sz w:val="28"/>
    </w:rPr>
  </w:style>
  <w:style w:type="character" w:styleId="WW8Num8z1">
    <w:name w:val="WW8Num8z1"/>
    <w:rPr>
      <w:rFonts w:ascii="Times New Roman" w:hAnsi="Times New Roman" w:eastAsia="Times New Roman" w:cs="Times New Roman"/>
    </w:rPr>
  </w:style>
  <w:style w:type="character" w:styleId="WW8Num9z0">
    <w:name w:val="WW8Num9z0"/>
    <w:rPr>
      <w:rFonts w:ascii="Wingdings" w:hAnsi="Wingdings" w:cs="Wingdings"/>
    </w:rPr>
  </w:style>
  <w:style w:type="character" w:styleId="WW8Num9z1">
    <w:name w:val="WW8Num9z1"/>
    <w:rPr>
      <w:rFonts w:ascii="Courier New" w:hAnsi="Courier New" w:cs="Courier New"/>
    </w:rPr>
  </w:style>
  <w:style w:type="character" w:styleId="WW8Num9z3">
    <w:name w:val="WW8Num9z3"/>
    <w:rPr>
      <w:rFonts w:ascii="Symbol" w:hAnsi="Symbol" w:cs="Symbol"/>
    </w:rPr>
  </w:style>
  <w:style w:type="character" w:styleId="WW8Num11z0">
    <w:name w:val="WW8Num11z0"/>
    <w:rPr/>
  </w:style>
  <w:style w:type="character" w:styleId="WW8Num14z0">
    <w:name w:val="WW8Num14z0"/>
    <w:rPr>
      <w:rFonts w:ascii="Symbol" w:hAnsi="Symbol" w:cs="Symbol"/>
    </w:rPr>
  </w:style>
  <w:style w:type="character" w:styleId="Style14">
    <w:name w:val="Основной шрифт абзаца"/>
    <w:rPr/>
  </w:style>
  <w:style w:type="character" w:styleId="WW8Num2z0">
    <w:name w:val="WW8Num2z0"/>
    <w:rPr/>
  </w:style>
  <w:style w:type="character" w:styleId="WW8Num2z1">
    <w:name w:val="WW8Num2z1"/>
    <w:rPr/>
  </w:style>
  <w:style w:type="character" w:styleId="WW8Num2z2">
    <w:name w:val="WW8Num2z2"/>
    <w:rPr/>
  </w:style>
  <w:style w:type="character" w:styleId="WW8Num2z3">
    <w:name w:val="WW8Num2z3"/>
    <w:rPr/>
  </w:style>
  <w:style w:type="character" w:styleId="WW8Num2z4">
    <w:name w:val="WW8Num2z4"/>
    <w:rPr/>
  </w:style>
  <w:style w:type="character" w:styleId="WW8Num2z5">
    <w:name w:val="WW8Num2z5"/>
    <w:rPr/>
  </w:style>
  <w:style w:type="character" w:styleId="WW8Num2z6">
    <w:name w:val="WW8Num2z6"/>
    <w:rPr/>
  </w:style>
  <w:style w:type="character" w:styleId="WW8Num2z7">
    <w:name w:val="WW8Num2z7"/>
    <w:rPr/>
  </w:style>
  <w:style w:type="character" w:styleId="WW8Num2z8">
    <w:name w:val="WW8Num2z8"/>
    <w:rPr/>
  </w:style>
  <w:style w:type="character" w:styleId="WW8Num1z1">
    <w:name w:val="WW8Num1z1"/>
    <w:rPr/>
  </w:style>
  <w:style w:type="character" w:styleId="WW8Num1z2">
    <w:name w:val="WW8Num1z2"/>
    <w:rPr/>
  </w:style>
  <w:style w:type="character" w:styleId="WW8Num1z3">
    <w:name w:val="WW8Num1z3"/>
    <w:rPr/>
  </w:style>
  <w:style w:type="character" w:styleId="WW8Num1z4">
    <w:name w:val="WW8Num1z4"/>
    <w:rPr/>
  </w:style>
  <w:style w:type="character" w:styleId="WW8Num1z5">
    <w:name w:val="WW8Num1z5"/>
    <w:rPr/>
  </w:style>
  <w:style w:type="character" w:styleId="WW8Num1z6">
    <w:name w:val="WW8Num1z6"/>
    <w:rPr/>
  </w:style>
  <w:style w:type="character" w:styleId="WW8Num1z7">
    <w:name w:val="WW8Num1z7"/>
    <w:rPr/>
  </w:style>
  <w:style w:type="character" w:styleId="WW8Num1z8">
    <w:name w:val="WW8Num1z8"/>
    <w:rPr/>
  </w:style>
  <w:style w:type="character" w:styleId="WW8Num3z3">
    <w:name w:val="WW8Num3z3"/>
    <w:rPr/>
  </w:style>
  <w:style w:type="character" w:styleId="WW8Num3z4">
    <w:name w:val="WW8Num3z4"/>
    <w:rPr/>
  </w:style>
  <w:style w:type="character" w:styleId="WW8Num3z5">
    <w:name w:val="WW8Num3z5"/>
    <w:rPr/>
  </w:style>
  <w:style w:type="character" w:styleId="WW8Num3z6">
    <w:name w:val="WW8Num3z6"/>
    <w:rPr/>
  </w:style>
  <w:style w:type="character" w:styleId="WW8Num3z7">
    <w:name w:val="WW8Num3z7"/>
    <w:rPr/>
  </w:style>
  <w:style w:type="character" w:styleId="WW8Num3z8">
    <w:name w:val="WW8Num3z8"/>
    <w:rPr/>
  </w:style>
  <w:style w:type="character" w:styleId="WW8Num4z0">
    <w:name w:val="WW8Num4z0"/>
    <w:rPr>
      <w:b w:val="false"/>
    </w:rPr>
  </w:style>
  <w:style w:type="character" w:styleId="WW8Num4z1">
    <w:name w:val="WW8Num4z1"/>
    <w:rPr/>
  </w:style>
  <w:style w:type="character" w:styleId="WW8Num4z2">
    <w:name w:val="WW8Num4z2"/>
    <w:rPr/>
  </w:style>
  <w:style w:type="character" w:styleId="WW8Num4z3">
    <w:name w:val="WW8Num4z3"/>
    <w:rPr/>
  </w:style>
  <w:style w:type="character" w:styleId="WW8Num4z4">
    <w:name w:val="WW8Num4z4"/>
    <w:rPr/>
  </w:style>
  <w:style w:type="character" w:styleId="WW8Num4z5">
    <w:name w:val="WW8Num4z5"/>
    <w:rPr/>
  </w:style>
  <w:style w:type="character" w:styleId="WW8Num4z6">
    <w:name w:val="WW8Num4z6"/>
    <w:rPr/>
  </w:style>
  <w:style w:type="character" w:styleId="WW8Num4z7">
    <w:name w:val="WW8Num4z7"/>
    <w:rPr/>
  </w:style>
  <w:style w:type="character" w:styleId="WW8Num4z8">
    <w:name w:val="WW8Num4z8"/>
    <w:rPr/>
  </w:style>
  <w:style w:type="character" w:styleId="WW8Num5z0">
    <w:name w:val="WW8Num5z0"/>
    <w:rPr>
      <w:rFonts w:ascii="Franklin Gothic Medium Cond" w:hAnsi="Franklin Gothic Medium Cond" w:eastAsia="Times New Roman" w:cs="Arial"/>
      <w:b w:val="false"/>
    </w:rPr>
  </w:style>
  <w:style w:type="character" w:styleId="WW8Num5z1">
    <w:name w:val="WW8Num5z1"/>
    <w:rPr/>
  </w:style>
  <w:style w:type="character" w:styleId="WW8Num5z2">
    <w:name w:val="WW8Num5z2"/>
    <w:rPr/>
  </w:style>
  <w:style w:type="character" w:styleId="WW8Num5z3">
    <w:name w:val="WW8Num5z3"/>
    <w:rPr/>
  </w:style>
  <w:style w:type="character" w:styleId="WW8Num5z4">
    <w:name w:val="WW8Num5z4"/>
    <w:rPr/>
  </w:style>
  <w:style w:type="character" w:styleId="WW8Num5z5">
    <w:name w:val="WW8Num5z5"/>
    <w:rPr/>
  </w:style>
  <w:style w:type="character" w:styleId="WW8Num5z6">
    <w:name w:val="WW8Num5z6"/>
    <w:rPr/>
  </w:style>
  <w:style w:type="character" w:styleId="WW8Num5z7">
    <w:name w:val="WW8Num5z7"/>
    <w:rPr/>
  </w:style>
  <w:style w:type="character" w:styleId="WW8Num5z8">
    <w:name w:val="WW8Num5z8"/>
    <w:rPr/>
  </w:style>
  <w:style w:type="character" w:styleId="WW8Num6z1">
    <w:name w:val="WW8Num6z1"/>
    <w:rPr/>
  </w:style>
  <w:style w:type="character" w:styleId="WW8Num6z2">
    <w:name w:val="WW8Num6z2"/>
    <w:rPr/>
  </w:style>
  <w:style w:type="character" w:styleId="WW8Num6z3">
    <w:name w:val="WW8Num6z3"/>
    <w:rPr/>
  </w:style>
  <w:style w:type="character" w:styleId="WW8Num6z4">
    <w:name w:val="WW8Num6z4"/>
    <w:rPr/>
  </w:style>
  <w:style w:type="character" w:styleId="WW8Num6z5">
    <w:name w:val="WW8Num6z5"/>
    <w:rPr/>
  </w:style>
  <w:style w:type="character" w:styleId="WW8Num6z6">
    <w:name w:val="WW8Num6z6"/>
    <w:rPr/>
  </w:style>
  <w:style w:type="character" w:styleId="WW8Num6z7">
    <w:name w:val="WW8Num6z7"/>
    <w:rPr/>
  </w:style>
  <w:style w:type="character" w:styleId="WW8Num6z8">
    <w:name w:val="WW8Num6z8"/>
    <w:rPr/>
  </w:style>
  <w:style w:type="character" w:styleId="WW8Num7z0">
    <w:name w:val="WW8Num7z0"/>
    <w:rPr>
      <w:bCs/>
      <w:sz w:val="28"/>
      <w:szCs w:val="28"/>
    </w:rPr>
  </w:style>
  <w:style w:type="character" w:styleId="WW8Num7z1">
    <w:name w:val="WW8Num7z1"/>
    <w:rPr/>
  </w:style>
  <w:style w:type="character" w:styleId="WW8Num7z2">
    <w:name w:val="WW8Num7z2"/>
    <w:rPr/>
  </w:style>
  <w:style w:type="character" w:styleId="WW8Num7z3">
    <w:name w:val="WW8Num7z3"/>
    <w:rPr/>
  </w:style>
  <w:style w:type="character" w:styleId="WW8Num7z4">
    <w:name w:val="WW8Num7z4"/>
    <w:rPr/>
  </w:style>
  <w:style w:type="character" w:styleId="WW8Num7z5">
    <w:name w:val="WW8Num7z5"/>
    <w:rPr/>
  </w:style>
  <w:style w:type="character" w:styleId="WW8Num7z6">
    <w:name w:val="WW8Num7z6"/>
    <w:rPr/>
  </w:style>
  <w:style w:type="character" w:styleId="WW8Num7z7">
    <w:name w:val="WW8Num7z7"/>
    <w:rPr/>
  </w:style>
  <w:style w:type="character" w:styleId="WW8Num7z8">
    <w:name w:val="WW8Num7z8"/>
    <w:rPr/>
  </w:style>
  <w:style w:type="character" w:styleId="WW8Num8z0">
    <w:name w:val="WW8Num8z0"/>
    <w:rPr/>
  </w:style>
  <w:style w:type="character" w:styleId="WW8Num8z2">
    <w:name w:val="WW8Num8z2"/>
    <w:rPr/>
  </w:style>
  <w:style w:type="character" w:styleId="WW8Num8z3">
    <w:name w:val="WW8Num8z3"/>
    <w:rPr/>
  </w:style>
  <w:style w:type="character" w:styleId="WW8Num8z4">
    <w:name w:val="WW8Num8z4"/>
    <w:rPr/>
  </w:style>
  <w:style w:type="character" w:styleId="WW8Num8z5">
    <w:name w:val="WW8Num8z5"/>
    <w:rPr/>
  </w:style>
  <w:style w:type="character" w:styleId="WW8Num8z6">
    <w:name w:val="WW8Num8z6"/>
    <w:rPr/>
  </w:style>
  <w:style w:type="character" w:styleId="WW8Num8z7">
    <w:name w:val="WW8Num8z7"/>
    <w:rPr/>
  </w:style>
  <w:style w:type="character" w:styleId="WW8Num8z8">
    <w:name w:val="WW8Num8z8"/>
    <w:rPr/>
  </w:style>
  <w:style w:type="character" w:styleId="WW8Num9z2">
    <w:name w:val="WW8Num9z2"/>
    <w:rPr/>
  </w:style>
  <w:style w:type="character" w:styleId="WW8Num9z4">
    <w:name w:val="WW8Num9z4"/>
    <w:rPr/>
  </w:style>
  <w:style w:type="character" w:styleId="WW8Num9z5">
    <w:name w:val="WW8Num9z5"/>
    <w:rPr/>
  </w:style>
  <w:style w:type="character" w:styleId="WW8Num9z6">
    <w:name w:val="WW8Num9z6"/>
    <w:rPr/>
  </w:style>
  <w:style w:type="character" w:styleId="WW8Num9z7">
    <w:name w:val="WW8Num9z7"/>
    <w:rPr/>
  </w:style>
  <w:style w:type="character" w:styleId="WW8Num9z8">
    <w:name w:val="WW8Num9z8"/>
    <w:rPr/>
  </w:style>
  <w:style w:type="character" w:styleId="WW8Num10z0">
    <w:name w:val="WW8Num10z0"/>
    <w:rPr/>
  </w:style>
  <w:style w:type="character" w:styleId="WW8Num10z1">
    <w:name w:val="WW8Num10z1"/>
    <w:rPr/>
  </w:style>
  <w:style w:type="character" w:styleId="WW8Num10z2">
    <w:name w:val="WW8Num10z2"/>
    <w:rPr/>
  </w:style>
  <w:style w:type="character" w:styleId="WW8Num10z3">
    <w:name w:val="WW8Num10z3"/>
    <w:rPr/>
  </w:style>
  <w:style w:type="character" w:styleId="WW8Num10z4">
    <w:name w:val="WW8Num10z4"/>
    <w:rPr/>
  </w:style>
  <w:style w:type="character" w:styleId="WW8Num10z5">
    <w:name w:val="WW8Num10z5"/>
    <w:rPr/>
  </w:style>
  <w:style w:type="character" w:styleId="WW8Num10z6">
    <w:name w:val="WW8Num10z6"/>
    <w:rPr/>
  </w:style>
  <w:style w:type="character" w:styleId="WW8Num10z7">
    <w:name w:val="WW8Num10z7"/>
    <w:rPr/>
  </w:style>
  <w:style w:type="character" w:styleId="WW8Num10z8">
    <w:name w:val="WW8Num10z8"/>
    <w:rPr/>
  </w:style>
  <w:style w:type="character" w:styleId="WW8Num11z1">
    <w:name w:val="WW8Num11z1"/>
    <w:rPr/>
  </w:style>
  <w:style w:type="character" w:styleId="WW8Num11z2">
    <w:name w:val="WW8Num11z2"/>
    <w:rPr/>
  </w:style>
  <w:style w:type="character" w:styleId="WW8Num11z3">
    <w:name w:val="WW8Num11z3"/>
    <w:rPr/>
  </w:style>
  <w:style w:type="character" w:styleId="WW8Num11z4">
    <w:name w:val="WW8Num11z4"/>
    <w:rPr/>
  </w:style>
  <w:style w:type="character" w:styleId="WW8Num11z5">
    <w:name w:val="WW8Num11z5"/>
    <w:rPr/>
  </w:style>
  <w:style w:type="character" w:styleId="WW8Num11z6">
    <w:name w:val="WW8Num11z6"/>
    <w:rPr/>
  </w:style>
  <w:style w:type="character" w:styleId="WW8Num11z7">
    <w:name w:val="WW8Num11z7"/>
    <w:rPr/>
  </w:style>
  <w:style w:type="character" w:styleId="WW8Num11z8">
    <w:name w:val="WW8Num11z8"/>
    <w:rPr/>
  </w:style>
  <w:style w:type="character" w:styleId="WW8Num12z0">
    <w:name w:val="WW8Num12z0"/>
    <w:rPr/>
  </w:style>
  <w:style w:type="character" w:styleId="WW8Num12z1">
    <w:name w:val="WW8Num12z1"/>
    <w:rPr/>
  </w:style>
  <w:style w:type="character" w:styleId="WW8Num12z2">
    <w:name w:val="WW8Num12z2"/>
    <w:rPr/>
  </w:style>
  <w:style w:type="character" w:styleId="WW8Num12z3">
    <w:name w:val="WW8Num12z3"/>
    <w:rPr/>
  </w:style>
  <w:style w:type="character" w:styleId="WW8Num12z4">
    <w:name w:val="WW8Num12z4"/>
    <w:rPr/>
  </w:style>
  <w:style w:type="character" w:styleId="WW8Num12z5">
    <w:name w:val="WW8Num12z5"/>
    <w:rPr/>
  </w:style>
  <w:style w:type="character" w:styleId="WW8Num12z6">
    <w:name w:val="WW8Num12z6"/>
    <w:rPr/>
  </w:style>
  <w:style w:type="character" w:styleId="WW8Num12z7">
    <w:name w:val="WW8Num12z7"/>
    <w:rPr/>
  </w:style>
  <w:style w:type="character" w:styleId="WW8Num12z8">
    <w:name w:val="WW8Num12z8"/>
    <w:rPr/>
  </w:style>
  <w:style w:type="character" w:styleId="WW8Num13z0">
    <w:name w:val="WW8Num13z0"/>
    <w:rPr/>
  </w:style>
  <w:style w:type="character" w:styleId="WW8Num13z1">
    <w:name w:val="WW8Num13z1"/>
    <w:rPr/>
  </w:style>
  <w:style w:type="character" w:styleId="WW8Num13z2">
    <w:name w:val="WW8Num13z2"/>
    <w:rPr/>
  </w:style>
  <w:style w:type="character" w:styleId="WW8Num13z3">
    <w:name w:val="WW8Num13z3"/>
    <w:rPr/>
  </w:style>
  <w:style w:type="character" w:styleId="WW8Num13z4">
    <w:name w:val="WW8Num13z4"/>
    <w:rPr/>
  </w:style>
  <w:style w:type="character" w:styleId="WW8Num13z5">
    <w:name w:val="WW8Num13z5"/>
    <w:rPr/>
  </w:style>
  <w:style w:type="character" w:styleId="WW8Num13z6">
    <w:name w:val="WW8Num13z6"/>
    <w:rPr/>
  </w:style>
  <w:style w:type="character" w:styleId="WW8Num13z7">
    <w:name w:val="WW8Num13z7"/>
    <w:rPr/>
  </w:style>
  <w:style w:type="character" w:styleId="WW8Num13z8">
    <w:name w:val="WW8Num13z8"/>
    <w:rPr/>
  </w:style>
  <w:style w:type="character" w:styleId="WW8Num14z1">
    <w:name w:val="WW8Num14z1"/>
    <w:rPr/>
  </w:style>
  <w:style w:type="character" w:styleId="WW8Num14z2">
    <w:name w:val="WW8Num14z2"/>
    <w:rPr/>
  </w:style>
  <w:style w:type="character" w:styleId="WW8Num14z3">
    <w:name w:val="WW8Num14z3"/>
    <w:rPr/>
  </w:style>
  <w:style w:type="character" w:styleId="WW8Num14z4">
    <w:name w:val="WW8Num14z4"/>
    <w:rPr/>
  </w:style>
  <w:style w:type="character" w:styleId="WW8Num14z5">
    <w:name w:val="WW8Num14z5"/>
    <w:rPr/>
  </w:style>
  <w:style w:type="character" w:styleId="WW8Num14z6">
    <w:name w:val="WW8Num14z6"/>
    <w:rPr/>
  </w:style>
  <w:style w:type="character" w:styleId="WW8Num14z7">
    <w:name w:val="WW8Num14z7"/>
    <w:rPr/>
  </w:style>
  <w:style w:type="character" w:styleId="WW8Num14z8">
    <w:name w:val="WW8Num14z8"/>
    <w:rPr/>
  </w:style>
  <w:style w:type="character" w:styleId="WW8Num15z0">
    <w:name w:val="WW8Num15z0"/>
    <w:rPr>
      <w:rFonts w:ascii="Symbol" w:hAnsi="Symbol" w:cs="Symbol"/>
    </w:rPr>
  </w:style>
  <w:style w:type="character" w:styleId="WW8Num15z1">
    <w:name w:val="WW8Num15z1"/>
    <w:rPr>
      <w:rFonts w:ascii="Courier New" w:hAnsi="Courier New" w:cs="Courier New"/>
    </w:rPr>
  </w:style>
  <w:style w:type="character" w:styleId="WW8Num15z2">
    <w:name w:val="WW8Num15z2"/>
    <w:rPr>
      <w:rFonts w:ascii="Wingdings" w:hAnsi="Wingdings" w:cs="Wingdings"/>
    </w:rPr>
  </w:style>
  <w:style w:type="character" w:styleId="WW8Num16z0">
    <w:name w:val="WW8Num16z0"/>
    <w:rPr>
      <w:b w:val="false"/>
    </w:rPr>
  </w:style>
  <w:style w:type="character" w:styleId="WW8Num16z1">
    <w:name w:val="WW8Num16z1"/>
    <w:rPr/>
  </w:style>
  <w:style w:type="character" w:styleId="WW8Num16z2">
    <w:name w:val="WW8Num16z2"/>
    <w:rPr/>
  </w:style>
  <w:style w:type="character" w:styleId="WW8Num16z3">
    <w:name w:val="WW8Num16z3"/>
    <w:rPr/>
  </w:style>
  <w:style w:type="character" w:styleId="WW8Num16z4">
    <w:name w:val="WW8Num16z4"/>
    <w:rPr/>
  </w:style>
  <w:style w:type="character" w:styleId="WW8Num16z5">
    <w:name w:val="WW8Num16z5"/>
    <w:rPr/>
  </w:style>
  <w:style w:type="character" w:styleId="WW8Num16z6">
    <w:name w:val="WW8Num16z6"/>
    <w:rPr/>
  </w:style>
  <w:style w:type="character" w:styleId="WW8Num16z7">
    <w:name w:val="WW8Num16z7"/>
    <w:rPr/>
  </w:style>
  <w:style w:type="character" w:styleId="WW8Num16z8">
    <w:name w:val="WW8Num16z8"/>
    <w:rPr/>
  </w:style>
  <w:style w:type="character" w:styleId="WW8Num17z0">
    <w:name w:val="WW8Num17z0"/>
    <w:rPr>
      <w:b/>
    </w:rPr>
  </w:style>
  <w:style w:type="character" w:styleId="WW8Num17z1">
    <w:name w:val="WW8Num17z1"/>
    <w:rPr/>
  </w:style>
  <w:style w:type="character" w:styleId="WW8Num17z2">
    <w:name w:val="WW8Num17z2"/>
    <w:rPr/>
  </w:style>
  <w:style w:type="character" w:styleId="WW8Num17z3">
    <w:name w:val="WW8Num17z3"/>
    <w:rPr/>
  </w:style>
  <w:style w:type="character" w:styleId="WW8Num17z4">
    <w:name w:val="WW8Num17z4"/>
    <w:rPr/>
  </w:style>
  <w:style w:type="character" w:styleId="WW8Num17z5">
    <w:name w:val="WW8Num17z5"/>
    <w:rPr/>
  </w:style>
  <w:style w:type="character" w:styleId="WW8Num17z6">
    <w:name w:val="WW8Num17z6"/>
    <w:rPr/>
  </w:style>
  <w:style w:type="character" w:styleId="WW8Num17z7">
    <w:name w:val="WW8Num17z7"/>
    <w:rPr/>
  </w:style>
  <w:style w:type="character" w:styleId="WW8Num17z8">
    <w:name w:val="WW8Num17z8"/>
    <w:rPr/>
  </w:style>
  <w:style w:type="character" w:styleId="WW8Num18z0">
    <w:name w:val="WW8Num18z0"/>
    <w:rPr>
      <w:b w:val="false"/>
    </w:rPr>
  </w:style>
  <w:style w:type="character" w:styleId="WW8Num18z1">
    <w:name w:val="WW8Num18z1"/>
    <w:rPr/>
  </w:style>
  <w:style w:type="character" w:styleId="WW8Num18z2">
    <w:name w:val="WW8Num18z2"/>
    <w:rPr/>
  </w:style>
  <w:style w:type="character" w:styleId="WW8Num18z3">
    <w:name w:val="WW8Num18z3"/>
    <w:rPr/>
  </w:style>
  <w:style w:type="character" w:styleId="WW8Num18z4">
    <w:name w:val="WW8Num18z4"/>
    <w:rPr/>
  </w:style>
  <w:style w:type="character" w:styleId="WW8Num18z5">
    <w:name w:val="WW8Num18z5"/>
    <w:rPr/>
  </w:style>
  <w:style w:type="character" w:styleId="WW8Num18z6">
    <w:name w:val="WW8Num18z6"/>
    <w:rPr/>
  </w:style>
  <w:style w:type="character" w:styleId="WW8Num18z7">
    <w:name w:val="WW8Num18z7"/>
    <w:rPr/>
  </w:style>
  <w:style w:type="character" w:styleId="WW8Num18z8">
    <w:name w:val="WW8Num18z8"/>
    <w:rPr/>
  </w:style>
  <w:style w:type="character" w:styleId="WW8Num19z0">
    <w:name w:val="WW8Num19z0"/>
    <w:rPr>
      <w:rFonts w:ascii="Times New Roman" w:hAnsi="Times New Roman" w:eastAsia="Times New Roman" w:cs="Times New Roman"/>
      <w:b w:val="false"/>
    </w:rPr>
  </w:style>
  <w:style w:type="character" w:styleId="WW8Num19z1">
    <w:name w:val="WW8Num19z1"/>
    <w:rPr/>
  </w:style>
  <w:style w:type="character" w:styleId="WW8Num19z2">
    <w:name w:val="WW8Num19z2"/>
    <w:rPr/>
  </w:style>
  <w:style w:type="character" w:styleId="WW8Num19z3">
    <w:name w:val="WW8Num19z3"/>
    <w:rPr/>
  </w:style>
  <w:style w:type="character" w:styleId="WW8Num19z4">
    <w:name w:val="WW8Num19z4"/>
    <w:rPr/>
  </w:style>
  <w:style w:type="character" w:styleId="WW8Num19z5">
    <w:name w:val="WW8Num19z5"/>
    <w:rPr/>
  </w:style>
  <w:style w:type="character" w:styleId="WW8Num19z6">
    <w:name w:val="WW8Num19z6"/>
    <w:rPr/>
  </w:style>
  <w:style w:type="character" w:styleId="WW8Num19z7">
    <w:name w:val="WW8Num19z7"/>
    <w:rPr/>
  </w:style>
  <w:style w:type="character" w:styleId="WW8Num19z8">
    <w:name w:val="WW8Num19z8"/>
    <w:rPr/>
  </w:style>
  <w:style w:type="character" w:styleId="WW8Num20z0">
    <w:name w:val="WW8Num20z0"/>
    <w:rPr/>
  </w:style>
  <w:style w:type="character" w:styleId="WW8Num20z1">
    <w:name w:val="WW8Num20z1"/>
    <w:rPr/>
  </w:style>
  <w:style w:type="character" w:styleId="WW8Num20z2">
    <w:name w:val="WW8Num20z2"/>
    <w:rPr/>
  </w:style>
  <w:style w:type="character" w:styleId="WW8Num20z3">
    <w:name w:val="WW8Num20z3"/>
    <w:rPr/>
  </w:style>
  <w:style w:type="character" w:styleId="WW8Num20z4">
    <w:name w:val="WW8Num20z4"/>
    <w:rPr/>
  </w:style>
  <w:style w:type="character" w:styleId="WW8Num20z5">
    <w:name w:val="WW8Num20z5"/>
    <w:rPr/>
  </w:style>
  <w:style w:type="character" w:styleId="WW8Num20z6">
    <w:name w:val="WW8Num20z6"/>
    <w:rPr/>
  </w:style>
  <w:style w:type="character" w:styleId="WW8Num20z7">
    <w:name w:val="WW8Num20z7"/>
    <w:rPr/>
  </w:style>
  <w:style w:type="character" w:styleId="WW8Num20z8">
    <w:name w:val="WW8Num20z8"/>
    <w:rPr/>
  </w:style>
  <w:style w:type="character" w:styleId="WW8Num21z0">
    <w:name w:val="WW8Num21z0"/>
    <w:rPr/>
  </w:style>
  <w:style w:type="character" w:styleId="WW8Num21z1">
    <w:name w:val="WW8Num21z1"/>
    <w:rPr/>
  </w:style>
  <w:style w:type="character" w:styleId="WW8Num21z2">
    <w:name w:val="WW8Num21z2"/>
    <w:rPr/>
  </w:style>
  <w:style w:type="character" w:styleId="WW8Num21z3">
    <w:name w:val="WW8Num21z3"/>
    <w:rPr/>
  </w:style>
  <w:style w:type="character" w:styleId="WW8Num21z4">
    <w:name w:val="WW8Num21z4"/>
    <w:rPr/>
  </w:style>
  <w:style w:type="character" w:styleId="WW8Num21z5">
    <w:name w:val="WW8Num21z5"/>
    <w:rPr/>
  </w:style>
  <w:style w:type="character" w:styleId="WW8Num21z6">
    <w:name w:val="WW8Num21z6"/>
    <w:rPr/>
  </w:style>
  <w:style w:type="character" w:styleId="WW8Num21z7">
    <w:name w:val="WW8Num21z7"/>
    <w:rPr/>
  </w:style>
  <w:style w:type="character" w:styleId="WW8Num21z8">
    <w:name w:val="WW8Num21z8"/>
    <w:rPr/>
  </w:style>
  <w:style w:type="character" w:styleId="WW8Num22z0">
    <w:name w:val="WW8Num22z0"/>
    <w:rPr/>
  </w:style>
  <w:style w:type="character" w:styleId="WW8Num22z1">
    <w:name w:val="WW8Num22z1"/>
    <w:rPr/>
  </w:style>
  <w:style w:type="character" w:styleId="WW8Num22z2">
    <w:name w:val="WW8Num22z2"/>
    <w:rPr/>
  </w:style>
  <w:style w:type="character" w:styleId="WW8Num22z3">
    <w:name w:val="WW8Num22z3"/>
    <w:rPr/>
  </w:style>
  <w:style w:type="character" w:styleId="WW8Num22z4">
    <w:name w:val="WW8Num22z4"/>
    <w:rPr/>
  </w:style>
  <w:style w:type="character" w:styleId="WW8Num22z5">
    <w:name w:val="WW8Num22z5"/>
    <w:rPr/>
  </w:style>
  <w:style w:type="character" w:styleId="WW8Num22z6">
    <w:name w:val="WW8Num22z6"/>
    <w:rPr/>
  </w:style>
  <w:style w:type="character" w:styleId="WW8Num22z7">
    <w:name w:val="WW8Num22z7"/>
    <w:rPr/>
  </w:style>
  <w:style w:type="character" w:styleId="WW8Num22z8">
    <w:name w:val="WW8Num22z8"/>
    <w:rPr/>
  </w:style>
  <w:style w:type="character" w:styleId="WW8Num23z0">
    <w:name w:val="WW8Num23z0"/>
    <w:rPr/>
  </w:style>
  <w:style w:type="character" w:styleId="WW8Num23z1">
    <w:name w:val="WW8Num23z1"/>
    <w:rPr/>
  </w:style>
  <w:style w:type="character" w:styleId="WW8Num23z2">
    <w:name w:val="WW8Num23z2"/>
    <w:rPr/>
  </w:style>
  <w:style w:type="character" w:styleId="WW8Num23z3">
    <w:name w:val="WW8Num23z3"/>
    <w:rPr/>
  </w:style>
  <w:style w:type="character" w:styleId="WW8Num23z4">
    <w:name w:val="WW8Num23z4"/>
    <w:rPr/>
  </w:style>
  <w:style w:type="character" w:styleId="WW8Num23z5">
    <w:name w:val="WW8Num23z5"/>
    <w:rPr/>
  </w:style>
  <w:style w:type="character" w:styleId="WW8Num23z6">
    <w:name w:val="WW8Num23z6"/>
    <w:rPr/>
  </w:style>
  <w:style w:type="character" w:styleId="WW8Num23z7">
    <w:name w:val="WW8Num23z7"/>
    <w:rPr/>
  </w:style>
  <w:style w:type="character" w:styleId="WW8Num23z8">
    <w:name w:val="WW8Num23z8"/>
    <w:rPr/>
  </w:style>
  <w:style w:type="character" w:styleId="WW8Num24z0">
    <w:name w:val="WW8Num24z0"/>
    <w:rPr/>
  </w:style>
  <w:style w:type="character" w:styleId="WW8Num24z1">
    <w:name w:val="WW8Num24z1"/>
    <w:rPr/>
  </w:style>
  <w:style w:type="character" w:styleId="WW8Num24z2">
    <w:name w:val="WW8Num24z2"/>
    <w:rPr/>
  </w:style>
  <w:style w:type="character" w:styleId="WW8Num24z3">
    <w:name w:val="WW8Num24z3"/>
    <w:rPr/>
  </w:style>
  <w:style w:type="character" w:styleId="WW8Num24z4">
    <w:name w:val="WW8Num24z4"/>
    <w:rPr/>
  </w:style>
  <w:style w:type="character" w:styleId="WW8Num24z5">
    <w:name w:val="WW8Num24z5"/>
    <w:rPr/>
  </w:style>
  <w:style w:type="character" w:styleId="WW8Num24z6">
    <w:name w:val="WW8Num24z6"/>
    <w:rPr/>
  </w:style>
  <w:style w:type="character" w:styleId="WW8Num24z7">
    <w:name w:val="WW8Num24z7"/>
    <w:rPr/>
  </w:style>
  <w:style w:type="character" w:styleId="WW8Num24z8">
    <w:name w:val="WW8Num24z8"/>
    <w:rPr/>
  </w:style>
  <w:style w:type="character" w:styleId="WW8Num25z0">
    <w:name w:val="WW8Num25z0"/>
    <w:rPr/>
  </w:style>
  <w:style w:type="character" w:styleId="WW8Num25z1">
    <w:name w:val="WW8Num25z1"/>
    <w:rPr/>
  </w:style>
  <w:style w:type="character" w:styleId="WW8Num25z2">
    <w:name w:val="WW8Num25z2"/>
    <w:rPr/>
  </w:style>
  <w:style w:type="character" w:styleId="WW8Num25z3">
    <w:name w:val="WW8Num25z3"/>
    <w:rPr/>
  </w:style>
  <w:style w:type="character" w:styleId="WW8Num25z4">
    <w:name w:val="WW8Num25z4"/>
    <w:rPr/>
  </w:style>
  <w:style w:type="character" w:styleId="WW8Num25z5">
    <w:name w:val="WW8Num25z5"/>
    <w:rPr/>
  </w:style>
  <w:style w:type="character" w:styleId="WW8Num25z6">
    <w:name w:val="WW8Num25z6"/>
    <w:rPr/>
  </w:style>
  <w:style w:type="character" w:styleId="WW8Num25z7">
    <w:name w:val="WW8Num25z7"/>
    <w:rPr/>
  </w:style>
  <w:style w:type="character" w:styleId="WW8Num25z8">
    <w:name w:val="WW8Num25z8"/>
    <w:rPr/>
  </w:style>
  <w:style w:type="character" w:styleId="WW8Num26z0">
    <w:name w:val="WW8Num26z0"/>
    <w:rPr/>
  </w:style>
  <w:style w:type="character" w:styleId="WW8Num26z1">
    <w:name w:val="WW8Num26z1"/>
    <w:rPr/>
  </w:style>
  <w:style w:type="character" w:styleId="WW8Num26z2">
    <w:name w:val="WW8Num26z2"/>
    <w:rPr/>
  </w:style>
  <w:style w:type="character" w:styleId="WW8Num26z3">
    <w:name w:val="WW8Num26z3"/>
    <w:rPr/>
  </w:style>
  <w:style w:type="character" w:styleId="WW8Num26z4">
    <w:name w:val="WW8Num26z4"/>
    <w:rPr/>
  </w:style>
  <w:style w:type="character" w:styleId="WW8Num26z5">
    <w:name w:val="WW8Num26z5"/>
    <w:rPr/>
  </w:style>
  <w:style w:type="character" w:styleId="WW8Num26z6">
    <w:name w:val="WW8Num26z6"/>
    <w:rPr/>
  </w:style>
  <w:style w:type="character" w:styleId="WW8Num26z7">
    <w:name w:val="WW8Num26z7"/>
    <w:rPr/>
  </w:style>
  <w:style w:type="character" w:styleId="WW8Num26z8">
    <w:name w:val="WW8Num26z8"/>
    <w:rPr/>
  </w:style>
  <w:style w:type="character" w:styleId="WW8Num27z0">
    <w:name w:val="WW8Num27z0"/>
    <w:rPr/>
  </w:style>
  <w:style w:type="character" w:styleId="WW8Num27z1">
    <w:name w:val="WW8Num27z1"/>
    <w:rPr/>
  </w:style>
  <w:style w:type="character" w:styleId="WW8Num27z2">
    <w:name w:val="WW8Num27z2"/>
    <w:rPr/>
  </w:style>
  <w:style w:type="character" w:styleId="WW8Num27z3">
    <w:name w:val="WW8Num27z3"/>
    <w:rPr/>
  </w:style>
  <w:style w:type="character" w:styleId="WW8Num27z4">
    <w:name w:val="WW8Num27z4"/>
    <w:rPr/>
  </w:style>
  <w:style w:type="character" w:styleId="WW8Num27z5">
    <w:name w:val="WW8Num27z5"/>
    <w:rPr/>
  </w:style>
  <w:style w:type="character" w:styleId="WW8Num27z6">
    <w:name w:val="WW8Num27z6"/>
    <w:rPr/>
  </w:style>
  <w:style w:type="character" w:styleId="WW8Num27z7">
    <w:name w:val="WW8Num27z7"/>
    <w:rPr/>
  </w:style>
  <w:style w:type="character" w:styleId="WW8Num27z8">
    <w:name w:val="WW8Num27z8"/>
    <w:rPr/>
  </w:style>
  <w:style w:type="character" w:styleId="WW8Num28z0">
    <w:name w:val="WW8Num28z0"/>
    <w:rPr>
      <w:rFonts w:ascii="Symbol" w:hAnsi="Symbol" w:cs="Symbol"/>
    </w:rPr>
  </w:style>
  <w:style w:type="character" w:styleId="WW8Num28z1">
    <w:name w:val="WW8Num28z1"/>
    <w:rPr>
      <w:rFonts w:ascii="Courier New" w:hAnsi="Courier New" w:cs="Courier New"/>
    </w:rPr>
  </w:style>
  <w:style w:type="character" w:styleId="WW8Num28z2">
    <w:name w:val="WW8Num28z2"/>
    <w:rPr>
      <w:rFonts w:ascii="Wingdings" w:hAnsi="Wingdings" w:cs="Wingdings"/>
    </w:rPr>
  </w:style>
  <w:style w:type="character" w:styleId="WW8Num29z0">
    <w:name w:val="WW8Num29z0"/>
    <w:rPr/>
  </w:style>
  <w:style w:type="character" w:styleId="WW8Num29z1">
    <w:name w:val="WW8Num29z1"/>
    <w:rPr/>
  </w:style>
  <w:style w:type="character" w:styleId="WW8Num29z2">
    <w:name w:val="WW8Num29z2"/>
    <w:rPr/>
  </w:style>
  <w:style w:type="character" w:styleId="WW8Num29z3">
    <w:name w:val="WW8Num29z3"/>
    <w:rPr/>
  </w:style>
  <w:style w:type="character" w:styleId="WW8Num29z4">
    <w:name w:val="WW8Num29z4"/>
    <w:rPr/>
  </w:style>
  <w:style w:type="character" w:styleId="WW8Num29z5">
    <w:name w:val="WW8Num29z5"/>
    <w:rPr/>
  </w:style>
  <w:style w:type="character" w:styleId="WW8Num29z6">
    <w:name w:val="WW8Num29z6"/>
    <w:rPr/>
  </w:style>
  <w:style w:type="character" w:styleId="WW8Num29z7">
    <w:name w:val="WW8Num29z7"/>
    <w:rPr/>
  </w:style>
  <w:style w:type="character" w:styleId="WW8Num29z8">
    <w:name w:val="WW8Num29z8"/>
    <w:rPr/>
  </w:style>
  <w:style w:type="character" w:styleId="WW8Num30z0">
    <w:name w:val="WW8Num30z0"/>
    <w:rPr>
      <w:rFonts w:ascii="Times New Roman" w:hAnsi="Times New Roman" w:eastAsia="Times New Roman" w:cs="Times New Roman"/>
    </w:rPr>
  </w:style>
  <w:style w:type="character" w:styleId="WW8Num30z1">
    <w:name w:val="WW8Num30z1"/>
    <w:rPr/>
  </w:style>
  <w:style w:type="character" w:styleId="WW8Num30z2">
    <w:name w:val="WW8Num30z2"/>
    <w:rPr/>
  </w:style>
  <w:style w:type="character" w:styleId="WW8Num30z3">
    <w:name w:val="WW8Num30z3"/>
    <w:rPr/>
  </w:style>
  <w:style w:type="character" w:styleId="WW8Num30z4">
    <w:name w:val="WW8Num30z4"/>
    <w:rPr/>
  </w:style>
  <w:style w:type="character" w:styleId="WW8Num30z5">
    <w:name w:val="WW8Num30z5"/>
    <w:rPr/>
  </w:style>
  <w:style w:type="character" w:styleId="WW8Num30z6">
    <w:name w:val="WW8Num30z6"/>
    <w:rPr/>
  </w:style>
  <w:style w:type="character" w:styleId="WW8Num30z7">
    <w:name w:val="WW8Num30z7"/>
    <w:rPr/>
  </w:style>
  <w:style w:type="character" w:styleId="WW8Num30z8">
    <w:name w:val="WW8Num30z8"/>
    <w:rPr/>
  </w:style>
  <w:style w:type="character" w:styleId="WW8Num31z0">
    <w:name w:val="WW8Num31z0"/>
    <w:rPr/>
  </w:style>
  <w:style w:type="character" w:styleId="WW8Num31z1">
    <w:name w:val="WW8Num31z1"/>
    <w:rPr/>
  </w:style>
  <w:style w:type="character" w:styleId="WW8Num31z2">
    <w:name w:val="WW8Num31z2"/>
    <w:rPr/>
  </w:style>
  <w:style w:type="character" w:styleId="WW8Num31z3">
    <w:name w:val="WW8Num31z3"/>
    <w:rPr/>
  </w:style>
  <w:style w:type="character" w:styleId="WW8Num31z4">
    <w:name w:val="WW8Num31z4"/>
    <w:rPr/>
  </w:style>
  <w:style w:type="character" w:styleId="WW8Num31z5">
    <w:name w:val="WW8Num31z5"/>
    <w:rPr/>
  </w:style>
  <w:style w:type="character" w:styleId="WW8Num31z6">
    <w:name w:val="WW8Num31z6"/>
    <w:rPr/>
  </w:style>
  <w:style w:type="character" w:styleId="WW8Num31z7">
    <w:name w:val="WW8Num31z7"/>
    <w:rPr/>
  </w:style>
  <w:style w:type="character" w:styleId="WW8Num31z8">
    <w:name w:val="WW8Num31z8"/>
    <w:rPr/>
  </w:style>
  <w:style w:type="character" w:styleId="WW8Num32z0">
    <w:name w:val="WW8Num32z0"/>
    <w:rPr/>
  </w:style>
  <w:style w:type="character" w:styleId="WW8Num32z1">
    <w:name w:val="WW8Num32z1"/>
    <w:rPr/>
  </w:style>
  <w:style w:type="character" w:styleId="WW8Num32z2">
    <w:name w:val="WW8Num32z2"/>
    <w:rPr/>
  </w:style>
  <w:style w:type="character" w:styleId="WW8Num32z3">
    <w:name w:val="WW8Num32z3"/>
    <w:rPr/>
  </w:style>
  <w:style w:type="character" w:styleId="WW8Num32z4">
    <w:name w:val="WW8Num32z4"/>
    <w:rPr/>
  </w:style>
  <w:style w:type="character" w:styleId="WW8Num32z5">
    <w:name w:val="WW8Num32z5"/>
    <w:rPr/>
  </w:style>
  <w:style w:type="character" w:styleId="WW8Num32z6">
    <w:name w:val="WW8Num32z6"/>
    <w:rPr/>
  </w:style>
  <w:style w:type="character" w:styleId="WW8Num32z7">
    <w:name w:val="WW8Num32z7"/>
    <w:rPr/>
  </w:style>
  <w:style w:type="character" w:styleId="WW8Num32z8">
    <w:name w:val="WW8Num32z8"/>
    <w:rPr/>
  </w:style>
  <w:style w:type="character" w:styleId="WW8Num33z0">
    <w:name w:val="WW8Num33z0"/>
    <w:rPr/>
  </w:style>
  <w:style w:type="character" w:styleId="WW8Num33z1">
    <w:name w:val="WW8Num33z1"/>
    <w:rPr/>
  </w:style>
  <w:style w:type="character" w:styleId="WW8Num33z2">
    <w:name w:val="WW8Num33z2"/>
    <w:rPr/>
  </w:style>
  <w:style w:type="character" w:styleId="WW8Num33z3">
    <w:name w:val="WW8Num33z3"/>
    <w:rPr/>
  </w:style>
  <w:style w:type="character" w:styleId="WW8Num33z4">
    <w:name w:val="WW8Num33z4"/>
    <w:rPr/>
  </w:style>
  <w:style w:type="character" w:styleId="WW8Num33z5">
    <w:name w:val="WW8Num33z5"/>
    <w:rPr/>
  </w:style>
  <w:style w:type="character" w:styleId="WW8Num33z6">
    <w:name w:val="WW8Num33z6"/>
    <w:rPr/>
  </w:style>
  <w:style w:type="character" w:styleId="WW8Num33z7">
    <w:name w:val="WW8Num33z7"/>
    <w:rPr/>
  </w:style>
  <w:style w:type="character" w:styleId="WW8Num33z8">
    <w:name w:val="WW8Num33z8"/>
    <w:rPr/>
  </w:style>
  <w:style w:type="character" w:styleId="1">
    <w:name w:val="Основной шрифт абзаца1"/>
    <w:rPr/>
  </w:style>
  <w:style w:type="character" w:styleId="apple-converted-space">
    <w:name w:val="apple-converted-space"/>
    <w:basedOn w:val="1"/>
    <w:rPr/>
  </w:style>
  <w:style w:type="character" w:styleId="Hyperlink">
    <w:name w:val="Hyperlink"/>
    <w:rPr>
      <w:color w:val="0000FF"/>
      <w:u w:val="single"/>
    </w:rPr>
  </w:style>
  <w:style w:type="character" w:styleId="Style15">
    <w:name w:val="Текст выноски Знак"/>
    <w:rPr>
      <w:rFonts w:ascii="Tahoma" w:hAnsi="Tahoma" w:cs="Tahoma"/>
      <w:sz w:val="16"/>
      <w:szCs w:val="16"/>
    </w:rPr>
  </w:style>
  <w:style w:type="character" w:styleId="Strong">
    <w:name w:val="Strong"/>
    <w:rPr>
      <w:b/>
      <w:bCs/>
    </w:rPr>
  </w:style>
  <w:style w:type="character" w:styleId="Style16">
    <w:name w:val="Основной текст с отступом Знак"/>
    <w:rPr>
      <w:rFonts w:ascii="Times New Roman" w:hAnsi="Times New Roman" w:eastAsia="Times New Roman" w:cs="Times New Roman"/>
      <w:sz w:val="24"/>
      <w:szCs w:val="24"/>
    </w:rPr>
  </w:style>
  <w:style w:type="character" w:styleId="Style17">
    <w:name w:val="Нижний колонтитул Знак"/>
    <w:rPr>
      <w:rFonts w:ascii="Calibri" w:hAnsi="Calibri" w:eastAsia="Times New Roman" w:cs="Times New Roman"/>
    </w:rPr>
  </w:style>
  <w:style w:type="character" w:styleId="Style18">
    <w:name w:val="Верхний колонтитул Знак"/>
    <w:basedOn w:val="1"/>
    <w:rPr/>
  </w:style>
  <w:style w:type="character" w:styleId="c11">
    <w:name w:val="c11"/>
    <w:rPr/>
  </w:style>
  <w:style w:type="character" w:styleId="c0">
    <w:name w:val="c0"/>
    <w:rPr/>
  </w:style>
  <w:style w:type="character" w:styleId="c2">
    <w:name w:val="c2"/>
    <w:rPr/>
  </w:style>
  <w:style w:type="character" w:styleId="c5">
    <w:name w:val="c5"/>
    <w:rPr/>
  </w:style>
  <w:style w:type="paragraph" w:styleId="Style19">
    <w:name w:val="Заголовок"/>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88"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20">
    <w:name w:val="Указатель"/>
    <w:basedOn w:val="Normal"/>
    <w:pPr>
      <w:suppressLineNumbers/>
    </w:pPr>
    <w:rPr>
      <w:rFonts w:cs="Lucida Sans"/>
    </w:rPr>
  </w:style>
  <w:style w:type="paragraph" w:styleId="11">
    <w:name w:val="Заголовок1"/>
    <w:basedOn w:val="Normal"/>
    <w:next w:val="BodyText"/>
    <w:pPr>
      <w:keepNext w:val="true"/>
      <w:spacing w:before="240" w:after="120"/>
    </w:pPr>
    <w:rPr>
      <w:rFonts w:ascii="Liberation Sans;Arial" w:hAnsi="Liberation Sans;Arial" w:eastAsia="Microsoft YaHei" w:cs="Lucida Sans"/>
      <w:sz w:val="28"/>
      <w:szCs w:val="28"/>
    </w:rPr>
  </w:style>
  <w:style w:type="paragraph" w:styleId="Style21">
    <w:name w:val="Название объекта"/>
    <w:basedOn w:val="Normal"/>
    <w:pPr>
      <w:suppressLineNumbers/>
      <w:spacing w:before="120" w:after="120"/>
    </w:pPr>
    <w:rPr>
      <w:rFonts w:cs="Lucida Sans"/>
      <w:i/>
      <w:iCs/>
      <w:sz w:val="24"/>
      <w:szCs w:val="24"/>
    </w:rPr>
  </w:style>
  <w:style w:type="paragraph" w:styleId="12">
    <w:name w:val="Указатель1"/>
    <w:basedOn w:val="Normal"/>
    <w:pPr>
      <w:suppressLineNumbers/>
    </w:pPr>
    <w:rPr>
      <w:rFonts w:cs="Lucida Sans"/>
    </w:rPr>
  </w:style>
  <w:style w:type="paragraph" w:styleId="Style22">
    <w:name w:val="Абзац списка"/>
    <w:basedOn w:val="Normal"/>
    <w:pPr>
      <w:widowControl w:val="false"/>
      <w:autoSpaceDE w:val="false"/>
      <w:spacing w:lineRule="auto" w:line="240" w:before="0" w:after="0"/>
      <w:ind w:hanging="0" w:start="720" w:end="0"/>
      <w:contextualSpacing/>
    </w:pPr>
    <w:rPr>
      <w:rFonts w:ascii="Times New Roman" w:hAnsi="Times New Roman" w:eastAsia="Times New Roman" w:cs="Times New Roman"/>
      <w:sz w:val="20"/>
      <w:szCs w:val="20"/>
    </w:rPr>
  </w:style>
  <w:style w:type="paragraph" w:styleId="Default">
    <w:name w:val="Default"/>
    <w:pPr>
      <w:widowControl/>
      <w:suppressAutoHyphens w:val="true"/>
      <w:autoSpaceDE w:val="false"/>
      <w:bidi w:val="0"/>
    </w:pPr>
    <w:rPr>
      <w:rFonts w:ascii="Times New Roman" w:hAnsi="Times New Roman" w:eastAsia="Calibri" w:cs="Times New Roman"/>
      <w:color w:val="000000"/>
      <w:sz w:val="24"/>
      <w:szCs w:val="24"/>
      <w:lang w:bidi="ar-SA" w:val="ru-RU" w:eastAsia="zh-CN"/>
    </w:rPr>
  </w:style>
  <w:style w:type="paragraph" w:styleId="Style23">
    <w:name w:val="Обычный (веб)"/>
    <w:basedOn w:val="Normal"/>
    <w:pPr>
      <w:spacing w:lineRule="auto" w:line="240" w:before="280" w:after="280"/>
    </w:pPr>
    <w:rPr>
      <w:rFonts w:ascii="Times New Roman" w:hAnsi="Times New Roman" w:eastAsia="Times New Roman" w:cs="Times New Roman"/>
      <w:sz w:val="24"/>
      <w:szCs w:val="24"/>
    </w:rPr>
  </w:style>
  <w:style w:type="paragraph" w:styleId="Style24">
    <w:name w:val="Текст выноски"/>
    <w:basedOn w:val="Normal"/>
    <w:pPr>
      <w:spacing w:lineRule="auto" w:line="240" w:before="0" w:after="0"/>
    </w:pPr>
    <w:rPr>
      <w:rFonts w:ascii="Tahoma" w:hAnsi="Tahoma" w:cs="Tahoma"/>
      <w:sz w:val="16"/>
      <w:szCs w:val="16"/>
    </w:rPr>
  </w:style>
  <w:style w:type="paragraph" w:styleId="rtejustify">
    <w:name w:val="rtejustify"/>
    <w:basedOn w:val="Normal"/>
    <w:pPr>
      <w:spacing w:lineRule="auto" w:line="240" w:before="280" w:after="280"/>
    </w:pPr>
    <w:rPr>
      <w:rFonts w:ascii="Times New Roman" w:hAnsi="Times New Roman" w:eastAsia="Times New Roman" w:cs="Times New Roman"/>
      <w:sz w:val="24"/>
      <w:szCs w:val="24"/>
    </w:rPr>
  </w:style>
  <w:style w:type="paragraph" w:styleId="BodyTextIndent">
    <w:name w:val="Body Text Indent"/>
    <w:basedOn w:val="Normal"/>
    <w:pPr>
      <w:spacing w:lineRule="auto" w:line="240" w:before="0" w:after="120"/>
      <w:ind w:hanging="0" w:start="283" w:end="0"/>
    </w:pPr>
    <w:rPr>
      <w:rFonts w:ascii="Times New Roman" w:hAnsi="Times New Roman" w:eastAsia="Times New Roman" w:cs="Times New Roman"/>
      <w:sz w:val="24"/>
      <w:szCs w:val="24"/>
    </w:rPr>
  </w:style>
  <w:style w:type="paragraph" w:styleId="Style25">
    <w:name w:val="Чертежный"/>
    <w:pPr>
      <w:widowControl/>
      <w:suppressAutoHyphens w:val="true"/>
      <w:bidi w:val="0"/>
      <w:jc w:val="both"/>
    </w:pPr>
    <w:rPr>
      <w:rFonts w:ascii="ISOCPEUR;Arial" w:hAnsi="ISOCPEUR;Arial" w:eastAsia="Times New Roman" w:cs="ISOCPEUR;Arial"/>
      <w:i/>
      <w:color w:val="auto"/>
      <w:sz w:val="28"/>
      <w:szCs w:val="20"/>
      <w:lang w:val="uk-UA" w:bidi="ar-SA" w:eastAsia="zh-CN"/>
    </w:rPr>
  </w:style>
  <w:style w:type="paragraph" w:styleId="Style26">
    <w:name w:val="Колонтитулы"/>
    <w:basedOn w:val="Normal"/>
    <w:pPr>
      <w:suppressLineNumbers/>
      <w:tabs>
        <w:tab w:val="clear" w:pos="708"/>
        <w:tab w:val="center" w:pos="4819" w:leader="none"/>
        <w:tab w:val="right" w:pos="9638" w:leader="none"/>
      </w:tabs>
    </w:pPr>
    <w:rPr/>
  </w:style>
  <w:style w:type="paragraph" w:styleId="Footer">
    <w:name w:val="footer"/>
    <w:basedOn w:val="Normal"/>
    <w:pPr/>
    <w:rPr>
      <w:rFonts w:ascii="Calibri" w:hAnsi="Calibri" w:eastAsia="Times New Roman" w:cs="Times New Roman"/>
    </w:rPr>
  </w:style>
  <w:style w:type="paragraph" w:styleId="Header">
    <w:name w:val="header"/>
    <w:basedOn w:val="Normal"/>
    <w:pPr>
      <w:spacing w:lineRule="auto" w:line="240" w:before="0" w:after="0"/>
    </w:pPr>
    <w:rPr/>
  </w:style>
  <w:style w:type="paragraph" w:styleId="c9">
    <w:name w:val="c9"/>
    <w:basedOn w:val="Normal"/>
    <w:pPr>
      <w:spacing w:lineRule="atLeast" w:line="270" w:before="0" w:after="0"/>
      <w:ind w:hanging="0" w:start="135" w:end="0"/>
      <w:jc w:val="both"/>
    </w:pPr>
    <w:rPr>
      <w:rFonts w:ascii="Tahoma" w:hAnsi="Tahoma" w:cs="Tahoma"/>
      <w:sz w:val="20"/>
      <w:szCs w:val="20"/>
    </w:rPr>
  </w:style>
  <w:style w:type="paragraph" w:styleId="c1">
    <w:name w:val="c1"/>
    <w:basedOn w:val="Normal"/>
    <w:pPr>
      <w:spacing w:lineRule="atLeast" w:line="270" w:before="0" w:after="0"/>
      <w:ind w:hanging="0" w:start="135" w:end="0"/>
      <w:jc w:val="both"/>
    </w:pPr>
    <w:rPr>
      <w:rFonts w:ascii="Tahoma" w:hAnsi="Tahoma" w:cs="Tahoma"/>
      <w:sz w:val="20"/>
      <w:szCs w:val="20"/>
    </w:rPr>
  </w:style>
  <w:style w:type="paragraph" w:styleId="Style27">
    <w:name w:val="Знак"/>
    <w:basedOn w:val="Normal"/>
    <w:pPr>
      <w:suppressAutoHyphens w:val="false"/>
      <w:spacing w:lineRule="exact" w:line="240" w:before="0" w:after="160"/>
    </w:pPr>
    <w:rPr>
      <w:rFonts w:ascii="Verdana" w:hAnsi="Verdana" w:eastAsia="MS Mincho;ＭＳ 明朝" w:cs="Verdana"/>
      <w:sz w:val="20"/>
      <w:szCs w:val="20"/>
      <w:lang w:val="en-US"/>
    </w:rPr>
  </w:style>
  <w:style w:type="paragraph" w:styleId="Style28">
    <w:name w:val="Без интервала"/>
    <w:pPr>
      <w:widowControl/>
      <w:bidi w:val="0"/>
    </w:pPr>
    <w:rPr>
      <w:rFonts w:ascii="Calibri" w:hAnsi="Calibri" w:eastAsia="Calibri" w:cs="Calibri"/>
      <w:color w:val="auto"/>
      <w:sz w:val="22"/>
      <w:szCs w:val="22"/>
      <w:lang w:bidi="ar-SA" w:val="ru-RU" w:eastAsia="zh-CN"/>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iprbookshop.ru/71150.html"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71</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2018-05-20T16:11:00Z</dcterms:created>
  <dc:creator>ELENA</dc:creator>
  <dc:description/>
  <cp:keywords/>
  <dc:language>ru-RU</dc:language>
  <cp:lastModifiedBy>1</cp:lastModifiedBy>
  <dcterms:modified xsi:type="dcterms:W3CDTF">2024-07-24T21:16:00Z</dcterms:modified>
  <cp:revision>26</cp:revision>
  <dc:subject/>
  <dc:title/>
</cp:coreProperties>
</file>