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Вопросы промежуточной аттестации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Физическая культура и спорт как социальные феномены общества. Современное состояние физической культуры и спорта. Федеральный закон «О физической культуре и спорте в Российской Фе</w:t>
        <w:softHyphen/>
        <w:t>дерации».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Историко-культурологические предпосылки возникновения спорта и физической культуры.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Основные понятия, применяемые в области физической культуры и спорта (физическая культура, физическое воспитание,  физическое развитие, спорт, спортсмен, физические качества).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Специфические функции физической культуры: кардинальные и профилированные. Задачи видов и разновидностей физической культуры: базовой, профессионально-прикладной, оздоровительно-реабилитационной, спорта, физической рекреации.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Ценностный потенциал физической культуры и спорта как основа формирования физической культуры личности.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Спорт как компонент физической культуры. Особенности реализации задач массового спорта и  спорта высоких достижений. 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Социально-биологические основы физической культуры личности.</w:t>
      </w:r>
      <w:r>
        <w:rPr>
          <w:color w:val="000000"/>
          <w:sz w:val="28"/>
          <w:szCs w:val="28"/>
        </w:rPr>
        <w:t xml:space="preserve">     Организм человека как единая био</w:t>
        <w:softHyphen/>
        <w:t>логическая система. Воздействие природных и социаль</w:t>
        <w:softHyphen/>
        <w:t>но-экологических факторов на жизнедеятель</w:t>
        <w:softHyphen/>
        <w:t>ность человека.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История возникновения Олимпийских игр древности. Герои-олимпионики в легендах и мифах.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Жизнь и деятельность Пьера де Кубертена.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Исторические аспекты современного олимпийского движения: принципы, традиции, правила. 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Спортивные достижения Российских спортсменов на Олимпийских играх и международных соревнованиях.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История возникновения и последующего развития избранного вида спорта. Выдающиеся отечественные и зарубежные спортсмены в избранном виде спорта.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Основы здорового образа жизни студента и его составляющие.</w:t>
      </w:r>
      <w:r>
        <w:rPr>
          <w:color w:val="000000"/>
          <w:sz w:val="28"/>
          <w:szCs w:val="28"/>
        </w:rPr>
        <w:t xml:space="preserve"> Критерии эффективности здорового образа жизни. 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  физического развития юношей и девушек, их учет в процессе воспитания физических качеств и планирования физической нагрузки.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Оптимальный двигательный режим студента. Характеристика форм двигательной активности человека в процессе жизнедеятельности.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Методы определения функциональной готовности организма к двигательной деятельности. Учет показателей функциональной подготовленности в определении индивидуальной физической нагрузки.</w:t>
      </w:r>
      <w:r>
        <w:rPr>
          <w:color w:val="000000"/>
          <w:spacing w:val="-5"/>
          <w:w w:val="105"/>
          <w:sz w:val="28"/>
          <w:szCs w:val="28"/>
        </w:rPr>
        <w:t xml:space="preserve">   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Физические качества: понятия, характеристика, методика воспитания качеств и развития двигательных способностей. Выбор физических упражнений с учетом индивидуальных особенностей занимающихся.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Характеристика видов спорта (по выбору). Техника выполнения двигательных действий. Стороны специальной спортивной подготовки (физической, техико-тактической, психологической). Основные правила  соревнований.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Правила техники безопасности в процессе занятий физическими упражнениями. Профилактика травматизма и оказание доврачебной помощи.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Состав средств физического воспитания: физические упражнения, естественные силы природы и гигиенические факторы. Комплексное использование средств физического воспитания в укреплении здоровья и профилактике заболеваний. 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Основные положения Олимпийской Хартии.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Медико-биологические основы физической культуры и спорта.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Основы физической рекреации в практической жизнедеятельности человека.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Характеристики избранного вида спорта (по выбору).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Цели, задачи и содержание адаптивной физической культуры и спорта.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РЕКОМЕНДОВАННАЯ ЛИТЕРАТУРА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Виленский М.Я. Физическая культура: учебник /М.Я. Виленский, А.Г. Горшков. - 2-е изд., стер. М.: КНОРУС, 2016. - 214 с. 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Муллер А. Б. Физическая культура: учебник и практикум для прикладного бакалавриата /А. Б. Муллер, Н. С. Дядичкина, Ю. А. Богащенко, А. Ю. Близневский, С. К. Рябинина. - М.: Издательство Юрайт, 2014. - 424 с. — Серия: Бакалавр. Прикладной курс. 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Оздоровительные технологии в подготовке студентов специальной медицинской группы в вузе: учебное пособие /сост. Л. А. Рыжкина. – Ульяновск: УлГТУ, 2012.– 103 с.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Физическая культура студента: Учебник /Под ред. В.И. Ильинича. М.: Гардарики, 2000. - 448 с. </w:t>
      </w:r>
    </w:p>
    <w:p>
      <w:pPr>
        <w:pStyle w:val="Normal"/>
        <w:spacing w:lineRule="auto" w:line="360"/>
        <w:ind w:start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851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rPr>
      <w:color w:val="000000"/>
    </w:rPr>
  </w:style>
  <w:style w:type="character" w:styleId="WW8Num3z0">
    <w:name w:val="WW8Num3z0"/>
    <w:rPr>
      <w:color w:val="000000"/>
    </w:rPr>
  </w:style>
  <w:style w:type="character" w:styleId="WW8Num5z0">
    <w:name w:val="WW8Num5z0"/>
    <w:rPr>
      <w:color w:val="000000"/>
    </w:rPr>
  </w:style>
  <w:style w:type="character" w:styleId="Style14">
    <w:name w:val="Основной шрифт абзаца"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2021-01-28T22:09:00Z</dcterms:created>
  <dc:creator>Женя</dc:creator>
  <dc:description/>
  <cp:keywords/>
  <dc:language>ru-RU</dc:language>
  <cp:lastModifiedBy>OS</cp:lastModifiedBy>
  <dcterms:modified xsi:type="dcterms:W3CDTF">2021-01-28T23:05:00Z</dcterms:modified>
  <cp:revision>11</cp:revision>
  <dc:subject/>
  <dc:title>1</dc:title>
</cp:coreProperties>
</file>