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footer12.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sz w:val="28"/>
          <w:szCs w:val="28"/>
        </w:rPr>
      </w:pPr>
      <w:r>
        <w:rPr>
          <w:sz w:val="28"/>
          <w:szCs w:val="28"/>
        </w:rPr>
        <w:t>УДК 796.34</w:t>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b/>
          <w:sz w:val="28"/>
          <w:szCs w:val="28"/>
        </w:rPr>
      </w:pPr>
      <w:r>
        <w:rPr>
          <w:b/>
          <w:sz w:val="28"/>
          <w:szCs w:val="28"/>
        </w:rPr>
        <w:t xml:space="preserve">Учебно-методическое пособие </w:t>
      </w:r>
    </w:p>
    <w:p>
      <w:pPr>
        <w:pStyle w:val="Normal"/>
        <w:jc w:val="center"/>
        <w:rPr>
          <w:b/>
          <w:sz w:val="28"/>
          <w:szCs w:val="28"/>
        </w:rPr>
      </w:pPr>
      <w:r>
        <w:rPr>
          <w:b/>
          <w:sz w:val="28"/>
          <w:szCs w:val="28"/>
        </w:rPr>
        <w:t>«НАСТОЛЬНЫЙ ТЕННИС»</w:t>
      </w:r>
    </w:p>
    <w:p>
      <w:pPr>
        <w:pStyle w:val="Normal"/>
        <w:jc w:val="end"/>
        <w:rPr>
          <w:b/>
          <w:sz w:val="28"/>
          <w:szCs w:val="28"/>
        </w:rPr>
      </w:pPr>
      <w:r>
        <w:rPr>
          <w:b/>
          <w:sz w:val="28"/>
          <w:szCs w:val="28"/>
        </w:rPr>
      </w:r>
    </w:p>
    <w:p>
      <w:pPr>
        <w:pStyle w:val="Normal"/>
        <w:jc w:val="end"/>
        <w:rPr>
          <w:b/>
          <w:sz w:val="28"/>
          <w:szCs w:val="28"/>
        </w:rPr>
      </w:pPr>
      <w:r>
        <w:rPr>
          <w:b/>
          <w:sz w:val="28"/>
          <w:szCs w:val="28"/>
        </w:rPr>
      </w:r>
    </w:p>
    <w:p>
      <w:pPr>
        <w:pStyle w:val="Normal"/>
        <w:jc w:val="end"/>
        <w:rPr>
          <w:b/>
          <w:sz w:val="28"/>
          <w:szCs w:val="28"/>
        </w:rPr>
      </w:pPr>
      <w:r>
        <w:rPr>
          <w:b/>
          <w:sz w:val="28"/>
          <w:szCs w:val="28"/>
        </w:rPr>
      </w:r>
    </w:p>
    <w:p>
      <w:pPr>
        <w:pStyle w:val="Normal"/>
        <w:jc w:val="end"/>
        <w:rPr>
          <w:b/>
          <w:sz w:val="28"/>
          <w:szCs w:val="28"/>
        </w:rPr>
      </w:pPr>
      <w:r>
        <w:rPr>
          <w:b/>
          <w:sz w:val="28"/>
          <w:szCs w:val="28"/>
        </w:rPr>
      </w:r>
    </w:p>
    <w:p>
      <w:pPr>
        <w:pStyle w:val="Normal"/>
        <w:jc w:val="end"/>
        <w:rPr>
          <w:b/>
          <w:sz w:val="28"/>
          <w:szCs w:val="28"/>
        </w:rPr>
      </w:pPr>
      <w:r>
        <w:rPr>
          <w:b/>
          <w:sz w:val="28"/>
          <w:szCs w:val="28"/>
        </w:rPr>
      </w:r>
    </w:p>
    <w:p>
      <w:pPr>
        <w:pStyle w:val="Normal"/>
        <w:jc w:val="end"/>
        <w:rPr>
          <w:b/>
          <w:sz w:val="28"/>
          <w:szCs w:val="28"/>
        </w:rPr>
      </w:pPr>
      <w:r>
        <w:rPr>
          <w:b/>
          <w:sz w:val="28"/>
          <w:szCs w:val="28"/>
        </w:rPr>
      </w:r>
    </w:p>
    <w:p>
      <w:pPr>
        <w:pStyle w:val="Normal"/>
        <w:jc w:val="end"/>
        <w:rPr>
          <w:b/>
          <w:sz w:val="28"/>
          <w:szCs w:val="28"/>
        </w:rPr>
      </w:pPr>
      <w:r>
        <w:rPr>
          <w:b/>
          <w:sz w:val="28"/>
          <w:szCs w:val="28"/>
        </w:rPr>
      </w:r>
    </w:p>
    <w:p>
      <w:pPr>
        <w:pStyle w:val="Normal"/>
        <w:jc w:val="end"/>
        <w:rPr>
          <w:b/>
          <w:sz w:val="28"/>
          <w:szCs w:val="28"/>
        </w:rPr>
      </w:pPr>
      <w:r>
        <w:rPr>
          <w:b/>
          <w:sz w:val="28"/>
          <w:szCs w:val="28"/>
        </w:rPr>
      </w:r>
    </w:p>
    <w:p>
      <w:pPr>
        <w:pStyle w:val="Normal"/>
        <w:jc w:val="end"/>
        <w:rPr>
          <w:b/>
          <w:sz w:val="28"/>
          <w:szCs w:val="28"/>
        </w:rPr>
      </w:pPr>
      <w:r>
        <w:rPr>
          <w:b/>
          <w:sz w:val="28"/>
          <w:szCs w:val="28"/>
        </w:rPr>
      </w:r>
    </w:p>
    <w:p>
      <w:pPr>
        <w:pStyle w:val="Normal"/>
        <w:jc w:val="end"/>
        <w:rPr>
          <w:b/>
          <w:sz w:val="28"/>
          <w:szCs w:val="28"/>
        </w:rPr>
      </w:pPr>
      <w:r>
        <w:rPr>
          <w:b/>
          <w:sz w:val="28"/>
          <w:szCs w:val="28"/>
        </w:rPr>
      </w:r>
    </w:p>
    <w:p>
      <w:pPr>
        <w:pStyle w:val="Normal"/>
        <w:jc w:val="end"/>
        <w:rPr>
          <w:b/>
          <w:sz w:val="28"/>
          <w:szCs w:val="28"/>
        </w:rPr>
      </w:pPr>
      <w:r>
        <w:rPr>
          <w:b/>
          <w:sz w:val="28"/>
          <w:szCs w:val="28"/>
        </w:rPr>
      </w:r>
    </w:p>
    <w:p>
      <w:pPr>
        <w:pStyle w:val="Normal"/>
        <w:jc w:val="end"/>
        <w:rPr>
          <w:b/>
          <w:sz w:val="28"/>
          <w:szCs w:val="28"/>
        </w:rPr>
      </w:pPr>
      <w:r>
        <w:rPr>
          <w:b/>
          <w:sz w:val="28"/>
          <w:szCs w:val="28"/>
        </w:rPr>
      </w:r>
    </w:p>
    <w:p>
      <w:pPr>
        <w:pStyle w:val="Normal"/>
        <w:jc w:val="end"/>
        <w:rPr>
          <w:b/>
          <w:sz w:val="28"/>
          <w:szCs w:val="28"/>
        </w:rPr>
      </w:pPr>
      <w:r>
        <w:rPr>
          <w:b/>
          <w:sz w:val="28"/>
          <w:szCs w:val="28"/>
        </w:rPr>
      </w:r>
    </w:p>
    <w:p>
      <w:pPr>
        <w:pStyle w:val="Normal"/>
        <w:jc w:val="end"/>
        <w:rPr>
          <w:b/>
          <w:sz w:val="28"/>
          <w:szCs w:val="28"/>
        </w:rPr>
      </w:pPr>
      <w:r>
        <w:rPr>
          <w:b/>
          <w:sz w:val="28"/>
          <w:szCs w:val="28"/>
        </w:rPr>
      </w:r>
    </w:p>
    <w:p>
      <w:pPr>
        <w:pStyle w:val="Normal"/>
        <w:jc w:val="end"/>
        <w:rPr>
          <w:b/>
          <w:sz w:val="28"/>
          <w:szCs w:val="28"/>
        </w:rPr>
      </w:pPr>
      <w:r>
        <w:rPr>
          <w:b/>
          <w:sz w:val="28"/>
          <w:szCs w:val="28"/>
        </w:rPr>
      </w:r>
    </w:p>
    <w:p>
      <w:pPr>
        <w:pStyle w:val="Normal"/>
        <w:jc w:val="end"/>
        <w:rPr>
          <w:b/>
          <w:sz w:val="28"/>
          <w:szCs w:val="28"/>
        </w:rPr>
      </w:pPr>
      <w:r>
        <w:rPr>
          <w:b/>
          <w:sz w:val="28"/>
          <w:szCs w:val="28"/>
        </w:rPr>
      </w:r>
    </w:p>
    <w:p>
      <w:pPr>
        <w:pStyle w:val="Normal"/>
        <w:jc w:val="end"/>
        <w:rPr>
          <w:b/>
          <w:sz w:val="28"/>
          <w:szCs w:val="28"/>
        </w:rPr>
      </w:pPr>
      <w:r>
        <w:rPr>
          <w:b/>
          <w:sz w:val="28"/>
          <w:szCs w:val="28"/>
        </w:rPr>
      </w:r>
    </w:p>
    <w:p>
      <w:pPr>
        <w:pStyle w:val="Normal"/>
        <w:jc w:val="end"/>
        <w:rPr>
          <w:b/>
          <w:sz w:val="28"/>
          <w:szCs w:val="28"/>
        </w:rPr>
      </w:pPr>
      <w:r>
        <w:rPr>
          <w:b/>
          <w:sz w:val="28"/>
          <w:szCs w:val="28"/>
        </w:rPr>
      </w:r>
    </w:p>
    <w:p>
      <w:pPr>
        <w:pStyle w:val="Normal"/>
        <w:jc w:val="end"/>
        <w:rPr>
          <w:b/>
          <w:sz w:val="28"/>
          <w:szCs w:val="28"/>
        </w:rPr>
      </w:pPr>
      <w:r>
        <w:rPr>
          <w:b/>
          <w:sz w:val="28"/>
          <w:szCs w:val="28"/>
        </w:rPr>
      </w:r>
    </w:p>
    <w:p>
      <w:pPr>
        <w:pStyle w:val="Normal"/>
        <w:jc w:val="end"/>
        <w:rPr>
          <w:b/>
          <w:sz w:val="28"/>
          <w:szCs w:val="28"/>
        </w:rPr>
      </w:pPr>
      <w:r>
        <w:rPr>
          <w:b/>
          <w:sz w:val="28"/>
          <w:szCs w:val="28"/>
        </w:rPr>
      </w:r>
    </w:p>
    <w:p>
      <w:pPr>
        <w:pStyle w:val="Normal"/>
        <w:jc w:val="end"/>
        <w:rPr>
          <w:b/>
          <w:sz w:val="28"/>
          <w:szCs w:val="28"/>
        </w:rPr>
      </w:pPr>
      <w:r>
        <w:rPr>
          <w:b/>
          <w:sz w:val="28"/>
          <w:szCs w:val="28"/>
        </w:rPr>
        <w:t>Составители:</w:t>
      </w:r>
    </w:p>
    <w:p>
      <w:pPr>
        <w:pStyle w:val="Normal"/>
        <w:jc w:val="end"/>
        <w:rPr/>
      </w:pPr>
      <w:r>
        <w:rPr/>
        <w:t xml:space="preserve">Агафонов С.В., доцент кафедры «ТиПФКС», </w:t>
      </w:r>
    </w:p>
    <w:p>
      <w:pPr>
        <w:pStyle w:val="Normal"/>
        <w:jc w:val="end"/>
        <w:rPr/>
      </w:pPr>
      <w:r>
        <w:rPr/>
        <w:t>Заводный Н.А., доцент кафедры «ТиПФКС.</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sz w:val="28"/>
          <w:szCs w:val="28"/>
        </w:rPr>
      </w:pPr>
      <w:r>
        <w:rPr>
          <w:sz w:val="28"/>
          <w:szCs w:val="28"/>
        </w:rPr>
      </w:r>
    </w:p>
    <w:p>
      <w:pPr>
        <w:pStyle w:val="Normal"/>
        <w:rPr>
          <w:sz w:val="28"/>
          <w:szCs w:val="28"/>
        </w:rPr>
      </w:pPr>
      <w:r>
        <w:rPr>
          <w:sz w:val="28"/>
          <w:szCs w:val="28"/>
        </w:rPr>
      </w:r>
    </w:p>
    <w:p>
      <w:pPr>
        <w:pStyle w:val="Normal"/>
        <w:jc w:val="center"/>
        <w:rPr>
          <w:sz w:val="28"/>
          <w:szCs w:val="28"/>
        </w:rPr>
      </w:pPr>
      <w:r>
        <w:rPr>
          <w:sz w:val="28"/>
          <w:szCs w:val="28"/>
        </w:rPr>
        <w:t>г. Ростов-на-Дону</w:t>
      </w:r>
    </w:p>
    <w:p>
      <w:pPr>
        <w:pStyle w:val="Normal"/>
        <w:jc w:val="center"/>
        <w:rPr>
          <w:sz w:val="28"/>
          <w:szCs w:val="28"/>
        </w:rPr>
      </w:pPr>
      <w:r>
        <w:rPr>
          <w:sz w:val="28"/>
          <w:szCs w:val="28"/>
        </w:rPr>
        <w:t>2022 год</w:t>
      </w:r>
    </w:p>
    <w:p>
      <w:pPr>
        <w:pStyle w:val="Normal"/>
        <w:rPr>
          <w:sz w:val="28"/>
          <w:szCs w:val="28"/>
        </w:rPr>
      </w:pPr>
      <w:r>
        <w:rPr>
          <w:sz w:val="28"/>
          <w:szCs w:val="28"/>
        </w:rPr>
      </w:r>
    </w:p>
    <w:p>
      <w:pPr>
        <w:pStyle w:val="Normal"/>
        <w:rPr>
          <w:sz w:val="28"/>
          <w:szCs w:val="28"/>
        </w:rPr>
      </w:pPr>
      <w:r>
        <w:rPr>
          <w:sz w:val="28"/>
          <w:szCs w:val="28"/>
        </w:rPr>
      </w:r>
    </w:p>
    <w:p>
      <w:pPr>
        <w:pStyle w:val="Normal"/>
        <w:jc w:val="center"/>
        <w:rPr>
          <w:sz w:val="28"/>
          <w:szCs w:val="28"/>
        </w:rPr>
      </w:pPr>
      <w:r>
        <w:rPr>
          <w:sz w:val="28"/>
          <w:szCs w:val="28"/>
        </w:rPr>
        <w:t>Содержание</w:t>
      </w:r>
    </w:p>
    <w:p>
      <w:pPr>
        <w:pStyle w:val="Normal"/>
        <w:jc w:val="center"/>
        <w:rPr>
          <w:sz w:val="28"/>
          <w:szCs w:val="28"/>
        </w:rPr>
      </w:pPr>
      <w:r>
        <w:rPr>
          <w:sz w:val="28"/>
          <w:szCs w:val="28"/>
        </w:rPr>
      </w:r>
    </w:p>
    <w:p>
      <w:pPr>
        <w:pStyle w:val="Normal"/>
        <w:rPr>
          <w:sz w:val="28"/>
          <w:szCs w:val="28"/>
        </w:rPr>
      </w:pPr>
      <w:r>
        <w:rPr>
          <w:sz w:val="28"/>
          <w:szCs w:val="28"/>
        </w:rPr>
        <w:tab/>
      </w:r>
    </w:p>
    <w:p>
      <w:pPr>
        <w:pStyle w:val="Normal"/>
        <w:rPr>
          <w:sz w:val="28"/>
          <w:szCs w:val="28"/>
        </w:rPr>
      </w:pPr>
      <w:r>
        <w:rPr>
          <w:sz w:val="28"/>
          <w:szCs w:val="28"/>
        </w:rPr>
        <w:t>ВВЕДЕНИЕ</w:t>
        <w:tab/>
        <w:t xml:space="preserve"> </w:t>
        <w:tab/>
        <w:tab/>
        <w:tab/>
        <w:tab/>
        <w:tab/>
        <w:tab/>
        <w:tab/>
        <w:tab/>
        <w:t xml:space="preserve">                    3</w:t>
      </w:r>
    </w:p>
    <w:p>
      <w:pPr>
        <w:pStyle w:val="Normal"/>
        <w:rPr>
          <w:sz w:val="28"/>
          <w:szCs w:val="28"/>
        </w:rPr>
      </w:pPr>
      <w:r>
        <w:rPr>
          <w:sz w:val="28"/>
          <w:szCs w:val="28"/>
        </w:rPr>
        <w:t>1.</w:t>
        <w:tab/>
        <w:t>ОСОБЕННОСТИ ОРГАНИЗАЦИИ УЧЕБНО-ТРЕНИРОВОЧНОГО ПРОЦЕССА НА ЭТАПАХ МНОГОЛЕТНЕЙ СПОРТИВНОЙ ПОДГОТОВКИ ПО ВИДУ СПОРТА «НАСТОЛЬНЫЙ ТЕННИС»                  4</w:t>
      </w:r>
    </w:p>
    <w:p>
      <w:pPr>
        <w:pStyle w:val="Normal"/>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right" w:pos="9354" w:leader="none"/>
        </w:tabs>
        <w:rPr>
          <w:sz w:val="28"/>
          <w:szCs w:val="28"/>
        </w:rPr>
      </w:pPr>
      <w:r>
        <w:rPr>
          <w:sz w:val="28"/>
          <w:szCs w:val="28"/>
        </w:rPr>
        <w:t>1.1</w:t>
        <w:tab/>
        <w:t>Основные этапы спортивной подготовки в настольном теннисе</w:t>
        <w:tab/>
        <w:t>4</w:t>
      </w:r>
    </w:p>
    <w:p>
      <w:pPr>
        <w:pStyle w:val="Normal"/>
        <w:rPr>
          <w:sz w:val="28"/>
          <w:szCs w:val="28"/>
        </w:rPr>
      </w:pPr>
      <w:r>
        <w:rPr>
          <w:sz w:val="28"/>
          <w:szCs w:val="28"/>
        </w:rPr>
        <w:t>1.2</w:t>
        <w:tab/>
        <w:t>Структура годичного цикла тренировочного процесса в настольном теннисе                                                                                                                      7</w:t>
      </w:r>
    </w:p>
    <w:p>
      <w:pPr>
        <w:pStyle w:val="Normal"/>
        <w:rPr>
          <w:sz w:val="28"/>
          <w:szCs w:val="28"/>
        </w:rPr>
      </w:pPr>
      <w:r>
        <w:rPr>
          <w:sz w:val="28"/>
          <w:szCs w:val="28"/>
        </w:rPr>
        <w:t>2.</w:t>
        <w:tab/>
        <w:t xml:space="preserve">СОДЕРЖАНИЕ ПРОГРАММНОГО МАТЕРИАЛА ДЛЯ ПРОВЕДЕНИЯ ПРАКТИЧЕСКИХ ЗАНЯТИЙ НА ЭТАПАХ </w:t>
      </w:r>
    </w:p>
    <w:p>
      <w:pPr>
        <w:pStyle w:val="Normal"/>
        <w:tabs>
          <w:tab w:val="clear" w:pos="708"/>
          <w:tab w:val="right" w:pos="9354" w:leader="none"/>
        </w:tabs>
        <w:rPr>
          <w:sz w:val="28"/>
          <w:szCs w:val="28"/>
        </w:rPr>
      </w:pPr>
      <w:r>
        <w:rPr>
          <w:sz w:val="28"/>
          <w:szCs w:val="28"/>
        </w:rPr>
        <w:t>СПОРТИВНОЙ ПОДГОТОВКИ В НАСТОЛЬНОМ ТЕННИСЕ</w:t>
        <w:tab/>
        <w:t>10</w:t>
      </w:r>
    </w:p>
    <w:p>
      <w:pPr>
        <w:pStyle w:val="Normal"/>
        <w:tabs>
          <w:tab w:val="left" w:pos="708" w:leader="none"/>
          <w:tab w:val="left" w:pos="1416" w:leader="none"/>
          <w:tab w:val="left" w:pos="2124" w:leader="none"/>
          <w:tab w:val="left" w:pos="2832" w:leader="none"/>
          <w:tab w:val="left" w:pos="3540" w:leader="none"/>
          <w:tab w:val="right" w:pos="9354" w:leader="none"/>
        </w:tabs>
        <w:rPr>
          <w:sz w:val="28"/>
          <w:szCs w:val="28"/>
        </w:rPr>
      </w:pPr>
      <w:r>
        <w:rPr>
          <w:sz w:val="28"/>
          <w:szCs w:val="28"/>
        </w:rPr>
        <w:t>2.1</w:t>
        <w:tab/>
        <w:t>Этап начальной подготовки</w:t>
        <w:tab/>
        <w:t>10</w:t>
      </w:r>
    </w:p>
    <w:p>
      <w:pPr>
        <w:pStyle w:val="Normal"/>
        <w:tabs>
          <w:tab w:val="clear" w:pos="708"/>
          <w:tab w:val="left" w:pos="0" w:leader="none"/>
        </w:tabs>
        <w:jc w:val="center"/>
        <w:rPr>
          <w:sz w:val="28"/>
          <w:szCs w:val="28"/>
        </w:rPr>
      </w:pPr>
      <w:r>
        <w:rPr>
          <w:sz w:val="28"/>
          <w:szCs w:val="28"/>
        </w:rPr>
        <w:t>2.2</w:t>
        <w:tab/>
        <w:t xml:space="preserve">Тренировочный этап (начальная специализация)                                    11            </w:t>
      </w:r>
    </w:p>
    <w:p>
      <w:pPr>
        <w:pStyle w:val="Normal"/>
        <w:rPr>
          <w:sz w:val="28"/>
          <w:szCs w:val="28"/>
        </w:rPr>
      </w:pPr>
      <w:r>
        <w:rPr>
          <w:sz w:val="28"/>
          <w:szCs w:val="28"/>
        </w:rPr>
        <w:t>2.3</w:t>
        <w:tab/>
        <w:t>Тренировочный этап (углубленная специализация)                                12</w:t>
      </w:r>
    </w:p>
    <w:p>
      <w:pPr>
        <w:pStyle w:val="Normal"/>
        <w:rPr>
          <w:sz w:val="28"/>
          <w:szCs w:val="28"/>
        </w:rPr>
      </w:pPr>
      <w:r>
        <w:rPr>
          <w:sz w:val="28"/>
          <w:szCs w:val="28"/>
        </w:rPr>
        <w:t>2.4</w:t>
        <w:tab/>
        <w:t>Этап совершенствования спортивного мастерства                                  13</w:t>
      </w:r>
    </w:p>
    <w:p>
      <w:pPr>
        <w:pStyle w:val="Normal"/>
        <w:rPr>
          <w:sz w:val="28"/>
          <w:szCs w:val="28"/>
        </w:rPr>
      </w:pPr>
      <w:r>
        <w:rPr>
          <w:sz w:val="28"/>
          <w:szCs w:val="28"/>
        </w:rPr>
        <w:t>3.</w:t>
        <w:tab/>
        <w:t>ТРЕБОВАНИЯ К ОРГАНИЗАЦИИ И ПРОВЕДЕНИЮ КОМПЛЕКСНОГО КОНТРОЛЯ В НАСТОЛЬНОМ ТЕННИСЕ                     17</w:t>
      </w:r>
    </w:p>
    <w:p>
      <w:pPr>
        <w:pStyle w:val="Normal"/>
        <w:rPr>
          <w:sz w:val="28"/>
          <w:szCs w:val="28"/>
        </w:rPr>
      </w:pPr>
      <w:r>
        <w:rPr>
          <w:sz w:val="28"/>
          <w:szCs w:val="28"/>
        </w:rPr>
        <w:t>4.</w:t>
        <w:tab/>
        <w:t xml:space="preserve">ПСИХОЛОГИЧЕСКАЯ ПОДГОТОВКА В НАСТОЛЬНОМ </w:t>
      </w:r>
    </w:p>
    <w:p>
      <w:pPr>
        <w:pStyle w:val="Normal"/>
        <w:tabs>
          <w:tab w:val="clear" w:pos="708"/>
          <w:tab w:val="right" w:pos="9354" w:leader="none"/>
        </w:tabs>
        <w:rPr>
          <w:sz w:val="28"/>
          <w:szCs w:val="28"/>
        </w:rPr>
      </w:pPr>
      <w:r>
        <w:rPr>
          <w:sz w:val="28"/>
          <w:szCs w:val="28"/>
        </w:rPr>
        <w:t>ТЕННИСЕ</w:t>
        <w:tab/>
        <w:t>24</w:t>
      </w:r>
    </w:p>
    <w:p>
      <w:pPr>
        <w:pStyle w:val="Normal"/>
        <w:rPr>
          <w:sz w:val="28"/>
          <w:szCs w:val="28"/>
        </w:rPr>
      </w:pPr>
      <w:r>
        <w:rPr>
          <w:sz w:val="28"/>
          <w:szCs w:val="28"/>
        </w:rPr>
        <w:t>5.</w:t>
        <w:tab/>
        <w:t>ТЕОРЕТИЧЕСКАЯ ПОДГОТОВКА В НАСТОЛЬНОМ ТЕННИСЕ     26</w:t>
      </w:r>
    </w:p>
    <w:p>
      <w:pPr>
        <w:pStyle w:val="Normal"/>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right" w:pos="9354" w:leader="none"/>
        </w:tabs>
        <w:rPr>
          <w:sz w:val="28"/>
          <w:szCs w:val="28"/>
        </w:rPr>
      </w:pPr>
      <w:r>
        <w:rPr>
          <w:sz w:val="28"/>
          <w:szCs w:val="28"/>
        </w:rPr>
        <w:t>6.</w:t>
        <w:tab/>
        <w:t>СРЕДСТВА ВОССТАНОВЛЕНИЯ В НАСТОЛЬНОМ ТЕННИСЕ</w:t>
        <w:tab/>
        <w:t>36</w:t>
      </w:r>
    </w:p>
    <w:p>
      <w:pPr>
        <w:pStyle w:val="Normal"/>
        <w:rPr>
          <w:sz w:val="28"/>
          <w:szCs w:val="28"/>
        </w:rPr>
      </w:pPr>
      <w:r>
        <w:rPr>
          <w:sz w:val="28"/>
          <w:szCs w:val="28"/>
        </w:rPr>
        <w:t>7.</w:t>
        <w:tab/>
        <w:t>МЕТОДИЧЕСКИЕ РЕКОМЕНДАЦИИ ПО ОРГАНИЗАЦИИ И ПРОВЕДЕНИЮ ТРЕНИРОВОЧНЫХ ЗАНЯТИЙ ПО НАСТОЛЬНОМУ ТЕННИСУ                                                                                                              41</w:t>
      </w:r>
    </w:p>
    <w:p>
      <w:pPr>
        <w:pStyle w:val="Normal"/>
        <w:rPr>
          <w:sz w:val="28"/>
          <w:szCs w:val="28"/>
        </w:rPr>
      </w:pPr>
      <w:r>
        <w:rPr>
          <w:sz w:val="28"/>
          <w:szCs w:val="28"/>
        </w:rPr>
        <w:t>8.</w:t>
        <w:tab/>
        <w:t>ИНСТРУКТОРСКО-СУДЕЙСКАЯ ПРАКТИКА В НАСТОЛЬНОМ ТЕННИСЕ                                                                                                              43</w:t>
      </w:r>
    </w:p>
    <w:p>
      <w:pPr>
        <w:pStyle w:val="Normal"/>
        <w:rPr>
          <w:sz w:val="28"/>
          <w:szCs w:val="28"/>
        </w:rPr>
      </w:pPr>
      <w:r>
        <w:rPr>
          <w:sz w:val="28"/>
          <w:szCs w:val="28"/>
        </w:rPr>
        <w:t>9. БИБЛИОГРАФИЧЕСКИЙ СПИСОК                                                              46</w:t>
      </w:r>
    </w:p>
    <w:p>
      <w:pPr>
        <w:pStyle w:val="Normal"/>
        <w:rPr>
          <w:sz w:val="28"/>
          <w:szCs w:val="28"/>
        </w:rPr>
      </w:pPr>
      <w:r>
        <w:rPr>
          <w:sz w:val="28"/>
          <w:szCs w:val="28"/>
        </w:rPr>
        <w:t>ПРИЛОЖЕНИЕ А</w:t>
      </w:r>
      <w:r>
        <w:rPr>
          <w:b/>
        </w:rPr>
        <w:t xml:space="preserve"> Объем индивидуальной спортивной подготовки на основных этапах тренировочного процесса</w:t>
      </w:r>
    </w:p>
    <w:p>
      <w:pPr>
        <w:pStyle w:val="Normal"/>
        <w:rPr>
          <w:sz w:val="28"/>
          <w:szCs w:val="28"/>
        </w:rPr>
      </w:pPr>
      <w:r>
        <w:rPr>
          <w:sz w:val="28"/>
          <w:szCs w:val="28"/>
        </w:rPr>
        <w:t xml:space="preserve">ПРИЛОЖЕНИЕ Б </w:t>
      </w:r>
      <w:r>
        <w:rPr>
          <w:b/>
          <w:iCs/>
        </w:rPr>
        <w:t xml:space="preserve">Требования к оборудованию и спортивному инвентарю </w:t>
      </w:r>
    </w:p>
    <w:p>
      <w:pPr>
        <w:pStyle w:val="Normal"/>
        <w:rPr>
          <w:b/>
        </w:rPr>
      </w:pPr>
      <w:r>
        <w:rPr>
          <w:sz w:val="28"/>
          <w:szCs w:val="28"/>
        </w:rPr>
        <w:t>ПРИЛОЖЕНИЕ В</w:t>
      </w:r>
      <w:r>
        <w:rPr/>
        <w:t xml:space="preserve"> </w:t>
      </w:r>
      <w:r>
        <w:rPr>
          <w:b/>
        </w:rPr>
        <w:t xml:space="preserve">Восстановительные средства и мероприятия </w:t>
      </w:r>
    </w:p>
    <w:p>
      <w:pPr>
        <w:pStyle w:val="Normal"/>
        <w:rPr>
          <w:b/>
        </w:rPr>
      </w:pPr>
      <w:r>
        <w:rPr>
          <w:b/>
        </w:rPr>
      </w:r>
    </w:p>
    <w:p>
      <w:pPr>
        <w:pStyle w:val="Normal"/>
        <w:rPr>
          <w:sz w:val="28"/>
          <w:szCs w:val="28"/>
        </w:rPr>
      </w:pPr>
      <w:r>
        <w:rPr>
          <w:b/>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pPr>
      <w:r>
        <w:rPr>
          <w:sz w:val="28"/>
          <w:szCs w:val="28"/>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autoSpaceDE w:val="false"/>
        <w:jc w:val="center"/>
        <w:rPr>
          <w:b/>
        </w:rPr>
      </w:pPr>
      <w:r>
        <w:rPr>
          <w:b/>
        </w:rPr>
        <w:t>ВВЕДЕНИЕ</w:t>
      </w:r>
    </w:p>
    <w:p>
      <w:pPr>
        <w:pStyle w:val="Normal"/>
        <w:autoSpaceDE w:val="false"/>
        <w:ind w:start="720" w:end="0"/>
        <w:jc w:val="both"/>
        <w:rPr>
          <w:b/>
        </w:rPr>
      </w:pPr>
      <w:r>
        <w:rPr>
          <w:b/>
        </w:rPr>
      </w:r>
    </w:p>
    <w:p>
      <w:pPr>
        <w:pStyle w:val="Style28"/>
        <w:spacing w:before="0" w:after="0"/>
        <w:ind w:firstLine="709" w:end="0"/>
        <w:jc w:val="both"/>
        <w:rPr/>
      </w:pPr>
      <w:r>
        <w:rPr/>
        <w:t>Настольный теннис - это игра двух игроков или двух пар, стоящих за столом и поочередно ударяющих по пластиковому мячу через сетку с помощью маленьких ракеток так, чтобы он приземлился на противоположной половине стола, и противник не мог его вернуть.</w:t>
      </w:r>
    </w:p>
    <w:p>
      <w:pPr>
        <w:pStyle w:val="Style28"/>
        <w:spacing w:before="0" w:after="0"/>
        <w:jc w:val="both"/>
        <w:rPr/>
      </w:pPr>
      <w:r>
        <w:rPr/>
        <w:t>Доступная и одновременно азартная игра постепенно из развлечения превратилась в сложный атлетический вид спорта с разнообразной техникой, богатый тактическими вариантами, сложными игровыми комбинациями, требующий высокой физической, и психологической подготовки.</w:t>
      </w:r>
    </w:p>
    <w:p>
      <w:pPr>
        <w:pStyle w:val="Style28"/>
        <w:spacing w:before="0" w:after="0"/>
        <w:ind w:firstLine="708" w:end="0"/>
        <w:jc w:val="both"/>
        <w:rPr/>
      </w:pPr>
      <w:r>
        <w:rPr/>
        <w:t>Настольный теннис — эмоциональная и увлекательная игра, от которой любой, взявший в руку ракетку, получит не только удовольствие, но и пользу. Небольшие мышечные напряжения и в то же время разносторонняя двигательная активность, острота наблюдения, внимания и реакции, оперативность принимаемых тактических решений, умение в нужные моменты мобилизоваться делают эту игру полезной и доступной для всех.</w:t>
      </w:r>
    </w:p>
    <w:p>
      <w:pPr>
        <w:pStyle w:val="Style28"/>
        <w:spacing w:before="0" w:after="0"/>
        <w:ind w:firstLine="708" w:end="0"/>
        <w:jc w:val="both"/>
        <w:rPr/>
      </w:pPr>
      <w:r>
        <w:rPr/>
        <w:t>Несмотря на простоту и доступность для широких масс населения, настольный теннис – достаточно технически и физически сложный вид спорта. Вместе с тем занятия настольным теннисом позволяют регулировать физические и психические нагрузки на организм человека в зависимости от возраста, физического развития и состояния здоровья.</w:t>
      </w:r>
    </w:p>
    <w:p>
      <w:pPr>
        <w:pStyle w:val="Style28"/>
        <w:spacing w:before="0" w:after="0"/>
        <w:ind w:firstLine="708" w:end="0"/>
        <w:jc w:val="both"/>
        <w:rPr/>
      </w:pPr>
      <w:r>
        <w:rPr/>
        <w:t>Настольный теннис – массовый и популярный вид спорта, это борьба двух умов, двух характеров посредством сложной техники в кратчайшие промежутки времени, поэтому часто эту игру сравнивают с шахматами на столе.</w:t>
      </w:r>
    </w:p>
    <w:p>
      <w:pPr>
        <w:pStyle w:val="Normal"/>
        <w:autoSpaceDE w:val="false"/>
        <w:ind w:firstLine="708" w:end="0"/>
        <w:jc w:val="both"/>
        <w:rPr/>
      </w:pPr>
      <w:r>
        <w:rPr/>
        <w:t>Данное учебно-методическое пособие предназначено для формирования у обучающихся по программе «Спортивная подготовка» знаний по общетеоретическим вопросам подготовки спортсменов в настольном теннисе, способствует формированию необходимых компетенций по организации и проведению тренировочных занятий различной направленности на этапах начальной подготовки (НП), тренировочном (этап спортивной специализации) (Т) и совершенствования спортивного мастерства (ССМ).</w:t>
      </w:r>
    </w:p>
    <w:p>
      <w:pPr>
        <w:pStyle w:val="Normal"/>
        <w:autoSpaceDE w:val="false"/>
        <w:jc w:val="both"/>
        <w:rPr/>
      </w:pPr>
      <w:r>
        <w:rPr/>
        <w:tab/>
      </w:r>
    </w:p>
    <w:p>
      <w:pPr>
        <w:pStyle w:val="Normal"/>
        <w:autoSpaceDE w:val="false"/>
        <w:ind w:firstLine="708" w:end="0"/>
        <w:jc w:val="both"/>
        <w:rPr/>
        <w:sectPr>
          <w:headerReference w:type="default" r:id="rId2"/>
          <w:headerReference w:type="first" r:id="rId3"/>
          <w:footerReference w:type="default" r:id="rId4"/>
          <w:footerReference w:type="first" r:id="rId5"/>
          <w:type w:val="nextPage"/>
          <w:pgSz w:w="11906" w:h="16838"/>
          <w:pgMar w:left="1701" w:right="851" w:gutter="0" w:header="720" w:top="1134" w:footer="709" w:bottom="1134"/>
          <w:pgNumType w:fmt="decimal"/>
          <w:formProt w:val="false"/>
          <w:titlePg/>
          <w:textDirection w:val="lrTb"/>
          <w:docGrid w:type="default" w:linePitch="360" w:charSpace="0"/>
        </w:sectPr>
      </w:pPr>
      <w:r>
        <w:rPr/>
      </w:r>
    </w:p>
    <w:p>
      <w:pPr>
        <w:pStyle w:val="Normal"/>
        <w:numPr>
          <w:ilvl w:val="0"/>
          <w:numId w:val="32"/>
        </w:numPr>
        <w:autoSpaceDE w:val="false"/>
        <w:ind w:firstLine="709" w:start="0" w:end="0"/>
        <w:jc w:val="both"/>
        <w:rPr>
          <w:b/>
        </w:rPr>
      </w:pPr>
      <w:r>
        <w:rPr>
          <w:b/>
          <w:iCs/>
        </w:rPr>
        <w:t>ОСОБЕННОСТИ ОРГАНИЗАЦИИ УЧЕБНО-ТРЕНИРОВОЧНОГО ПРОЦЕССА НА ЭТАПАХ МНОГОЛЕТНЕЙ СПОРТИВНОЙ ПОДГОТОВКИ</w:t>
      </w:r>
      <w:r>
        <w:rPr>
          <w:b/>
        </w:rPr>
        <w:t xml:space="preserve"> </w:t>
      </w:r>
      <w:r>
        <w:rPr>
          <w:b/>
          <w:iCs/>
        </w:rPr>
        <w:t>ПО ВИДУ СПОРТА «НАСТОЛЬНЫЙ ТЕННИС»</w:t>
      </w:r>
    </w:p>
    <w:p>
      <w:pPr>
        <w:pStyle w:val="Normal"/>
        <w:numPr>
          <w:ilvl w:val="1"/>
          <w:numId w:val="39"/>
        </w:numPr>
        <w:autoSpaceDE w:val="false"/>
        <w:jc w:val="both"/>
        <w:rPr>
          <w:b/>
        </w:rPr>
      </w:pPr>
      <w:r>
        <w:rPr>
          <w:b/>
        </w:rPr>
        <w:t>Основные этапы спортивной подготовки в настольном теннисе</w:t>
      </w:r>
    </w:p>
    <w:p>
      <w:pPr>
        <w:pStyle w:val="Normal"/>
        <w:autoSpaceDE w:val="false"/>
        <w:ind w:firstLine="709" w:end="0"/>
        <w:jc w:val="both"/>
        <w:rPr/>
      </w:pPr>
      <w:r>
        <w:rPr/>
        <w:t>Согласно федеральному стандарту по виду спорта «Настольный теннис» многолетний процесс спортивной подготовки включает в себя следующие основные этапы: этап начальной подготовки; тренировочный этап; этап совершенствования спортивного мастерства.</w:t>
      </w:r>
    </w:p>
    <w:p>
      <w:pPr>
        <w:pStyle w:val="Normal"/>
        <w:autoSpaceDE w:val="false"/>
        <w:ind w:firstLine="708" w:end="0"/>
        <w:jc w:val="both"/>
        <w:rPr/>
      </w:pPr>
      <w:r>
        <w:rPr/>
        <w:t>На этап начальной подготовки, продолжительностью до двух лет, зачисляются обучающиеся не имеющие медицинских противопоказаний и прошедшие отбор по результатам контрольных нормативов.</w:t>
      </w:r>
    </w:p>
    <w:p>
      <w:pPr>
        <w:pStyle w:val="Normal"/>
        <w:autoSpaceDE w:val="false"/>
        <w:ind w:firstLine="708" w:end="0"/>
        <w:jc w:val="both"/>
        <w:rPr/>
      </w:pPr>
      <w:r>
        <w:rPr/>
        <w:t>Тренировочный этап (этап спортивной специализации), продолжительность до пяти лет, который состоит из двух подэтапов:</w:t>
      </w:r>
    </w:p>
    <w:p>
      <w:pPr>
        <w:pStyle w:val="Normal"/>
        <w:autoSpaceDE w:val="false"/>
        <w:ind w:firstLine="708" w:end="0"/>
        <w:jc w:val="both"/>
        <w:rPr/>
      </w:pPr>
      <w:r>
        <w:rPr/>
        <w:t>- начальной специализации (до двух лет);</w:t>
      </w:r>
    </w:p>
    <w:p>
      <w:pPr>
        <w:pStyle w:val="Normal"/>
        <w:autoSpaceDE w:val="false"/>
        <w:ind w:firstLine="708" w:end="0"/>
        <w:jc w:val="both"/>
        <w:rPr/>
      </w:pPr>
      <w:r>
        <w:rPr/>
        <w:t>- углубленной спортивной специализации (свыше двух лет).</w:t>
      </w:r>
    </w:p>
    <w:p>
      <w:pPr>
        <w:pStyle w:val="Normal"/>
        <w:autoSpaceDE w:val="false"/>
        <w:ind w:firstLine="708" w:end="0"/>
        <w:jc w:val="both"/>
        <w:rPr/>
      </w:pPr>
      <w:r>
        <w:rPr/>
        <w:t>Подэтап начальной спортивной специализации формируется на конкурсной основе из здоровых и практически здоровых обучающихся, прошедших необходимую подготовку на этапе начальной подготовки и выполнивших контрольно-переводные нормативы по физической, технической и соревновательной подготовленностям.</w:t>
      </w:r>
    </w:p>
    <w:p>
      <w:pPr>
        <w:pStyle w:val="Normal"/>
        <w:autoSpaceDE w:val="false"/>
        <w:ind w:firstLine="708" w:end="0"/>
        <w:jc w:val="both"/>
        <w:rPr/>
      </w:pPr>
      <w:r>
        <w:rPr/>
        <w:t>Подэтап углубленной спортивной специализации формируется из здоровых спортсменов-разрядников, выполнивших контрольно-переводные нормативы по физической, технической подготовленностям, а также имеющие определенные показатели соревновательной деятельности: объема, разносторонности, стабильности и эффективности.</w:t>
      </w:r>
    </w:p>
    <w:p>
      <w:pPr>
        <w:pStyle w:val="Normal"/>
        <w:autoSpaceDE w:val="false"/>
        <w:ind w:firstLine="708" w:end="0"/>
        <w:jc w:val="both"/>
        <w:rPr/>
      </w:pPr>
      <w:r>
        <w:rPr/>
        <w:t>На этапе совершенствования спортивного мастерства продолжают обучение спортсмены показывающие стабильные результаты выступлений на всероссийских и международных соревнованиях.</w:t>
      </w:r>
    </w:p>
    <w:p>
      <w:pPr>
        <w:pStyle w:val="Normal"/>
        <w:autoSpaceDE w:val="false"/>
        <w:ind w:firstLine="708" w:end="0"/>
        <w:jc w:val="both"/>
        <w:rPr/>
      </w:pPr>
      <w:r>
        <w:rPr/>
        <w:t xml:space="preserve">В зависимости от этапа специализации спортсменов соотношение и объём всех видов спортивной подготовки имеют существенные различия (Таблица 1). </w:t>
      </w:r>
    </w:p>
    <w:p>
      <w:pPr>
        <w:pStyle w:val="Normal"/>
        <w:autoSpaceDE w:val="false"/>
        <w:jc w:val="both"/>
        <w:rPr/>
      </w:pPr>
      <w:r>
        <w:rPr/>
        <w:t>Таблица 1 - Соотношение объемов тренировочного процесса по видам спортивной подготовки на этапах спортивной подготовки по виду спорта «настольный теннис»</w:t>
      </w:r>
    </w:p>
    <w:p>
      <w:pPr>
        <w:pStyle w:val="Normal"/>
        <w:autoSpaceDE w:val="false"/>
        <w:ind w:firstLine="708" w:end="0"/>
        <w:jc w:val="both"/>
        <w:rPr/>
      </w:pPr>
      <w:r>
        <w:rPr/>
      </w:r>
    </w:p>
    <w:tbl>
      <w:tblPr>
        <w:tblW w:w="9288" w:type="dxa"/>
        <w:jc w:val="start"/>
        <w:tblInd w:w="108" w:type="dxa"/>
        <w:tblLayout w:type="fixed"/>
        <w:tblCellMar>
          <w:top w:w="0" w:type="dxa"/>
          <w:start w:w="108" w:type="dxa"/>
          <w:bottom w:w="0" w:type="dxa"/>
          <w:end w:w="108" w:type="dxa"/>
        </w:tblCellMar>
      </w:tblPr>
      <w:tblGrid>
        <w:gridCol w:w="3058"/>
        <w:gridCol w:w="1050"/>
        <w:gridCol w:w="1130"/>
        <w:gridCol w:w="1154"/>
        <w:gridCol w:w="1350"/>
        <w:gridCol w:w="1546"/>
      </w:tblGrid>
      <w:tr>
        <w:trPr/>
        <w:tc>
          <w:tcPr>
            <w:tcW w:w="3058" w:type="dxa"/>
            <w:vMerge w:val="restart"/>
            <w:tcBorders>
              <w:top w:val="single" w:sz="4" w:space="0" w:color="000000"/>
              <w:start w:val="single" w:sz="4" w:space="0" w:color="000000"/>
              <w:bottom w:val="single" w:sz="4" w:space="0" w:color="000000"/>
            </w:tcBorders>
            <w:vAlign w:val="center"/>
          </w:tcPr>
          <w:p>
            <w:pPr>
              <w:pStyle w:val="Normal"/>
              <w:autoSpaceDE w:val="false"/>
              <w:snapToGrid w:val="false"/>
              <w:jc w:val="center"/>
              <w:rPr/>
            </w:pPr>
            <w:r>
              <w:rPr/>
              <w:t>виды спортивной подготовки</w:t>
            </w:r>
          </w:p>
        </w:tc>
        <w:tc>
          <w:tcPr>
            <w:tcW w:w="6230" w:type="dxa"/>
            <w:gridSpan w:val="5"/>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center"/>
              <w:rPr/>
            </w:pPr>
            <w:r>
              <w:rPr/>
              <w:t>этапы и периоды спортивной подготовки</w:t>
            </w:r>
          </w:p>
        </w:tc>
      </w:tr>
      <w:tr>
        <w:trPr>
          <w:trHeight w:val="551" w:hRule="atLeast"/>
        </w:trPr>
        <w:tc>
          <w:tcPr>
            <w:tcW w:w="3058" w:type="dxa"/>
            <w:vMerge w:val="continue"/>
            <w:tcBorders>
              <w:top w:val="single" w:sz="4" w:space="0" w:color="000000"/>
              <w:start w:val="single" w:sz="4" w:space="0" w:color="000000"/>
              <w:bottom w:val="single" w:sz="4" w:space="0" w:color="000000"/>
            </w:tcBorders>
            <w:vAlign w:val="center"/>
          </w:tcPr>
          <w:p>
            <w:pPr>
              <w:pStyle w:val="Normal"/>
              <w:autoSpaceDE w:val="false"/>
              <w:snapToGrid w:val="false"/>
              <w:jc w:val="both"/>
              <w:rPr>
                <w:sz w:val="28"/>
                <w:szCs w:val="28"/>
              </w:rPr>
            </w:pPr>
            <w:r>
              <w:rPr>
                <w:sz w:val="28"/>
                <w:szCs w:val="28"/>
              </w:rPr>
            </w:r>
          </w:p>
        </w:tc>
        <w:tc>
          <w:tcPr>
            <w:tcW w:w="2180" w:type="dxa"/>
            <w:gridSpan w:val="2"/>
            <w:tcBorders>
              <w:top w:val="single" w:sz="4" w:space="0" w:color="000000"/>
              <w:start w:val="single" w:sz="4" w:space="0" w:color="000000"/>
              <w:bottom w:val="single" w:sz="4" w:space="0" w:color="000000"/>
            </w:tcBorders>
            <w:vAlign w:val="center"/>
          </w:tcPr>
          <w:p>
            <w:pPr>
              <w:pStyle w:val="Normal"/>
              <w:autoSpaceDE w:val="false"/>
              <w:snapToGrid w:val="false"/>
              <w:jc w:val="center"/>
              <w:rPr/>
            </w:pPr>
            <w:r>
              <w:rPr/>
              <w:t>этап начальной подготовки</w:t>
            </w:r>
          </w:p>
        </w:tc>
        <w:tc>
          <w:tcPr>
            <w:tcW w:w="2504" w:type="dxa"/>
            <w:gridSpan w:val="2"/>
            <w:tcBorders>
              <w:top w:val="single" w:sz="4" w:space="0" w:color="000000"/>
              <w:start w:val="single" w:sz="4" w:space="0" w:color="000000"/>
              <w:bottom w:val="single" w:sz="4" w:space="0" w:color="000000"/>
            </w:tcBorders>
            <w:vAlign w:val="center"/>
          </w:tcPr>
          <w:p>
            <w:pPr>
              <w:pStyle w:val="Normal"/>
              <w:autoSpaceDE w:val="false"/>
              <w:snapToGrid w:val="false"/>
              <w:jc w:val="center"/>
              <w:rPr/>
            </w:pPr>
            <w:r>
              <w:rPr/>
              <w:t>тренировочный этап (этап спортивной специализации)</w:t>
            </w:r>
          </w:p>
        </w:tc>
        <w:tc>
          <w:tcPr>
            <w:tcW w:w="1546"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center"/>
              <w:rPr/>
            </w:pPr>
            <w:r>
              <w:rPr/>
              <w:t>этап совершенст-вования спортивного мастерства</w:t>
            </w:r>
          </w:p>
        </w:tc>
      </w:tr>
      <w:tr>
        <w:trPr>
          <w:trHeight w:val="613" w:hRule="atLeast"/>
        </w:trPr>
        <w:tc>
          <w:tcPr>
            <w:tcW w:w="3058" w:type="dxa"/>
            <w:vMerge w:val="continue"/>
            <w:tcBorders>
              <w:top w:val="single" w:sz="4" w:space="0" w:color="000000"/>
              <w:start w:val="single" w:sz="4" w:space="0" w:color="000000"/>
              <w:bottom w:val="single" w:sz="4" w:space="0" w:color="000000"/>
            </w:tcBorders>
            <w:vAlign w:val="center"/>
          </w:tcPr>
          <w:p>
            <w:pPr>
              <w:pStyle w:val="Normal"/>
              <w:autoSpaceDE w:val="false"/>
              <w:snapToGrid w:val="false"/>
              <w:jc w:val="both"/>
              <w:rPr>
                <w:sz w:val="28"/>
                <w:szCs w:val="28"/>
              </w:rPr>
            </w:pPr>
            <w:r>
              <w:rPr>
                <w:sz w:val="28"/>
                <w:szCs w:val="28"/>
              </w:rPr>
            </w:r>
          </w:p>
        </w:tc>
        <w:tc>
          <w:tcPr>
            <w:tcW w:w="1050" w:type="dxa"/>
            <w:tcBorders>
              <w:top w:val="single" w:sz="4" w:space="0" w:color="000000"/>
              <w:start w:val="single" w:sz="4" w:space="0" w:color="000000"/>
              <w:bottom w:val="single" w:sz="4" w:space="0" w:color="000000"/>
            </w:tcBorders>
            <w:vAlign w:val="center"/>
          </w:tcPr>
          <w:p>
            <w:pPr>
              <w:pStyle w:val="Normal"/>
              <w:autoSpaceDE w:val="false"/>
              <w:snapToGrid w:val="false"/>
              <w:jc w:val="center"/>
              <w:rPr/>
            </w:pPr>
            <w:r>
              <w:rPr/>
              <w:t>до года</w:t>
            </w:r>
          </w:p>
        </w:tc>
        <w:tc>
          <w:tcPr>
            <w:tcW w:w="1130" w:type="dxa"/>
            <w:tcBorders>
              <w:top w:val="single" w:sz="4" w:space="0" w:color="000000"/>
              <w:start w:val="single" w:sz="4" w:space="0" w:color="000000"/>
              <w:bottom w:val="single" w:sz="4" w:space="0" w:color="000000"/>
            </w:tcBorders>
            <w:vAlign w:val="center"/>
          </w:tcPr>
          <w:p>
            <w:pPr>
              <w:pStyle w:val="Normal"/>
              <w:autoSpaceDE w:val="false"/>
              <w:snapToGrid w:val="false"/>
              <w:jc w:val="center"/>
              <w:rPr/>
            </w:pPr>
            <w:r>
              <w:rPr/>
              <w:t>свыше года</w:t>
            </w:r>
          </w:p>
        </w:tc>
        <w:tc>
          <w:tcPr>
            <w:tcW w:w="1154" w:type="dxa"/>
            <w:tcBorders>
              <w:top w:val="single" w:sz="4" w:space="0" w:color="000000"/>
              <w:start w:val="single" w:sz="4" w:space="0" w:color="000000"/>
              <w:bottom w:val="single" w:sz="4" w:space="0" w:color="000000"/>
            </w:tcBorders>
            <w:vAlign w:val="center"/>
          </w:tcPr>
          <w:p>
            <w:pPr>
              <w:pStyle w:val="Normal"/>
              <w:autoSpaceDE w:val="false"/>
              <w:snapToGrid w:val="false"/>
              <w:jc w:val="center"/>
              <w:rPr/>
            </w:pPr>
            <w:r>
              <w:rPr/>
              <w:t>до двух лет</w:t>
            </w:r>
          </w:p>
        </w:tc>
        <w:tc>
          <w:tcPr>
            <w:tcW w:w="1350" w:type="dxa"/>
            <w:tcBorders>
              <w:top w:val="single" w:sz="4" w:space="0" w:color="000000"/>
              <w:start w:val="single" w:sz="4" w:space="0" w:color="000000"/>
              <w:bottom w:val="single" w:sz="4" w:space="0" w:color="000000"/>
            </w:tcBorders>
            <w:vAlign w:val="center"/>
          </w:tcPr>
          <w:p>
            <w:pPr>
              <w:pStyle w:val="Normal"/>
              <w:autoSpaceDE w:val="false"/>
              <w:snapToGrid w:val="false"/>
              <w:jc w:val="center"/>
              <w:rPr/>
            </w:pPr>
            <w:r>
              <w:rPr/>
              <w:t>свыше двух лет</w:t>
            </w:r>
          </w:p>
        </w:tc>
        <w:tc>
          <w:tcPr>
            <w:tcW w:w="154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both"/>
              <w:rPr>
                <w:sz w:val="28"/>
                <w:szCs w:val="28"/>
              </w:rPr>
            </w:pPr>
            <w:r>
              <w:rPr>
                <w:sz w:val="28"/>
                <w:szCs w:val="28"/>
              </w:rPr>
            </w:r>
          </w:p>
        </w:tc>
      </w:tr>
      <w:tr>
        <w:trPr/>
        <w:tc>
          <w:tcPr>
            <w:tcW w:w="3058" w:type="dxa"/>
            <w:tcBorders>
              <w:top w:val="single" w:sz="4" w:space="0" w:color="000000"/>
              <w:start w:val="single" w:sz="4" w:space="0" w:color="000000"/>
              <w:bottom w:val="single" w:sz="4" w:space="0" w:color="000000"/>
            </w:tcBorders>
          </w:tcPr>
          <w:p>
            <w:pPr>
              <w:pStyle w:val="Normal"/>
              <w:snapToGrid w:val="false"/>
              <w:rPr/>
            </w:pPr>
            <w:r>
              <w:rPr/>
              <w:t>Общая физическая</w:t>
            </w:r>
          </w:p>
          <w:p>
            <w:pPr>
              <w:pStyle w:val="Normal"/>
              <w:rPr/>
            </w:pPr>
            <w:r>
              <w:rPr/>
              <w:t>подготовка (%)</w:t>
            </w:r>
          </w:p>
        </w:tc>
        <w:tc>
          <w:tcPr>
            <w:tcW w:w="1050" w:type="dxa"/>
            <w:tcBorders>
              <w:top w:val="single" w:sz="4" w:space="0" w:color="000000"/>
              <w:start w:val="single" w:sz="4" w:space="0" w:color="000000"/>
              <w:bottom w:val="single" w:sz="4" w:space="0" w:color="000000"/>
            </w:tcBorders>
            <w:vAlign w:val="center"/>
          </w:tcPr>
          <w:p>
            <w:pPr>
              <w:pStyle w:val="Normal"/>
              <w:snapToGrid w:val="false"/>
              <w:jc w:val="end"/>
              <w:rPr/>
            </w:pPr>
            <w:r>
              <w:rPr/>
              <w:t>26-34</w:t>
            </w:r>
          </w:p>
        </w:tc>
        <w:tc>
          <w:tcPr>
            <w:tcW w:w="1130" w:type="dxa"/>
            <w:tcBorders>
              <w:top w:val="single" w:sz="4" w:space="0" w:color="000000"/>
              <w:start w:val="single" w:sz="4" w:space="0" w:color="000000"/>
              <w:bottom w:val="single" w:sz="4" w:space="0" w:color="000000"/>
            </w:tcBorders>
            <w:vAlign w:val="center"/>
          </w:tcPr>
          <w:p>
            <w:pPr>
              <w:pStyle w:val="Normal"/>
              <w:snapToGrid w:val="false"/>
              <w:jc w:val="end"/>
              <w:rPr/>
            </w:pPr>
            <w:r>
              <w:rPr/>
              <w:t>26-34</w:t>
            </w:r>
          </w:p>
        </w:tc>
        <w:tc>
          <w:tcPr>
            <w:tcW w:w="1154" w:type="dxa"/>
            <w:tcBorders>
              <w:top w:val="single" w:sz="4" w:space="0" w:color="000000"/>
              <w:start w:val="single" w:sz="4" w:space="0" w:color="000000"/>
              <w:bottom w:val="single" w:sz="4" w:space="0" w:color="000000"/>
            </w:tcBorders>
            <w:vAlign w:val="center"/>
          </w:tcPr>
          <w:p>
            <w:pPr>
              <w:pStyle w:val="Normal"/>
              <w:snapToGrid w:val="false"/>
              <w:jc w:val="end"/>
              <w:rPr/>
            </w:pPr>
            <w:r>
              <w:rPr/>
              <w:t>17-23</w:t>
            </w:r>
          </w:p>
        </w:tc>
        <w:tc>
          <w:tcPr>
            <w:tcW w:w="1350" w:type="dxa"/>
            <w:tcBorders>
              <w:top w:val="single" w:sz="4" w:space="0" w:color="000000"/>
              <w:start w:val="single" w:sz="4" w:space="0" w:color="000000"/>
              <w:bottom w:val="single" w:sz="4" w:space="0" w:color="000000"/>
            </w:tcBorders>
            <w:vAlign w:val="center"/>
          </w:tcPr>
          <w:p>
            <w:pPr>
              <w:pStyle w:val="Normal"/>
              <w:snapToGrid w:val="false"/>
              <w:jc w:val="end"/>
              <w:rPr/>
            </w:pPr>
            <w:r>
              <w:rPr/>
              <w:t>17-23</w:t>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end"/>
              <w:rPr/>
            </w:pPr>
            <w:r>
              <w:rPr/>
              <w:t>13-17</w:t>
            </w:r>
          </w:p>
        </w:tc>
      </w:tr>
      <w:tr>
        <w:trPr/>
        <w:tc>
          <w:tcPr>
            <w:tcW w:w="3058" w:type="dxa"/>
            <w:tcBorders>
              <w:top w:val="single" w:sz="4" w:space="0" w:color="000000"/>
              <w:start w:val="single" w:sz="4" w:space="0" w:color="000000"/>
              <w:bottom w:val="single" w:sz="4" w:space="0" w:color="000000"/>
            </w:tcBorders>
          </w:tcPr>
          <w:p>
            <w:pPr>
              <w:pStyle w:val="Normal"/>
              <w:snapToGrid w:val="false"/>
              <w:rPr/>
            </w:pPr>
            <w:r>
              <w:rPr/>
              <w:t>Специальная физическая подготовка (%)</w:t>
            </w:r>
          </w:p>
        </w:tc>
        <w:tc>
          <w:tcPr>
            <w:tcW w:w="1050" w:type="dxa"/>
            <w:tcBorders>
              <w:top w:val="single" w:sz="4" w:space="0" w:color="000000"/>
              <w:start w:val="single" w:sz="4" w:space="0" w:color="000000"/>
              <w:bottom w:val="single" w:sz="4" w:space="0" w:color="000000"/>
            </w:tcBorders>
            <w:vAlign w:val="center"/>
          </w:tcPr>
          <w:p>
            <w:pPr>
              <w:pStyle w:val="Normal"/>
              <w:snapToGrid w:val="false"/>
              <w:jc w:val="end"/>
              <w:rPr/>
            </w:pPr>
            <w:r>
              <w:rPr/>
              <w:t>17-23</w:t>
            </w:r>
          </w:p>
        </w:tc>
        <w:tc>
          <w:tcPr>
            <w:tcW w:w="1130" w:type="dxa"/>
            <w:tcBorders>
              <w:top w:val="single" w:sz="4" w:space="0" w:color="000000"/>
              <w:start w:val="single" w:sz="4" w:space="0" w:color="000000"/>
              <w:bottom w:val="single" w:sz="4" w:space="0" w:color="000000"/>
            </w:tcBorders>
            <w:vAlign w:val="center"/>
          </w:tcPr>
          <w:p>
            <w:pPr>
              <w:pStyle w:val="Normal"/>
              <w:snapToGrid w:val="false"/>
              <w:jc w:val="end"/>
              <w:rPr/>
            </w:pPr>
            <w:r>
              <w:rPr/>
              <w:t>17-23</w:t>
            </w:r>
          </w:p>
        </w:tc>
        <w:tc>
          <w:tcPr>
            <w:tcW w:w="1154" w:type="dxa"/>
            <w:tcBorders>
              <w:top w:val="single" w:sz="4" w:space="0" w:color="000000"/>
              <w:start w:val="single" w:sz="4" w:space="0" w:color="000000"/>
              <w:bottom w:val="single" w:sz="4" w:space="0" w:color="000000"/>
            </w:tcBorders>
            <w:vAlign w:val="center"/>
          </w:tcPr>
          <w:p>
            <w:pPr>
              <w:pStyle w:val="Normal"/>
              <w:snapToGrid w:val="false"/>
              <w:jc w:val="end"/>
              <w:rPr/>
            </w:pPr>
            <w:r>
              <w:rPr/>
              <w:t>17-23</w:t>
            </w:r>
          </w:p>
        </w:tc>
        <w:tc>
          <w:tcPr>
            <w:tcW w:w="1350" w:type="dxa"/>
            <w:tcBorders>
              <w:top w:val="single" w:sz="4" w:space="0" w:color="000000"/>
              <w:start w:val="single" w:sz="4" w:space="0" w:color="000000"/>
              <w:bottom w:val="single" w:sz="4" w:space="0" w:color="000000"/>
            </w:tcBorders>
            <w:vAlign w:val="center"/>
          </w:tcPr>
          <w:p>
            <w:pPr>
              <w:pStyle w:val="Normal"/>
              <w:snapToGrid w:val="false"/>
              <w:jc w:val="end"/>
              <w:rPr/>
            </w:pPr>
            <w:r>
              <w:rPr/>
              <w:t>17-23</w:t>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end"/>
              <w:rPr/>
            </w:pPr>
            <w:r>
              <w:rPr/>
              <w:t>17-23</w:t>
            </w:r>
          </w:p>
        </w:tc>
      </w:tr>
      <w:tr>
        <w:trPr/>
        <w:tc>
          <w:tcPr>
            <w:tcW w:w="3058" w:type="dxa"/>
            <w:tcBorders>
              <w:top w:val="single" w:sz="4" w:space="0" w:color="000000"/>
              <w:start w:val="single" w:sz="4" w:space="0" w:color="000000"/>
              <w:bottom w:val="single" w:sz="4" w:space="0" w:color="000000"/>
            </w:tcBorders>
          </w:tcPr>
          <w:p>
            <w:pPr>
              <w:pStyle w:val="Normal"/>
              <w:snapToGrid w:val="false"/>
              <w:rPr/>
            </w:pPr>
            <w:r>
              <w:rPr/>
              <w:t>Техническая подготовка (%)</w:t>
            </w:r>
          </w:p>
        </w:tc>
        <w:tc>
          <w:tcPr>
            <w:tcW w:w="1050" w:type="dxa"/>
            <w:tcBorders>
              <w:top w:val="single" w:sz="4" w:space="0" w:color="000000"/>
              <w:start w:val="single" w:sz="4" w:space="0" w:color="000000"/>
              <w:bottom w:val="single" w:sz="4" w:space="0" w:color="000000"/>
            </w:tcBorders>
            <w:vAlign w:val="center"/>
          </w:tcPr>
          <w:p>
            <w:pPr>
              <w:pStyle w:val="Normal"/>
              <w:snapToGrid w:val="false"/>
              <w:jc w:val="end"/>
              <w:rPr/>
            </w:pPr>
            <w:r>
              <w:rPr/>
              <w:t>31-39</w:t>
            </w:r>
          </w:p>
        </w:tc>
        <w:tc>
          <w:tcPr>
            <w:tcW w:w="1130" w:type="dxa"/>
            <w:tcBorders>
              <w:top w:val="single" w:sz="4" w:space="0" w:color="000000"/>
              <w:start w:val="single" w:sz="4" w:space="0" w:color="000000"/>
              <w:bottom w:val="single" w:sz="4" w:space="0" w:color="000000"/>
            </w:tcBorders>
            <w:vAlign w:val="center"/>
          </w:tcPr>
          <w:p>
            <w:pPr>
              <w:pStyle w:val="Normal"/>
              <w:snapToGrid w:val="false"/>
              <w:jc w:val="end"/>
              <w:rPr/>
            </w:pPr>
            <w:r>
              <w:rPr/>
              <w:t>31-39</w:t>
            </w:r>
          </w:p>
        </w:tc>
        <w:tc>
          <w:tcPr>
            <w:tcW w:w="1154" w:type="dxa"/>
            <w:tcBorders>
              <w:top w:val="single" w:sz="4" w:space="0" w:color="000000"/>
              <w:start w:val="single" w:sz="4" w:space="0" w:color="000000"/>
              <w:bottom w:val="single" w:sz="4" w:space="0" w:color="000000"/>
            </w:tcBorders>
            <w:vAlign w:val="center"/>
          </w:tcPr>
          <w:p>
            <w:pPr>
              <w:pStyle w:val="Normal"/>
              <w:snapToGrid w:val="false"/>
              <w:jc w:val="end"/>
              <w:rPr/>
            </w:pPr>
            <w:r>
              <w:rPr/>
              <w:t>26-34</w:t>
            </w:r>
          </w:p>
        </w:tc>
        <w:tc>
          <w:tcPr>
            <w:tcW w:w="1350" w:type="dxa"/>
            <w:tcBorders>
              <w:top w:val="single" w:sz="4" w:space="0" w:color="000000"/>
              <w:start w:val="single" w:sz="4" w:space="0" w:color="000000"/>
              <w:bottom w:val="single" w:sz="4" w:space="0" w:color="000000"/>
            </w:tcBorders>
            <w:vAlign w:val="center"/>
          </w:tcPr>
          <w:p>
            <w:pPr>
              <w:pStyle w:val="Normal"/>
              <w:snapToGrid w:val="false"/>
              <w:jc w:val="end"/>
              <w:rPr/>
            </w:pPr>
            <w:r>
              <w:rPr/>
              <w:t>26-34</w:t>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end"/>
              <w:rPr/>
            </w:pPr>
            <w:r>
              <w:rPr/>
              <w:t>22-28</w:t>
            </w:r>
          </w:p>
        </w:tc>
      </w:tr>
      <w:tr>
        <w:trPr/>
        <w:tc>
          <w:tcPr>
            <w:tcW w:w="3058" w:type="dxa"/>
            <w:tcBorders>
              <w:top w:val="single" w:sz="4" w:space="0" w:color="000000"/>
              <w:start w:val="single" w:sz="4" w:space="0" w:color="000000"/>
              <w:bottom w:val="single" w:sz="4" w:space="0" w:color="000000"/>
            </w:tcBorders>
          </w:tcPr>
          <w:p>
            <w:pPr>
              <w:pStyle w:val="Normal"/>
              <w:snapToGrid w:val="false"/>
              <w:rPr>
                <w:sz w:val="22"/>
              </w:rPr>
            </w:pPr>
            <w:r>
              <w:rPr>
                <w:sz w:val="22"/>
              </w:rPr>
              <w:t>Тактическая, теоретическая, психологическая подготовка(%)</w:t>
            </w:r>
          </w:p>
        </w:tc>
        <w:tc>
          <w:tcPr>
            <w:tcW w:w="1050" w:type="dxa"/>
            <w:tcBorders>
              <w:top w:val="single" w:sz="4" w:space="0" w:color="000000"/>
              <w:start w:val="single" w:sz="4" w:space="0" w:color="000000"/>
              <w:bottom w:val="single" w:sz="4" w:space="0" w:color="000000"/>
            </w:tcBorders>
            <w:vAlign w:val="center"/>
          </w:tcPr>
          <w:p>
            <w:pPr>
              <w:pStyle w:val="Normal"/>
              <w:snapToGrid w:val="false"/>
              <w:jc w:val="end"/>
              <w:rPr/>
            </w:pPr>
            <w:r>
              <w:rPr/>
              <w:t>9-11</w:t>
            </w:r>
          </w:p>
        </w:tc>
        <w:tc>
          <w:tcPr>
            <w:tcW w:w="1130" w:type="dxa"/>
            <w:tcBorders>
              <w:top w:val="single" w:sz="4" w:space="0" w:color="000000"/>
              <w:start w:val="single" w:sz="4" w:space="0" w:color="000000"/>
              <w:bottom w:val="single" w:sz="4" w:space="0" w:color="000000"/>
            </w:tcBorders>
            <w:vAlign w:val="center"/>
          </w:tcPr>
          <w:p>
            <w:pPr>
              <w:pStyle w:val="Normal"/>
              <w:snapToGrid w:val="false"/>
              <w:jc w:val="end"/>
              <w:rPr/>
            </w:pPr>
            <w:r>
              <w:rPr/>
              <w:t>9-11</w:t>
            </w:r>
          </w:p>
        </w:tc>
        <w:tc>
          <w:tcPr>
            <w:tcW w:w="1154" w:type="dxa"/>
            <w:tcBorders>
              <w:top w:val="single" w:sz="4" w:space="0" w:color="000000"/>
              <w:start w:val="single" w:sz="4" w:space="0" w:color="000000"/>
              <w:bottom w:val="single" w:sz="4" w:space="0" w:color="000000"/>
            </w:tcBorders>
            <w:vAlign w:val="center"/>
          </w:tcPr>
          <w:p>
            <w:pPr>
              <w:pStyle w:val="Normal"/>
              <w:snapToGrid w:val="false"/>
              <w:jc w:val="end"/>
              <w:rPr/>
            </w:pPr>
            <w:r>
              <w:rPr/>
              <w:t>17-23</w:t>
            </w:r>
          </w:p>
        </w:tc>
        <w:tc>
          <w:tcPr>
            <w:tcW w:w="1350" w:type="dxa"/>
            <w:tcBorders>
              <w:top w:val="single" w:sz="4" w:space="0" w:color="000000"/>
              <w:start w:val="single" w:sz="4" w:space="0" w:color="000000"/>
              <w:bottom w:val="single" w:sz="4" w:space="0" w:color="000000"/>
            </w:tcBorders>
            <w:vAlign w:val="center"/>
          </w:tcPr>
          <w:p>
            <w:pPr>
              <w:pStyle w:val="Normal"/>
              <w:snapToGrid w:val="false"/>
              <w:jc w:val="end"/>
              <w:rPr/>
            </w:pPr>
            <w:r>
              <w:rPr/>
              <w:t>17-23</w:t>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end"/>
              <w:rPr/>
            </w:pPr>
            <w:r>
              <w:rPr/>
              <w:t>22-28</w:t>
            </w:r>
          </w:p>
        </w:tc>
      </w:tr>
      <w:tr>
        <w:trPr/>
        <w:tc>
          <w:tcPr>
            <w:tcW w:w="3058" w:type="dxa"/>
            <w:tcBorders>
              <w:top w:val="single" w:sz="4" w:space="0" w:color="000000"/>
              <w:start w:val="single" w:sz="4" w:space="0" w:color="000000"/>
              <w:bottom w:val="single" w:sz="4" w:space="0" w:color="000000"/>
            </w:tcBorders>
          </w:tcPr>
          <w:p>
            <w:pPr>
              <w:pStyle w:val="Normal"/>
              <w:snapToGrid w:val="false"/>
              <w:rPr/>
            </w:pPr>
            <w:r>
              <w:rPr/>
              <w:t>Участие в спортивных соревнованиях, инструкторская и судейская практика (%)</w:t>
            </w:r>
          </w:p>
        </w:tc>
        <w:tc>
          <w:tcPr>
            <w:tcW w:w="1050" w:type="dxa"/>
            <w:tcBorders>
              <w:top w:val="single" w:sz="4" w:space="0" w:color="000000"/>
              <w:start w:val="single" w:sz="4" w:space="0" w:color="000000"/>
              <w:bottom w:val="single" w:sz="4" w:space="0" w:color="000000"/>
            </w:tcBorders>
            <w:vAlign w:val="center"/>
          </w:tcPr>
          <w:p>
            <w:pPr>
              <w:pStyle w:val="Normal"/>
              <w:snapToGrid w:val="false"/>
              <w:jc w:val="end"/>
              <w:rPr/>
            </w:pPr>
            <w:r>
              <w:rPr/>
              <w:t>4-6</w:t>
            </w:r>
          </w:p>
        </w:tc>
        <w:tc>
          <w:tcPr>
            <w:tcW w:w="1130" w:type="dxa"/>
            <w:tcBorders>
              <w:top w:val="single" w:sz="4" w:space="0" w:color="000000"/>
              <w:start w:val="single" w:sz="4" w:space="0" w:color="000000"/>
              <w:bottom w:val="single" w:sz="4" w:space="0" w:color="000000"/>
            </w:tcBorders>
            <w:vAlign w:val="center"/>
          </w:tcPr>
          <w:p>
            <w:pPr>
              <w:pStyle w:val="Normal"/>
              <w:snapToGrid w:val="false"/>
              <w:jc w:val="end"/>
              <w:rPr/>
            </w:pPr>
            <w:r>
              <w:rPr/>
              <w:t>4-6</w:t>
            </w:r>
          </w:p>
        </w:tc>
        <w:tc>
          <w:tcPr>
            <w:tcW w:w="1154" w:type="dxa"/>
            <w:tcBorders>
              <w:top w:val="single" w:sz="4" w:space="0" w:color="000000"/>
              <w:start w:val="single" w:sz="4" w:space="0" w:color="000000"/>
              <w:bottom w:val="single" w:sz="4" w:space="0" w:color="000000"/>
            </w:tcBorders>
            <w:vAlign w:val="center"/>
          </w:tcPr>
          <w:p>
            <w:pPr>
              <w:pStyle w:val="Normal"/>
              <w:snapToGrid w:val="false"/>
              <w:jc w:val="end"/>
              <w:rPr/>
            </w:pPr>
            <w:r>
              <w:rPr/>
              <w:t>9-11</w:t>
            </w:r>
          </w:p>
        </w:tc>
        <w:tc>
          <w:tcPr>
            <w:tcW w:w="1350" w:type="dxa"/>
            <w:tcBorders>
              <w:top w:val="single" w:sz="4" w:space="0" w:color="000000"/>
              <w:start w:val="single" w:sz="4" w:space="0" w:color="000000"/>
              <w:bottom w:val="single" w:sz="4" w:space="0" w:color="000000"/>
            </w:tcBorders>
            <w:vAlign w:val="center"/>
          </w:tcPr>
          <w:p>
            <w:pPr>
              <w:pStyle w:val="Normal"/>
              <w:snapToGrid w:val="false"/>
              <w:jc w:val="end"/>
              <w:rPr/>
            </w:pPr>
            <w:r>
              <w:rPr/>
              <w:t>9-11</w:t>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end"/>
              <w:rPr/>
            </w:pPr>
            <w:r>
              <w:rPr/>
              <w:t>13-17</w:t>
            </w:r>
          </w:p>
        </w:tc>
      </w:tr>
    </w:tbl>
    <w:p>
      <w:pPr>
        <w:pStyle w:val="Normal"/>
        <w:autoSpaceDE w:val="false"/>
        <w:jc w:val="both"/>
        <w:rPr>
          <w:sz w:val="28"/>
          <w:szCs w:val="28"/>
        </w:rPr>
      </w:pPr>
      <w:r>
        <w:rPr>
          <w:sz w:val="28"/>
          <w:szCs w:val="28"/>
        </w:rPr>
      </w:r>
    </w:p>
    <w:p>
      <w:pPr>
        <w:pStyle w:val="Normal"/>
        <w:autoSpaceDE w:val="false"/>
        <w:ind w:firstLine="708" w:end="0"/>
        <w:jc w:val="both"/>
        <w:rPr/>
      </w:pPr>
      <w:r>
        <w:rPr/>
        <w:t>Продолжительность одного тренировочного занятия рассчитывается в академических часах (1 академический час равен 45 мин.) с учетом возрастных особенностей и этапа (периода) подготовки обучающихся и не может превышать:</w:t>
      </w:r>
    </w:p>
    <w:p>
      <w:pPr>
        <w:pStyle w:val="normacttext"/>
        <w:numPr>
          <w:ilvl w:val="0"/>
          <w:numId w:val="43"/>
        </w:numPr>
        <w:shd w:fill="FFFFFF" w:val="clear"/>
        <w:spacing w:before="0" w:after="0"/>
        <w:jc w:val="both"/>
        <w:textAlignment w:val="baseline"/>
        <w:rPr>
          <w:color w:val="000000"/>
        </w:rPr>
      </w:pPr>
      <w:r>
        <w:rPr>
          <w:color w:val="000000"/>
        </w:rPr>
        <w:t>на этапе начальной подготовки – 2 часов;</w:t>
      </w:r>
    </w:p>
    <w:p>
      <w:pPr>
        <w:pStyle w:val="normacttext"/>
        <w:numPr>
          <w:ilvl w:val="0"/>
          <w:numId w:val="43"/>
        </w:numPr>
        <w:shd w:fill="FFFFFF" w:val="clear"/>
        <w:spacing w:before="0" w:after="0"/>
        <w:jc w:val="both"/>
        <w:textAlignment w:val="baseline"/>
        <w:rPr>
          <w:color w:val="000000"/>
        </w:rPr>
      </w:pPr>
      <w:r>
        <w:rPr>
          <w:color w:val="000000"/>
        </w:rPr>
        <w:t>на тренировочном этапе (этапе спортивной специализации) – 3 часов;</w:t>
      </w:r>
    </w:p>
    <w:p>
      <w:pPr>
        <w:pStyle w:val="normacttext"/>
        <w:numPr>
          <w:ilvl w:val="0"/>
          <w:numId w:val="43"/>
        </w:numPr>
        <w:shd w:fill="FFFFFF" w:val="clear"/>
        <w:spacing w:before="0" w:after="0"/>
        <w:jc w:val="both"/>
        <w:textAlignment w:val="baseline"/>
        <w:rPr>
          <w:color w:val="000000"/>
        </w:rPr>
      </w:pPr>
      <w:r>
        <w:rPr>
          <w:color w:val="000000"/>
        </w:rPr>
        <w:t>на этапе совершенствования спортивного мастерства – 4 часов.</w:t>
      </w:r>
    </w:p>
    <w:p>
      <w:pPr>
        <w:pStyle w:val="normacttext"/>
        <w:numPr>
          <w:ilvl w:val="0"/>
          <w:numId w:val="43"/>
        </w:numPr>
        <w:shd w:fill="FFFFFF" w:val="clear"/>
        <w:spacing w:before="0" w:after="0"/>
        <w:jc w:val="both"/>
        <w:textAlignment w:val="baseline"/>
        <w:rPr>
          <w:color w:val="000000"/>
        </w:rPr>
      </w:pPr>
      <w:r>
        <w:rPr>
          <w:color w:val="000000"/>
        </w:rPr>
        <w:t>при проведении более одного тренировочного занятия в один день суммарная продолжительность занятий не может составлять более 8 академических часов.</w:t>
      </w:r>
    </w:p>
    <w:p>
      <w:pPr>
        <w:pStyle w:val="Normal"/>
        <w:autoSpaceDE w:val="false"/>
        <w:ind w:firstLine="709" w:end="0"/>
        <w:jc w:val="both"/>
        <w:rPr>
          <w:iCs/>
        </w:rPr>
      </w:pPr>
      <w:r>
        <w:rPr>
          <w:iCs/>
        </w:rPr>
        <w:t>Основными формами осуществления спортивной подготовки (тренировочного процесса) являются:</w:t>
      </w:r>
    </w:p>
    <w:p>
      <w:pPr>
        <w:pStyle w:val="normacttext"/>
        <w:numPr>
          <w:ilvl w:val="0"/>
          <w:numId w:val="43"/>
        </w:numPr>
        <w:shd w:fill="FFFFFF" w:val="clear"/>
        <w:spacing w:before="0" w:after="0"/>
        <w:jc w:val="both"/>
        <w:textAlignment w:val="baseline"/>
        <w:rPr>
          <w:iCs/>
          <w:color w:val="000000"/>
        </w:rPr>
      </w:pPr>
      <w:r>
        <w:rPr>
          <w:iCs/>
          <w:color w:val="000000"/>
        </w:rPr>
        <w:t>групповые и индивидуальные тренировочные и теоретические занятия;</w:t>
      </w:r>
    </w:p>
    <w:p>
      <w:pPr>
        <w:pStyle w:val="normacttext"/>
        <w:numPr>
          <w:ilvl w:val="0"/>
          <w:numId w:val="43"/>
        </w:numPr>
        <w:shd w:fill="FFFFFF" w:val="clear"/>
        <w:spacing w:before="0" w:after="0"/>
        <w:jc w:val="both"/>
        <w:textAlignment w:val="baseline"/>
        <w:rPr>
          <w:iCs/>
          <w:color w:val="000000"/>
        </w:rPr>
      </w:pPr>
      <w:r>
        <w:rPr>
          <w:iCs/>
          <w:color w:val="000000"/>
        </w:rPr>
        <w:t>работа по ндивидуальным планам (на этапе совершенствования спортивного мастерства);</w:t>
      </w:r>
    </w:p>
    <w:p>
      <w:pPr>
        <w:pStyle w:val="normacttext"/>
        <w:numPr>
          <w:ilvl w:val="0"/>
          <w:numId w:val="43"/>
        </w:numPr>
        <w:shd w:fill="FFFFFF" w:val="clear"/>
        <w:spacing w:before="0" w:after="0"/>
        <w:jc w:val="both"/>
        <w:textAlignment w:val="baseline"/>
        <w:rPr>
          <w:iCs/>
          <w:color w:val="000000"/>
        </w:rPr>
      </w:pPr>
      <w:r>
        <w:rPr>
          <w:iCs/>
          <w:color w:val="000000"/>
        </w:rPr>
        <w:t>тренировочные сборы;</w:t>
      </w:r>
    </w:p>
    <w:p>
      <w:pPr>
        <w:pStyle w:val="normacttext"/>
        <w:numPr>
          <w:ilvl w:val="0"/>
          <w:numId w:val="43"/>
        </w:numPr>
        <w:shd w:fill="FFFFFF" w:val="clear"/>
        <w:spacing w:before="0" w:after="0"/>
        <w:jc w:val="both"/>
        <w:textAlignment w:val="baseline"/>
        <w:rPr>
          <w:iCs/>
          <w:color w:val="000000"/>
        </w:rPr>
      </w:pPr>
      <w:r>
        <w:rPr>
          <w:iCs/>
          <w:color w:val="000000"/>
        </w:rPr>
        <w:t>участие в спортивных соревнованиях и мероприятиях;</w:t>
      </w:r>
    </w:p>
    <w:p>
      <w:pPr>
        <w:pStyle w:val="normacttext"/>
        <w:numPr>
          <w:ilvl w:val="0"/>
          <w:numId w:val="43"/>
        </w:numPr>
        <w:shd w:fill="FFFFFF" w:val="clear"/>
        <w:spacing w:before="0" w:after="0"/>
        <w:jc w:val="both"/>
        <w:textAlignment w:val="baseline"/>
        <w:rPr>
          <w:iCs/>
          <w:color w:val="000000"/>
        </w:rPr>
      </w:pPr>
      <w:r>
        <w:rPr>
          <w:iCs/>
          <w:color w:val="000000"/>
        </w:rPr>
        <w:t>инструкторская и судейская практика;</w:t>
      </w:r>
    </w:p>
    <w:p>
      <w:pPr>
        <w:pStyle w:val="normacttext"/>
        <w:numPr>
          <w:ilvl w:val="0"/>
          <w:numId w:val="43"/>
        </w:numPr>
        <w:shd w:fill="FFFFFF" w:val="clear"/>
        <w:spacing w:before="0" w:after="0"/>
        <w:jc w:val="both"/>
        <w:textAlignment w:val="baseline"/>
        <w:rPr>
          <w:iCs/>
          <w:color w:val="000000"/>
        </w:rPr>
      </w:pPr>
      <w:r>
        <w:rPr>
          <w:iCs/>
          <w:color w:val="000000"/>
        </w:rPr>
        <w:t>медико-восстановительные мероприятия;</w:t>
      </w:r>
    </w:p>
    <w:p>
      <w:pPr>
        <w:pStyle w:val="normacttext"/>
        <w:numPr>
          <w:ilvl w:val="0"/>
          <w:numId w:val="43"/>
        </w:numPr>
        <w:shd w:fill="FFFFFF" w:val="clear"/>
        <w:spacing w:before="0" w:after="0"/>
        <w:jc w:val="both"/>
        <w:textAlignment w:val="baseline"/>
        <w:rPr>
          <w:iCs/>
          <w:color w:val="000000"/>
        </w:rPr>
      </w:pPr>
      <w:r>
        <w:rPr>
          <w:iCs/>
          <w:color w:val="000000"/>
        </w:rPr>
        <w:t>тестирование и контроль.</w:t>
      </w:r>
    </w:p>
    <w:p>
      <w:pPr>
        <w:pStyle w:val="Normal"/>
        <w:autoSpaceDE w:val="false"/>
        <w:ind w:firstLine="708" w:end="0"/>
        <w:jc w:val="both"/>
        <w:rPr>
          <w:color w:val="000000"/>
          <w:shd w:fill="FFFFFF" w:val="clear"/>
        </w:rPr>
      </w:pPr>
      <w:r>
        <w:rPr>
          <w:color w:val="000000"/>
          <w:shd w:fill="FFFFFF" w:val="clear"/>
        </w:rPr>
        <w:t>Важно отметить, что преждевременное раннее выступление в соревнованиях, участие в соревнованиях вместе со взрослыми оказывают отрицательное влияние на состояние здоровья ребенка и подростка. Поэтому необходимо соблюдать возрастные нормативы начала занятий по видам спорта и нормативы начала выступления в спортивных соревнованиях (Таблица 2).</w:t>
      </w:r>
    </w:p>
    <w:p>
      <w:pPr>
        <w:pStyle w:val="Normal"/>
        <w:autoSpaceDE w:val="false"/>
        <w:ind w:firstLine="708" w:end="0"/>
        <w:jc w:val="both"/>
        <w:rPr>
          <w:color w:val="000000"/>
          <w:shd w:fill="FFFFFF" w:val="clear"/>
        </w:rPr>
      </w:pPr>
      <w:r>
        <w:rPr>
          <w:color w:val="000000"/>
          <w:shd w:fill="FFFFFF" w:val="clear"/>
        </w:rPr>
      </w:r>
    </w:p>
    <w:p>
      <w:pPr>
        <w:pStyle w:val="Normal"/>
        <w:autoSpaceDE w:val="false"/>
        <w:jc w:val="both"/>
        <w:rPr>
          <w:color w:val="000000"/>
          <w:shd w:fill="FFFFFF" w:val="clear"/>
        </w:rPr>
      </w:pPr>
      <w:r>
        <w:rPr>
          <w:color w:val="000000"/>
          <w:shd w:fill="FFFFFF" w:val="clear"/>
        </w:rPr>
        <w:t>Таблица 2 - Минимальный и предельный объем соревновательной деятельности:</w:t>
      </w:r>
    </w:p>
    <w:p>
      <w:pPr>
        <w:pStyle w:val="Normal"/>
        <w:autoSpaceDE w:val="false"/>
        <w:jc w:val="both"/>
        <w:rPr>
          <w:color w:val="000000"/>
          <w:sz w:val="28"/>
          <w:szCs w:val="28"/>
          <w:shd w:fill="FFFFFF" w:val="clear"/>
        </w:rPr>
      </w:pPr>
      <w:r>
        <w:rPr>
          <w:color w:val="000000"/>
          <w:sz w:val="28"/>
          <w:szCs w:val="28"/>
          <w:shd w:fill="FFFFFF" w:val="clear"/>
        </w:rPr>
      </w:r>
    </w:p>
    <w:tbl>
      <w:tblPr>
        <w:tblW w:w="9333" w:type="dxa"/>
        <w:jc w:val="start"/>
        <w:tblInd w:w="138" w:type="dxa"/>
        <w:tblLayout w:type="fixed"/>
        <w:tblCellMar>
          <w:top w:w="0" w:type="dxa"/>
          <w:start w:w="108" w:type="dxa"/>
          <w:bottom w:w="0" w:type="dxa"/>
          <w:end w:w="108" w:type="dxa"/>
        </w:tblCellMar>
      </w:tblPr>
      <w:tblGrid>
        <w:gridCol w:w="2654"/>
        <w:gridCol w:w="1223"/>
        <w:gridCol w:w="1073"/>
        <w:gridCol w:w="1062"/>
        <w:gridCol w:w="1211"/>
        <w:gridCol w:w="2110"/>
      </w:tblGrid>
      <w:tr>
        <w:trPr>
          <w:trHeight w:val="439" w:hRule="atLeast"/>
        </w:trPr>
        <w:tc>
          <w:tcPr>
            <w:tcW w:w="2654" w:type="dxa"/>
            <w:vMerge w:val="restart"/>
            <w:tcBorders>
              <w:top w:val="single" w:sz="4" w:space="0" w:color="000000"/>
              <w:start w:val="single" w:sz="4" w:space="0" w:color="000000"/>
              <w:bottom w:val="single" w:sz="4" w:space="0" w:color="000000"/>
            </w:tcBorders>
            <w:vAlign w:val="center"/>
          </w:tcPr>
          <w:p>
            <w:pPr>
              <w:pStyle w:val="Normal"/>
              <w:snapToGrid w:val="false"/>
              <w:jc w:val="center"/>
              <w:rPr>
                <w:color w:val="000000"/>
                <w:sz w:val="22"/>
                <w:shd w:fill="FFFFFF" w:val="clear"/>
              </w:rPr>
            </w:pPr>
            <w:r>
              <w:rPr>
                <w:color w:val="000000"/>
                <w:sz w:val="22"/>
                <w:shd w:fill="FFFFFF" w:val="clear"/>
              </w:rPr>
              <w:t>Этапы подготовки</w:t>
            </w:r>
          </w:p>
        </w:tc>
        <w:tc>
          <w:tcPr>
            <w:tcW w:w="2296" w:type="dxa"/>
            <w:gridSpan w:val="2"/>
            <w:tcBorders>
              <w:top w:val="single" w:sz="4" w:space="0" w:color="000000"/>
              <w:start w:val="single" w:sz="4" w:space="0" w:color="000000"/>
              <w:bottom w:val="single" w:sz="4" w:space="0" w:color="000000"/>
            </w:tcBorders>
            <w:vAlign w:val="center"/>
          </w:tcPr>
          <w:p>
            <w:pPr>
              <w:pStyle w:val="Normal"/>
              <w:snapToGrid w:val="false"/>
              <w:jc w:val="center"/>
              <w:rPr>
                <w:color w:val="000000"/>
                <w:sz w:val="22"/>
                <w:shd w:fill="FFFFFF" w:val="clear"/>
              </w:rPr>
            </w:pPr>
            <w:r>
              <w:rPr>
                <w:color w:val="000000"/>
                <w:sz w:val="22"/>
                <w:shd w:fill="FFFFFF" w:val="clear"/>
              </w:rPr>
              <w:t>начальной подготовки</w:t>
            </w:r>
          </w:p>
        </w:tc>
        <w:tc>
          <w:tcPr>
            <w:tcW w:w="2273" w:type="dxa"/>
            <w:gridSpan w:val="2"/>
            <w:tcBorders>
              <w:top w:val="single" w:sz="4" w:space="0" w:color="000000"/>
              <w:start w:val="single" w:sz="4" w:space="0" w:color="000000"/>
              <w:bottom w:val="single" w:sz="4" w:space="0" w:color="000000"/>
            </w:tcBorders>
            <w:vAlign w:val="center"/>
          </w:tcPr>
          <w:p>
            <w:pPr>
              <w:pStyle w:val="Normal"/>
              <w:snapToGrid w:val="false"/>
              <w:jc w:val="center"/>
              <w:rPr>
                <w:color w:val="000000"/>
                <w:sz w:val="22"/>
                <w:shd w:fill="FFFFFF" w:val="clear"/>
              </w:rPr>
            </w:pPr>
            <w:r>
              <w:rPr>
                <w:color w:val="000000"/>
                <w:sz w:val="22"/>
                <w:shd w:fill="FFFFFF" w:val="clear"/>
              </w:rPr>
              <w:t>тренировочный этап</w:t>
            </w:r>
          </w:p>
        </w:tc>
        <w:tc>
          <w:tcPr>
            <w:tcW w:w="211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color w:val="000000"/>
                <w:sz w:val="22"/>
                <w:shd w:fill="FFFFFF" w:val="clear"/>
              </w:rPr>
            </w:pPr>
            <w:r>
              <w:rPr>
                <w:color w:val="000000"/>
                <w:sz w:val="22"/>
                <w:shd w:fill="FFFFFF" w:val="clear"/>
              </w:rPr>
              <w:t>совершенствования спортивного мастерства</w:t>
            </w:r>
          </w:p>
        </w:tc>
      </w:tr>
      <w:tr>
        <w:trPr>
          <w:trHeight w:val="560" w:hRule="atLeast"/>
        </w:trPr>
        <w:tc>
          <w:tcPr>
            <w:tcW w:w="2654" w:type="dxa"/>
            <w:vMerge w:val="continue"/>
            <w:tcBorders>
              <w:top w:val="single" w:sz="4" w:space="0" w:color="000000"/>
              <w:start w:val="single" w:sz="4" w:space="0" w:color="000000"/>
              <w:bottom w:val="single" w:sz="4" w:space="0" w:color="000000"/>
            </w:tcBorders>
            <w:vAlign w:val="center"/>
          </w:tcPr>
          <w:p>
            <w:pPr>
              <w:pStyle w:val="Normal"/>
              <w:snapToGrid w:val="false"/>
              <w:rPr>
                <w:color w:val="000000"/>
              </w:rPr>
            </w:pPr>
            <w:r>
              <w:rPr>
                <w:color w:val="000000"/>
                <w:sz w:val="22"/>
                <w:shd w:fill="FFFFFF" w:val="clear"/>
              </w:rPr>
            </w:r>
          </w:p>
        </w:tc>
        <w:tc>
          <w:tcPr>
            <w:tcW w:w="1223" w:type="dxa"/>
            <w:tcBorders>
              <w:top w:val="single" w:sz="4" w:space="0" w:color="000000"/>
              <w:start w:val="single" w:sz="4" w:space="0" w:color="000000"/>
              <w:bottom w:val="single" w:sz="4" w:space="0" w:color="000000"/>
            </w:tcBorders>
            <w:vAlign w:val="center"/>
          </w:tcPr>
          <w:p>
            <w:pPr>
              <w:pStyle w:val="Normal"/>
              <w:snapToGrid w:val="false"/>
              <w:jc w:val="center"/>
              <w:rPr>
                <w:color w:val="000000"/>
                <w:sz w:val="22"/>
                <w:shd w:fill="FFFFFF" w:val="clear"/>
              </w:rPr>
            </w:pPr>
            <w:r>
              <w:rPr>
                <w:color w:val="000000"/>
                <w:sz w:val="22"/>
                <w:shd w:fill="FFFFFF" w:val="clear"/>
              </w:rPr>
              <w:t>до года</w:t>
            </w:r>
          </w:p>
        </w:tc>
        <w:tc>
          <w:tcPr>
            <w:tcW w:w="1073" w:type="dxa"/>
            <w:tcBorders>
              <w:top w:val="single" w:sz="4" w:space="0" w:color="000000"/>
              <w:start w:val="single" w:sz="4" w:space="0" w:color="000000"/>
              <w:bottom w:val="single" w:sz="4" w:space="0" w:color="000000"/>
            </w:tcBorders>
            <w:vAlign w:val="center"/>
          </w:tcPr>
          <w:p>
            <w:pPr>
              <w:pStyle w:val="Normal"/>
              <w:snapToGrid w:val="false"/>
              <w:jc w:val="center"/>
              <w:rPr>
                <w:color w:val="000000"/>
                <w:sz w:val="22"/>
                <w:shd w:fill="FFFFFF" w:val="clear"/>
              </w:rPr>
            </w:pPr>
            <w:r>
              <w:rPr>
                <w:color w:val="000000"/>
                <w:sz w:val="22"/>
                <w:shd w:fill="FFFFFF" w:val="clear"/>
              </w:rPr>
              <w:t>свыше года</w:t>
            </w:r>
          </w:p>
        </w:tc>
        <w:tc>
          <w:tcPr>
            <w:tcW w:w="1062" w:type="dxa"/>
            <w:tcBorders>
              <w:top w:val="single" w:sz="4" w:space="0" w:color="000000"/>
              <w:start w:val="single" w:sz="4" w:space="0" w:color="000000"/>
              <w:bottom w:val="single" w:sz="4" w:space="0" w:color="000000"/>
            </w:tcBorders>
            <w:vAlign w:val="center"/>
          </w:tcPr>
          <w:p>
            <w:pPr>
              <w:pStyle w:val="Normal"/>
              <w:snapToGrid w:val="false"/>
              <w:jc w:val="center"/>
              <w:rPr>
                <w:color w:val="000000"/>
                <w:sz w:val="22"/>
                <w:shd w:fill="FFFFFF" w:val="clear"/>
              </w:rPr>
            </w:pPr>
            <w:r>
              <w:rPr>
                <w:color w:val="000000"/>
                <w:sz w:val="22"/>
                <w:shd w:fill="FFFFFF" w:val="clear"/>
              </w:rPr>
              <w:t>до двух лет</w:t>
            </w:r>
          </w:p>
        </w:tc>
        <w:tc>
          <w:tcPr>
            <w:tcW w:w="1211" w:type="dxa"/>
            <w:tcBorders>
              <w:top w:val="single" w:sz="4" w:space="0" w:color="000000"/>
              <w:start w:val="single" w:sz="4" w:space="0" w:color="000000"/>
              <w:bottom w:val="single" w:sz="4" w:space="0" w:color="000000"/>
            </w:tcBorders>
            <w:vAlign w:val="center"/>
          </w:tcPr>
          <w:p>
            <w:pPr>
              <w:pStyle w:val="Normal"/>
              <w:snapToGrid w:val="false"/>
              <w:jc w:val="center"/>
              <w:rPr>
                <w:color w:val="000000"/>
                <w:sz w:val="22"/>
                <w:shd w:fill="FFFFFF" w:val="clear"/>
              </w:rPr>
            </w:pPr>
            <w:r>
              <w:rPr>
                <w:color w:val="000000"/>
                <w:sz w:val="22"/>
                <w:shd w:fill="FFFFFF" w:val="clear"/>
              </w:rPr>
              <w:t>свыше</w:t>
            </w:r>
          </w:p>
          <w:p>
            <w:pPr>
              <w:pStyle w:val="Normal"/>
              <w:snapToGrid w:val="false"/>
              <w:jc w:val="center"/>
              <w:rPr>
                <w:color w:val="000000"/>
                <w:sz w:val="22"/>
                <w:shd w:fill="FFFFFF" w:val="clear"/>
              </w:rPr>
            </w:pPr>
            <w:r>
              <w:rPr>
                <w:color w:val="000000"/>
                <w:sz w:val="22"/>
                <w:shd w:fill="FFFFFF" w:val="clear"/>
              </w:rPr>
              <w:t xml:space="preserve"> </w:t>
            </w:r>
            <w:r>
              <w:rPr>
                <w:color w:val="000000"/>
                <w:sz w:val="22"/>
                <w:shd w:fill="FFFFFF" w:val="clear"/>
              </w:rPr>
              <w:t>двух лет</w:t>
            </w:r>
          </w:p>
        </w:tc>
        <w:tc>
          <w:tcPr>
            <w:tcW w:w="211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color w:val="000000"/>
                <w:sz w:val="22"/>
                <w:shd w:fill="FFFFFF" w:val="clear"/>
              </w:rPr>
            </w:pPr>
            <w:r>
              <w:rPr>
                <w:color w:val="000000"/>
                <w:sz w:val="22"/>
                <w:shd w:fill="FFFFFF" w:val="clear"/>
              </w:rPr>
            </w:r>
          </w:p>
        </w:tc>
      </w:tr>
      <w:tr>
        <w:trPr>
          <w:trHeight w:val="350" w:hRule="atLeast"/>
        </w:trPr>
        <w:tc>
          <w:tcPr>
            <w:tcW w:w="2654" w:type="dxa"/>
            <w:tcBorders>
              <w:top w:val="single" w:sz="4" w:space="0" w:color="000000"/>
              <w:start w:val="single" w:sz="4" w:space="0" w:color="000000"/>
              <w:bottom w:val="single" w:sz="4" w:space="0" w:color="000000"/>
            </w:tcBorders>
          </w:tcPr>
          <w:p>
            <w:pPr>
              <w:pStyle w:val="Normal"/>
              <w:snapToGrid w:val="false"/>
              <w:jc w:val="both"/>
              <w:rPr>
                <w:color w:val="000000"/>
                <w:sz w:val="22"/>
                <w:shd w:fill="FFFFFF" w:val="clear"/>
              </w:rPr>
            </w:pPr>
            <w:r>
              <w:rPr>
                <w:color w:val="000000"/>
                <w:sz w:val="22"/>
                <w:shd w:fill="FFFFFF" w:val="clear"/>
              </w:rPr>
              <w:t>Количество соревнований (%)</w:t>
            </w:r>
          </w:p>
        </w:tc>
        <w:tc>
          <w:tcPr>
            <w:tcW w:w="1223" w:type="dxa"/>
            <w:tcBorders>
              <w:top w:val="single" w:sz="4" w:space="0" w:color="000000"/>
              <w:start w:val="single" w:sz="4" w:space="0" w:color="000000"/>
              <w:bottom w:val="single" w:sz="4" w:space="0" w:color="000000"/>
            </w:tcBorders>
          </w:tcPr>
          <w:p>
            <w:pPr>
              <w:pStyle w:val="Normal"/>
              <w:snapToGrid w:val="false"/>
              <w:jc w:val="end"/>
              <w:rPr>
                <w:color w:val="000000"/>
                <w:sz w:val="22"/>
                <w:shd w:fill="FFFFFF" w:val="clear"/>
              </w:rPr>
            </w:pPr>
            <w:r>
              <w:rPr>
                <w:color w:val="000000"/>
                <w:sz w:val="22"/>
                <w:shd w:fill="FFFFFF" w:val="clear"/>
              </w:rPr>
              <w:t>4/6</w:t>
            </w:r>
          </w:p>
        </w:tc>
        <w:tc>
          <w:tcPr>
            <w:tcW w:w="1073" w:type="dxa"/>
            <w:tcBorders>
              <w:top w:val="single" w:sz="4" w:space="0" w:color="000000"/>
              <w:start w:val="single" w:sz="4" w:space="0" w:color="000000"/>
              <w:bottom w:val="single" w:sz="4" w:space="0" w:color="000000"/>
            </w:tcBorders>
          </w:tcPr>
          <w:p>
            <w:pPr>
              <w:pStyle w:val="Normal"/>
              <w:snapToGrid w:val="false"/>
              <w:jc w:val="end"/>
              <w:rPr>
                <w:color w:val="000000"/>
                <w:sz w:val="22"/>
                <w:shd w:fill="FFFFFF" w:val="clear"/>
              </w:rPr>
            </w:pPr>
            <w:r>
              <w:rPr>
                <w:color w:val="000000"/>
                <w:sz w:val="22"/>
                <w:shd w:fill="FFFFFF" w:val="clear"/>
              </w:rPr>
              <w:t>4/6</w:t>
            </w:r>
          </w:p>
        </w:tc>
        <w:tc>
          <w:tcPr>
            <w:tcW w:w="1062" w:type="dxa"/>
            <w:tcBorders>
              <w:top w:val="single" w:sz="4" w:space="0" w:color="000000"/>
              <w:start w:val="single" w:sz="4" w:space="0" w:color="000000"/>
              <w:bottom w:val="single" w:sz="4" w:space="0" w:color="000000"/>
            </w:tcBorders>
          </w:tcPr>
          <w:p>
            <w:pPr>
              <w:pStyle w:val="Normal"/>
              <w:snapToGrid w:val="false"/>
              <w:jc w:val="end"/>
              <w:rPr>
                <w:color w:val="000000"/>
                <w:sz w:val="22"/>
                <w:shd w:fill="FFFFFF" w:val="clear"/>
              </w:rPr>
            </w:pPr>
            <w:r>
              <w:rPr>
                <w:color w:val="000000"/>
                <w:sz w:val="22"/>
                <w:shd w:fill="FFFFFF" w:val="clear"/>
              </w:rPr>
              <w:t>9/11</w:t>
            </w:r>
          </w:p>
        </w:tc>
        <w:tc>
          <w:tcPr>
            <w:tcW w:w="1211" w:type="dxa"/>
            <w:tcBorders>
              <w:top w:val="single" w:sz="4" w:space="0" w:color="000000"/>
              <w:start w:val="single" w:sz="4" w:space="0" w:color="000000"/>
              <w:bottom w:val="single" w:sz="4" w:space="0" w:color="000000"/>
            </w:tcBorders>
          </w:tcPr>
          <w:p>
            <w:pPr>
              <w:pStyle w:val="Normal"/>
              <w:snapToGrid w:val="false"/>
              <w:jc w:val="end"/>
              <w:rPr>
                <w:color w:val="000000"/>
                <w:sz w:val="22"/>
                <w:shd w:fill="FFFFFF" w:val="clear"/>
              </w:rPr>
            </w:pPr>
            <w:r>
              <w:rPr>
                <w:color w:val="000000"/>
                <w:sz w:val="22"/>
                <w:shd w:fill="FFFFFF" w:val="clear"/>
              </w:rPr>
              <w:t>9/11</w:t>
            </w:r>
          </w:p>
        </w:tc>
        <w:tc>
          <w:tcPr>
            <w:tcW w:w="2110" w:type="dxa"/>
            <w:tcBorders>
              <w:top w:val="single" w:sz="4" w:space="0" w:color="000000"/>
              <w:start w:val="single" w:sz="4" w:space="0" w:color="000000"/>
              <w:bottom w:val="single" w:sz="4" w:space="0" w:color="000000"/>
              <w:end w:val="single" w:sz="4" w:space="0" w:color="000000"/>
            </w:tcBorders>
          </w:tcPr>
          <w:p>
            <w:pPr>
              <w:pStyle w:val="Normal"/>
              <w:snapToGrid w:val="false"/>
              <w:jc w:val="end"/>
              <w:rPr>
                <w:color w:val="000000"/>
                <w:sz w:val="22"/>
                <w:shd w:fill="FFFFFF" w:val="clear"/>
              </w:rPr>
            </w:pPr>
            <w:r>
              <w:rPr>
                <w:color w:val="000000"/>
                <w:sz w:val="22"/>
                <w:shd w:fill="FFFFFF" w:val="clear"/>
              </w:rPr>
              <w:t>13/17</w:t>
            </w:r>
          </w:p>
        </w:tc>
      </w:tr>
      <w:tr>
        <w:trPr>
          <w:trHeight w:val="353" w:hRule="atLeast"/>
        </w:trPr>
        <w:tc>
          <w:tcPr>
            <w:tcW w:w="2654" w:type="dxa"/>
            <w:tcBorders>
              <w:top w:val="single" w:sz="4" w:space="0" w:color="000000"/>
              <w:start w:val="single" w:sz="4" w:space="0" w:color="000000"/>
              <w:bottom w:val="single" w:sz="4" w:space="0" w:color="000000"/>
            </w:tcBorders>
          </w:tcPr>
          <w:p>
            <w:pPr>
              <w:pStyle w:val="Normal"/>
              <w:snapToGrid w:val="false"/>
              <w:jc w:val="both"/>
              <w:rPr>
                <w:color w:val="000000"/>
                <w:sz w:val="22"/>
                <w:shd w:fill="FFFFFF" w:val="clear"/>
              </w:rPr>
            </w:pPr>
            <w:r>
              <w:rPr>
                <w:color w:val="000000"/>
                <w:sz w:val="22"/>
                <w:shd w:fill="FFFFFF" w:val="clear"/>
              </w:rPr>
              <w:t>Количество встреч</w:t>
            </w:r>
          </w:p>
        </w:tc>
        <w:tc>
          <w:tcPr>
            <w:tcW w:w="1223" w:type="dxa"/>
            <w:tcBorders>
              <w:top w:val="single" w:sz="4" w:space="0" w:color="000000"/>
              <w:start w:val="single" w:sz="4" w:space="0" w:color="000000"/>
              <w:bottom w:val="single" w:sz="4" w:space="0" w:color="000000"/>
            </w:tcBorders>
          </w:tcPr>
          <w:p>
            <w:pPr>
              <w:pStyle w:val="Normal"/>
              <w:snapToGrid w:val="false"/>
              <w:jc w:val="end"/>
              <w:rPr>
                <w:color w:val="000000"/>
                <w:sz w:val="22"/>
                <w:shd w:fill="FFFFFF" w:val="clear"/>
              </w:rPr>
            </w:pPr>
            <w:r>
              <w:rPr>
                <w:color w:val="000000"/>
                <w:sz w:val="22"/>
                <w:shd w:fill="FFFFFF" w:val="clear"/>
              </w:rPr>
              <w:t>20</w:t>
            </w:r>
          </w:p>
        </w:tc>
        <w:tc>
          <w:tcPr>
            <w:tcW w:w="1073" w:type="dxa"/>
            <w:tcBorders>
              <w:top w:val="single" w:sz="4" w:space="0" w:color="000000"/>
              <w:start w:val="single" w:sz="4" w:space="0" w:color="000000"/>
              <w:bottom w:val="single" w:sz="4" w:space="0" w:color="000000"/>
            </w:tcBorders>
          </w:tcPr>
          <w:p>
            <w:pPr>
              <w:pStyle w:val="Normal"/>
              <w:snapToGrid w:val="false"/>
              <w:jc w:val="end"/>
              <w:rPr>
                <w:color w:val="000000"/>
                <w:sz w:val="22"/>
                <w:shd w:fill="FFFFFF" w:val="clear"/>
              </w:rPr>
            </w:pPr>
            <w:r>
              <w:rPr>
                <w:color w:val="000000"/>
                <w:sz w:val="22"/>
                <w:shd w:fill="FFFFFF" w:val="clear"/>
              </w:rPr>
              <w:t>30</w:t>
            </w:r>
          </w:p>
        </w:tc>
        <w:tc>
          <w:tcPr>
            <w:tcW w:w="1062" w:type="dxa"/>
            <w:tcBorders>
              <w:top w:val="single" w:sz="4" w:space="0" w:color="000000"/>
              <w:start w:val="single" w:sz="4" w:space="0" w:color="000000"/>
              <w:bottom w:val="single" w:sz="4" w:space="0" w:color="000000"/>
            </w:tcBorders>
          </w:tcPr>
          <w:p>
            <w:pPr>
              <w:pStyle w:val="Normal"/>
              <w:snapToGrid w:val="false"/>
              <w:jc w:val="end"/>
              <w:rPr>
                <w:color w:val="000000"/>
                <w:sz w:val="22"/>
                <w:shd w:fill="FFFFFF" w:val="clear"/>
              </w:rPr>
            </w:pPr>
            <w:r>
              <w:rPr>
                <w:color w:val="000000"/>
                <w:sz w:val="22"/>
                <w:shd w:fill="FFFFFF" w:val="clear"/>
              </w:rPr>
              <w:t>36</w:t>
            </w:r>
          </w:p>
        </w:tc>
        <w:tc>
          <w:tcPr>
            <w:tcW w:w="1211" w:type="dxa"/>
            <w:tcBorders>
              <w:top w:val="single" w:sz="4" w:space="0" w:color="000000"/>
              <w:start w:val="single" w:sz="4" w:space="0" w:color="000000"/>
              <w:bottom w:val="single" w:sz="4" w:space="0" w:color="000000"/>
            </w:tcBorders>
          </w:tcPr>
          <w:p>
            <w:pPr>
              <w:pStyle w:val="Normal"/>
              <w:snapToGrid w:val="false"/>
              <w:jc w:val="end"/>
              <w:rPr>
                <w:color w:val="000000"/>
                <w:sz w:val="22"/>
                <w:shd w:fill="FFFFFF" w:val="clear"/>
              </w:rPr>
            </w:pPr>
            <w:r>
              <w:rPr>
                <w:color w:val="000000"/>
                <w:sz w:val="22"/>
                <w:shd w:fill="FFFFFF" w:val="clear"/>
              </w:rPr>
              <w:t>42</w:t>
            </w:r>
          </w:p>
        </w:tc>
        <w:tc>
          <w:tcPr>
            <w:tcW w:w="2110" w:type="dxa"/>
            <w:tcBorders>
              <w:top w:val="single" w:sz="4" w:space="0" w:color="000000"/>
              <w:start w:val="single" w:sz="4" w:space="0" w:color="000000"/>
              <w:bottom w:val="single" w:sz="4" w:space="0" w:color="000000"/>
              <w:end w:val="single" w:sz="4" w:space="0" w:color="000000"/>
            </w:tcBorders>
          </w:tcPr>
          <w:p>
            <w:pPr>
              <w:pStyle w:val="Normal"/>
              <w:snapToGrid w:val="false"/>
              <w:jc w:val="end"/>
              <w:rPr>
                <w:color w:val="000000"/>
                <w:sz w:val="22"/>
                <w:shd w:fill="FFFFFF" w:val="clear"/>
              </w:rPr>
            </w:pPr>
            <w:r>
              <w:rPr>
                <w:color w:val="000000"/>
                <w:sz w:val="22"/>
                <w:shd w:fill="FFFFFF" w:val="clear"/>
              </w:rPr>
              <w:t>60/84</w:t>
            </w:r>
          </w:p>
        </w:tc>
      </w:tr>
    </w:tbl>
    <w:p>
      <w:pPr>
        <w:pStyle w:val="Normal"/>
        <w:autoSpaceDE w:val="false"/>
        <w:jc w:val="both"/>
        <w:rPr>
          <w:color w:val="000000"/>
          <w:shd w:fill="FFFFFF" w:val="clear"/>
        </w:rPr>
      </w:pPr>
      <w:r>
        <w:rPr>
          <w:i/>
          <w:iCs/>
          <w:color w:val="000000"/>
          <w:shd w:fill="FFFFFF" w:val="clear"/>
        </w:rPr>
        <w:t>Примечание:</w:t>
      </w:r>
      <w:r>
        <w:rPr>
          <w:color w:val="000000"/>
          <w:shd w:fill="FFFFFF" w:val="clear"/>
        </w:rPr>
        <w:t xml:space="preserve"> первая цифра в дроби минимальный показатель вторая цифра максимальный показатель.</w:t>
      </w:r>
    </w:p>
    <w:p>
      <w:pPr>
        <w:pStyle w:val="Normal"/>
        <w:autoSpaceDE w:val="false"/>
        <w:ind w:firstLine="708" w:end="0"/>
        <w:jc w:val="both"/>
        <w:rPr>
          <w:iCs/>
        </w:rPr>
      </w:pPr>
      <w:r>
        <w:rPr>
          <w:iCs/>
        </w:rPr>
        <w:t>Расписание тренировочных занятий составляется администрацией спортивной школы по представлению тренера-преподавателя в целях установления более благоприятного режима тренировочных занятий, отдыха обучающихся, обучения их в общеобразовательных и других учреждениях.</w:t>
      </w:r>
    </w:p>
    <w:p>
      <w:pPr>
        <w:pStyle w:val="Normal"/>
        <w:autoSpaceDE w:val="false"/>
        <w:ind w:firstLine="708" w:end="0"/>
        <w:jc w:val="both"/>
        <w:rPr>
          <w:iCs/>
        </w:rPr>
      </w:pPr>
      <w:r>
        <w:rPr>
          <w:iCs/>
        </w:rPr>
        <w:t>Допускается проведение тренировочных занятий одновременно с занимающимися из разных групп при этом соблюдать учитывать следующие условия:</w:t>
      </w:r>
    </w:p>
    <w:p>
      <w:pPr>
        <w:pStyle w:val="Normal"/>
        <w:numPr>
          <w:ilvl w:val="0"/>
          <w:numId w:val="63"/>
        </w:numPr>
        <w:autoSpaceDE w:val="false"/>
        <w:ind w:hanging="0" w:start="426" w:end="0"/>
        <w:jc w:val="both"/>
        <w:rPr>
          <w:iCs/>
        </w:rPr>
      </w:pPr>
      <w:r>
        <w:rPr>
          <w:iCs/>
        </w:rPr>
        <w:t>разница в уровне подготовки занимающихся не превышает двух спортивных разрядов и (или) спортивных званий;</w:t>
      </w:r>
    </w:p>
    <w:p>
      <w:pPr>
        <w:pStyle w:val="Normal"/>
        <w:numPr>
          <w:ilvl w:val="0"/>
          <w:numId w:val="63"/>
        </w:numPr>
        <w:autoSpaceDE w:val="false"/>
        <w:ind w:hanging="0" w:start="426" w:end="0"/>
        <w:jc w:val="both"/>
        <w:rPr>
          <w:iCs/>
        </w:rPr>
      </w:pPr>
      <w:r>
        <w:rPr>
          <w:iCs/>
        </w:rPr>
        <w:t>не превышена единовременная пропускная способность спортивного сооружения;</w:t>
      </w:r>
    </w:p>
    <w:p>
      <w:pPr>
        <w:pStyle w:val="Normal"/>
        <w:numPr>
          <w:ilvl w:val="0"/>
          <w:numId w:val="63"/>
        </w:numPr>
        <w:autoSpaceDE w:val="false"/>
        <w:ind w:hanging="0" w:start="426" w:end="0"/>
        <w:jc w:val="both"/>
        <w:rPr>
          <w:iCs/>
        </w:rPr>
      </w:pPr>
      <w:r>
        <w:rPr>
          <w:iCs/>
        </w:rPr>
        <w:t>не превышен максимальный количественный состав объединенной группы.</w:t>
      </w:r>
    </w:p>
    <w:p>
      <w:pPr>
        <w:pStyle w:val="Normal"/>
        <w:autoSpaceDE w:val="false"/>
        <w:ind w:firstLine="708" w:end="0"/>
        <w:jc w:val="both"/>
        <w:rPr>
          <w:iCs/>
        </w:rPr>
      </w:pPr>
      <w:r>
        <w:rPr>
          <w:iCs/>
        </w:rPr>
        <w:t>Например:</w:t>
      </w:r>
    </w:p>
    <w:p>
      <w:pPr>
        <w:pStyle w:val="Normal"/>
        <w:numPr>
          <w:ilvl w:val="1"/>
          <w:numId w:val="20"/>
        </w:numPr>
        <w:autoSpaceDE w:val="false"/>
        <w:ind w:firstLine="426" w:start="0" w:end="0"/>
        <w:jc w:val="both"/>
        <w:rPr>
          <w:iCs/>
        </w:rPr>
      </w:pPr>
      <w:r>
        <w:rPr>
          <w:iCs/>
        </w:rPr>
        <w:t>при объединении в расписании занятий в одну группу занимающихся на этапе совершенствования спортивного мастерства и на тренировочном этапе максимальный количественный состав не может превышать 6 человек;</w:t>
      </w:r>
    </w:p>
    <w:p>
      <w:pPr>
        <w:pStyle w:val="Normal"/>
        <w:numPr>
          <w:ilvl w:val="1"/>
          <w:numId w:val="20"/>
        </w:numPr>
        <w:autoSpaceDE w:val="false"/>
        <w:ind w:firstLine="426" w:start="0" w:end="0"/>
        <w:jc w:val="both"/>
        <w:rPr>
          <w:iCs/>
        </w:rPr>
      </w:pPr>
      <w:r>
        <w:rPr>
          <w:iCs/>
        </w:rPr>
        <w:t>при объединении в расписании в одну группу занимающихся на тренировочном этапе (углубленной специализации и на этапе начальной подготовки, максимальный количественный состав не может превышать 10 человек.</w:t>
      </w:r>
    </w:p>
    <w:p>
      <w:pPr>
        <w:pStyle w:val="Normal"/>
        <w:jc w:val="both"/>
        <w:rPr>
          <w:color w:val="000000"/>
          <w:shd w:fill="FFFFFF" w:val="clear"/>
        </w:rPr>
      </w:pPr>
      <w:r>
        <w:rPr>
          <w:color w:val="000000"/>
          <w:sz w:val="28"/>
          <w:szCs w:val="28"/>
          <w:shd w:fill="FFFFFF" w:val="clear"/>
        </w:rPr>
        <w:tab/>
      </w:r>
      <w:r>
        <w:rPr>
          <w:color w:val="000000"/>
          <w:shd w:fill="FFFFFF" w:val="clear"/>
        </w:rPr>
        <w:t>Известно, что малые тренировочные нагрузки не обеспечивают необходимого тренировочного эффекта, поэтому тренер-преподаватель использует большие и предельные их величины. Это предусматривает на каждом новом этапе совершенствования спортивного мастерства предъявления к организму спортсменов требований, близких к пределу их функциональных возможностей, что является решающим для эффективного протекания приспособительных реакций.</w:t>
      </w:r>
    </w:p>
    <w:p>
      <w:pPr>
        <w:pStyle w:val="Normal"/>
        <w:jc w:val="both"/>
        <w:rPr>
          <w:color w:val="000000"/>
          <w:shd w:fill="FFFFFF" w:val="clear"/>
        </w:rPr>
      </w:pPr>
      <w:r>
        <w:rPr>
          <w:color w:val="000000"/>
          <w:shd w:fill="FFFFFF" w:val="clear"/>
        </w:rPr>
        <w:tab/>
        <w:t>Нагрузка должна возрастать постепенно из года в год, достигая своего максимума на этапе подготовки к высшим достижениям. При этом выделяются основные направления интенсификации тренировочного процесса:</w:t>
      </w:r>
    </w:p>
    <w:p>
      <w:pPr>
        <w:pStyle w:val="Normal"/>
        <w:numPr>
          <w:ilvl w:val="0"/>
          <w:numId w:val="23"/>
        </w:numPr>
        <w:tabs>
          <w:tab w:val="clear" w:pos="708"/>
          <w:tab w:val="left" w:pos="851" w:leader="none"/>
        </w:tabs>
        <w:ind w:firstLine="709" w:start="0" w:end="0"/>
        <w:jc w:val="both"/>
        <w:rPr/>
      </w:pPr>
      <w:r>
        <w:rPr>
          <w:color w:val="000000"/>
        </w:rPr>
        <w:t xml:space="preserve">суммарный годовой объем работы увеличивается от </w:t>
      </w:r>
      <w:r>
        <w:rPr/>
        <w:t>312 до 1248 ч в год;</w:t>
      </w:r>
    </w:p>
    <w:p>
      <w:pPr>
        <w:pStyle w:val="Normal"/>
        <w:numPr>
          <w:ilvl w:val="0"/>
          <w:numId w:val="23"/>
        </w:numPr>
        <w:tabs>
          <w:tab w:val="clear" w:pos="708"/>
          <w:tab w:val="left" w:pos="851" w:leader="none"/>
        </w:tabs>
        <w:ind w:firstLine="709" w:start="0" w:end="0"/>
        <w:jc w:val="both"/>
        <w:rPr/>
      </w:pPr>
      <w:r>
        <w:rPr>
          <w:color w:val="000000"/>
        </w:rPr>
        <w:t xml:space="preserve">количество тренировочных занятий в течение недельного микроцикла увеличивается </w:t>
      </w:r>
      <w:r>
        <w:rPr/>
        <w:t>от 3-4 до 15–20 и более;</w:t>
      </w:r>
    </w:p>
    <w:p>
      <w:pPr>
        <w:pStyle w:val="Normal"/>
        <w:numPr>
          <w:ilvl w:val="0"/>
          <w:numId w:val="23"/>
        </w:numPr>
        <w:tabs>
          <w:tab w:val="clear" w:pos="708"/>
          <w:tab w:val="left" w:pos="851" w:leader="none"/>
        </w:tabs>
        <w:ind w:firstLine="709" w:start="0" w:end="0"/>
        <w:jc w:val="both"/>
        <w:rPr/>
      </w:pPr>
      <w:r>
        <w:rPr/>
        <w:t>количество занятий с большими нагрузками в течение недельного микроцикла увеличиваются до 5–7;</w:t>
      </w:r>
    </w:p>
    <w:p>
      <w:pPr>
        <w:pStyle w:val="Normal"/>
        <w:numPr>
          <w:ilvl w:val="0"/>
          <w:numId w:val="23"/>
        </w:numPr>
        <w:tabs>
          <w:tab w:val="clear" w:pos="708"/>
          <w:tab w:val="left" w:pos="851" w:leader="none"/>
        </w:tabs>
        <w:ind w:firstLine="709" w:start="0" w:end="0"/>
        <w:jc w:val="both"/>
        <w:rPr>
          <w:color w:val="000000"/>
        </w:rPr>
      </w:pPr>
      <w:r>
        <w:rPr>
          <w:color w:val="000000"/>
        </w:rPr>
        <w:t>увеличивается количество занятий избирательной направленности;</w:t>
      </w:r>
    </w:p>
    <w:p>
      <w:pPr>
        <w:pStyle w:val="Normal"/>
        <w:numPr>
          <w:ilvl w:val="0"/>
          <w:numId w:val="23"/>
        </w:numPr>
        <w:tabs>
          <w:tab w:val="clear" w:pos="708"/>
          <w:tab w:val="left" w:pos="851" w:leader="none"/>
        </w:tabs>
        <w:ind w:firstLine="709" w:start="0" w:end="0"/>
        <w:jc w:val="both"/>
        <w:rPr>
          <w:color w:val="000000"/>
        </w:rPr>
      </w:pPr>
      <w:r>
        <w:rPr>
          <w:color w:val="000000"/>
        </w:rPr>
        <w:t>возрастает доля тренировочной работы в «жестких» режимах, способствующих повышению специальной выносливости;</w:t>
      </w:r>
    </w:p>
    <w:p>
      <w:pPr>
        <w:pStyle w:val="Normal"/>
        <w:numPr>
          <w:ilvl w:val="0"/>
          <w:numId w:val="23"/>
        </w:numPr>
        <w:tabs>
          <w:tab w:val="clear" w:pos="708"/>
          <w:tab w:val="left" w:pos="851" w:leader="none"/>
        </w:tabs>
        <w:ind w:firstLine="709" w:start="0" w:end="0"/>
        <w:jc w:val="both"/>
        <w:rPr>
          <w:color w:val="000000"/>
        </w:rPr>
      </w:pPr>
      <w:r>
        <w:rPr>
          <w:color w:val="000000"/>
        </w:rPr>
        <w:t>увеличивается объем соревновательной деятельности;</w:t>
      </w:r>
    </w:p>
    <w:p>
      <w:pPr>
        <w:pStyle w:val="Normal"/>
        <w:numPr>
          <w:ilvl w:val="0"/>
          <w:numId w:val="23"/>
        </w:numPr>
        <w:tabs>
          <w:tab w:val="clear" w:pos="708"/>
          <w:tab w:val="left" w:pos="851" w:leader="none"/>
        </w:tabs>
        <w:ind w:firstLine="709" w:start="0" w:end="0"/>
        <w:jc w:val="both"/>
        <w:rPr>
          <w:color w:val="000000"/>
        </w:rPr>
      </w:pPr>
      <w:r>
        <w:rPr>
          <w:color w:val="000000"/>
        </w:rPr>
        <w:t>постепенно расширяется применение физиотерапевтических, психологических и фармакологических средств для повышения работоспособности спортсменов в тренировочной деятельности и ускорения процессов восстановления после нее.</w:t>
      </w:r>
    </w:p>
    <w:p>
      <w:pPr>
        <w:pStyle w:val="Normal"/>
        <w:autoSpaceDE w:val="false"/>
        <w:jc w:val="both"/>
        <w:rPr>
          <w:color w:val="000000"/>
          <w:shd w:fill="FFFFFF" w:val="clear"/>
        </w:rPr>
      </w:pPr>
      <w:r>
        <w:rPr>
          <w:color w:val="000000"/>
          <w:sz w:val="28"/>
          <w:szCs w:val="28"/>
          <w:shd w:fill="FFFFFF" w:val="clear"/>
        </w:rPr>
        <w:tab/>
      </w:r>
      <w:r>
        <w:rPr>
          <w:color w:val="000000"/>
          <w:shd w:fill="FFFFFF" w:val="clear"/>
        </w:rPr>
        <w:t>Величина тренировочной нагрузки должна совпадать с адаптационными возможностями организма в каждый возрастной период. Слабые воздействия не оказывают существенного влияния на организм, при чрезмерно сильных воздействиях может произойти преждевременное исчерпание адаптационных возможностей, и к возрасту наивысших достижений организм подойдет истощенным. Каждая тренировочная нагрузка, цель которой состоит в том, чтобы вызвать новую приспособляемость организма, должна оставлять заметную усталость, но не приводить к общему изнеможению.</w:t>
      </w:r>
    </w:p>
    <w:p>
      <w:pPr>
        <w:pStyle w:val="Normal"/>
        <w:autoSpaceDE w:val="false"/>
        <w:ind w:firstLine="708" w:end="0"/>
        <w:jc w:val="both"/>
        <w:rPr>
          <w:color w:val="000000"/>
          <w:shd w:fill="FFFFFF" w:val="clear"/>
        </w:rPr>
      </w:pPr>
      <w:r>
        <w:rPr>
          <w:color w:val="000000"/>
          <w:shd w:fill="FFFFFF" w:val="clear"/>
        </w:rPr>
        <w:t>На каждом этапе тренировки спортсмены должны многократно подвергаться предельным нагрузкам таким образом, чтобы добиваться наивысшей результативности (в отношении качества или количества) и тем самым способствовать сильной локальной усталости групп мышц и нервных центров, которые участвовали в данных упражнениях. Если же предел физических возможностей не достигается или достигается слишком редко и, если в рамках определенных отрезков времени наступление этого момента систематически оттягивается путем все возрастающих нагрузок, то результативность спортсмена остается без изменений или же прогрессирует слишком медленно. Следовательно, предельные нагрузки необходимы для роста показателей.</w:t>
      </w:r>
    </w:p>
    <w:p>
      <w:pPr>
        <w:pStyle w:val="Normal"/>
        <w:autoSpaceDE w:val="false"/>
        <w:ind w:firstLine="708" w:end="0"/>
        <w:jc w:val="both"/>
        <w:rPr>
          <w:color w:val="000000"/>
          <w:shd w:fill="FFFFFF" w:val="clear"/>
        </w:rPr>
      </w:pPr>
      <w:r>
        <w:rPr>
          <w:color w:val="000000"/>
          <w:shd w:fill="FFFFFF" w:val="clear"/>
        </w:rPr>
        <w:t>Если предел нагрузки все же превышается слишком часто и при этом данные нарушения следуют одно за другим, а также если допущено слишком большое превышение предела нагрузки, то наступают явления перегрузки или истощения. Чем лучше тренирован игрок, тем медленнее доходит он до предела своих нагрузок.</w:t>
      </w:r>
    </w:p>
    <w:p>
      <w:pPr>
        <w:pStyle w:val="Normal"/>
        <w:autoSpaceDE w:val="false"/>
        <w:ind w:firstLine="708" w:end="0"/>
        <w:jc w:val="both"/>
        <w:rPr>
          <w:color w:val="000000"/>
          <w:shd w:fill="FFFFFF" w:val="clear"/>
        </w:rPr>
      </w:pPr>
      <w:r>
        <w:rPr>
          <w:color w:val="000000"/>
          <w:shd w:fill="FFFFFF" w:val="clear"/>
        </w:rPr>
        <w:t>Предельные нагрузки существенно способствуют воспитанию воли и развивают решающие качества мобилизации всех физических и психических резервов, в том числе и в условиях соревнований, когда начинает сказываться усталость. После каждой определенной нагрузки необходим достаточный отдых. Только спортсмены, которые знают, для чего и почему они проходят такую жесткую тренировку, будут готовы не только переносить максимальную нагрузку, но даже стремиться к ней.</w:t>
      </w:r>
    </w:p>
    <w:p>
      <w:pPr>
        <w:pStyle w:val="Normal"/>
        <w:autoSpaceDE w:val="false"/>
        <w:ind w:firstLine="708" w:end="0"/>
        <w:jc w:val="both"/>
        <w:rPr>
          <w:b/>
        </w:rPr>
      </w:pPr>
      <w:r>
        <w:rPr>
          <w:b/>
        </w:rPr>
        <w:t>1.2</w:t>
        <w:tab/>
        <w:t xml:space="preserve">Структура годичного цикла тренировочного процесса в настольном теннисе                                                                                                                   </w:t>
      </w:r>
    </w:p>
    <w:p>
      <w:pPr>
        <w:pStyle w:val="Normal"/>
        <w:autoSpaceDE w:val="false"/>
        <w:ind w:firstLine="708" w:end="0"/>
        <w:jc w:val="both"/>
        <w:rPr/>
      </w:pPr>
      <w:r>
        <w:rPr/>
        <w:t>Структура годичного цикла тренировочного процесса в настольном теннисе состоит из трёх основных периодов.</w:t>
      </w:r>
    </w:p>
    <w:p>
      <w:pPr>
        <w:pStyle w:val="Normal"/>
        <w:numPr>
          <w:ilvl w:val="0"/>
          <w:numId w:val="33"/>
        </w:numPr>
        <w:tabs>
          <w:tab w:val="clear" w:pos="708"/>
          <w:tab w:val="left" w:pos="993" w:leader="none"/>
        </w:tabs>
        <w:autoSpaceDE w:val="false"/>
        <w:ind w:firstLine="709" w:start="0" w:end="0"/>
        <w:jc w:val="both"/>
        <w:rPr/>
      </w:pPr>
      <w:r>
        <w:rPr>
          <w:b/>
        </w:rPr>
        <w:t>Подготовительный период</w:t>
      </w:r>
      <w:r>
        <w:rPr/>
        <w:t xml:space="preserve"> делится на два периода: общеподготовительный и специально-подготовительный.</w:t>
      </w:r>
    </w:p>
    <w:p>
      <w:pPr>
        <w:pStyle w:val="Normal"/>
        <w:autoSpaceDE w:val="false"/>
        <w:jc w:val="both"/>
        <w:rPr/>
      </w:pPr>
      <w:r>
        <w:rPr/>
        <w:tab/>
        <w:t>Основной задачей общеподготовительного периода является создание условий для достижения спортсменами наилучшей спортивной формы с предварительным созданием прочного фундамента, а именно: всесторонняя физическая подготовка занимающихся, развитие физических и морально-волевых качеств теннисистов, подготовка к сдаче переводных нормативов, специальная физическая подготовка.</w:t>
      </w:r>
    </w:p>
    <w:p>
      <w:pPr>
        <w:pStyle w:val="Normal"/>
        <w:autoSpaceDE w:val="false"/>
        <w:jc w:val="both"/>
        <w:rPr/>
      </w:pPr>
      <w:r>
        <w:rPr/>
        <w:tab/>
        <w:t>Задачей специально-подготовительного периода является подведение спортсмена к пику спортивной формы; дальнейшее совершенствование общей и специальной физической подготовленности теннисистов; совершенствование техники и тактики игры; подготовка к предстоящим соревнованиям; приобретение соревновательного опыта в тренировочных подводящих соревнованиях и турнирах.</w:t>
      </w:r>
    </w:p>
    <w:p>
      <w:pPr>
        <w:pStyle w:val="Normal"/>
        <w:numPr>
          <w:ilvl w:val="0"/>
          <w:numId w:val="33"/>
        </w:numPr>
        <w:tabs>
          <w:tab w:val="clear" w:pos="708"/>
          <w:tab w:val="left" w:pos="993" w:leader="none"/>
        </w:tabs>
        <w:autoSpaceDE w:val="false"/>
        <w:ind w:firstLine="709" w:start="0" w:end="0"/>
        <w:jc w:val="both"/>
        <w:rPr/>
      </w:pPr>
      <w:r>
        <w:rPr>
          <w:b/>
        </w:rPr>
        <w:t>Соревновательный период</w:t>
      </w:r>
      <w:r>
        <w:rPr/>
        <w:t xml:space="preserve"> является основным в достижении спортсменами наилучших и стабильных спортивных результатов. В этот период решаются задачи совершенствования технико-тактического мастерства, дальнейшее совершенствование специальных физических качеств, повышение уровня теоретических знаний. При этом подготовка к соревнованиям ведется с учетом особенностей их проведения (программы, условий, временных и климатических и т.п.). Тренировочный процесс строится в этот период с учетом особенностей предстоящих соревнований.</w:t>
      </w:r>
    </w:p>
    <w:p>
      <w:pPr>
        <w:pStyle w:val="Normal"/>
        <w:autoSpaceDE w:val="false"/>
        <w:jc w:val="both"/>
        <w:rPr/>
      </w:pPr>
      <w:r>
        <w:rPr/>
        <w:tab/>
        <w:t>Первые игры являются проверкой качества проведенной работы в подготовительном периоде. По результатам этих игр выявляются недостатки в подготовленности теннисиста, на основании которых строится дальнейшая подготовка теннисиста. При этом каждое соревнование необходимо рассматривать как ступень к достижению более высоких результатов в последующих соревнованиях.</w:t>
      </w:r>
    </w:p>
    <w:p>
      <w:pPr>
        <w:pStyle w:val="Normal"/>
        <w:numPr>
          <w:ilvl w:val="0"/>
          <w:numId w:val="33"/>
        </w:numPr>
        <w:tabs>
          <w:tab w:val="clear" w:pos="708"/>
          <w:tab w:val="left" w:pos="993" w:leader="none"/>
        </w:tabs>
        <w:autoSpaceDE w:val="false"/>
        <w:ind w:firstLine="709" w:start="0" w:end="0"/>
        <w:jc w:val="both"/>
        <w:rPr/>
      </w:pPr>
      <w:r>
        <w:rPr/>
        <w:t xml:space="preserve">Основными задачами </w:t>
      </w:r>
      <w:r>
        <w:rPr>
          <w:b/>
        </w:rPr>
        <w:t>переходного периода</w:t>
      </w:r>
      <w:r>
        <w:rPr/>
        <w:t xml:space="preserve"> являются активный отдых, укрепление здоровья, совершенствование общей физической и технической подготовки. Этот период, как правило, в настольном теннисе длится с июля по август включительно.</w:t>
      </w:r>
    </w:p>
    <w:p>
      <w:pPr>
        <w:pStyle w:val="Normal"/>
        <w:autoSpaceDE w:val="false"/>
        <w:jc w:val="both"/>
        <w:rPr/>
      </w:pPr>
      <w:r>
        <w:rPr>
          <w:sz w:val="28"/>
          <w:szCs w:val="28"/>
        </w:rPr>
        <w:tab/>
      </w:r>
      <w:r>
        <w:rPr/>
        <w:t>В зависимости от уровня подготовленности теннисиста и графика его участия в соревнованиях годичный тренировочный процесс может быть разбит на два или более циклов подготовки, который также состоит из трех вышеназванных периодов с несколько сокращенным переходным периодом.</w:t>
      </w:r>
    </w:p>
    <w:p>
      <w:pPr>
        <w:pStyle w:val="Normal"/>
        <w:autoSpaceDE w:val="false"/>
        <w:jc w:val="both"/>
        <w:rPr/>
      </w:pPr>
      <w:r>
        <w:rPr/>
        <w:tab/>
        <w:t>Во всех периодах годичного цикла в настольном теннисе присутствуют все виды подготовки, но их соотношение, а главное, формы значительно отличаются.  Длительность каждого подготовительного и соревновательного периода устанавливается с учетом календарного плана соревнований, в которых планируется участие спортсмена.</w:t>
      </w:r>
    </w:p>
    <w:p>
      <w:pPr>
        <w:pStyle w:val="Normal"/>
        <w:autoSpaceDE w:val="false"/>
        <w:jc w:val="both"/>
        <w:rPr/>
      </w:pPr>
      <w:r>
        <w:rPr/>
        <w:tab/>
      </w:r>
      <w:r>
        <w:rPr>
          <w:b/>
        </w:rPr>
        <w:t>На этапе начальной подготовки</w:t>
      </w:r>
      <w:r>
        <w:rPr/>
        <w:t xml:space="preserve"> периодизация тренировочного процесса носит условный характер, основное внимание уделяется разносторонней физической и функциональной подготовке с использованием средств ОФП, освоению базовых технических элементов и навыков игры. По окончании годичного цикла тренировки юные теннисисты должны выполнить нормативные требования по физической подготовленности.</w:t>
      </w:r>
    </w:p>
    <w:p>
      <w:pPr>
        <w:pStyle w:val="Normal"/>
        <w:autoSpaceDE w:val="false"/>
        <w:jc w:val="both"/>
        <w:rPr/>
      </w:pPr>
      <w:r>
        <w:rPr>
          <w:sz w:val="28"/>
          <w:szCs w:val="28"/>
        </w:rPr>
        <w:tab/>
      </w:r>
      <w:r>
        <w:rPr/>
        <w:t>Основная задача на этом этапе – воспитывать интерес к занятиям настольным теннисом в повседневной жизни. Тренировка должна быть увлекательной и многообразной. Следует формировать целостные двигательные конструкции базовой техники, применять тактические задания с использованием освоенных технических элементов. Развивать способность к наблюдению и дифференцированию. Назначать ознакомление со специальными теоретическими знаниями по настольному теннису. Главный акцент сделать на воспитании скоростных и координационных способностей. Средствами, адекватными возрастному этапу, развивать аэробную выносливость. Строго контролировать объем и интенсивность нагрузок. Осуществить первоначальный отбор.</w:t>
      </w:r>
    </w:p>
    <w:p>
      <w:pPr>
        <w:pStyle w:val="Normal"/>
        <w:autoSpaceDE w:val="false"/>
        <w:ind w:firstLine="709" w:end="0"/>
        <w:jc w:val="both"/>
        <w:rPr>
          <w:b/>
          <w:i/>
        </w:rPr>
      </w:pPr>
      <w:r>
        <w:rPr>
          <w:b/>
          <w:i/>
        </w:rPr>
        <w:t>Основные направления этапа начальной подготовки</w:t>
      </w:r>
    </w:p>
    <w:p>
      <w:pPr>
        <w:pStyle w:val="Normal"/>
        <w:numPr>
          <w:ilvl w:val="0"/>
          <w:numId w:val="13"/>
        </w:numPr>
        <w:autoSpaceDE w:val="false"/>
        <w:ind w:firstLine="851" w:start="0" w:end="0"/>
        <w:jc w:val="both"/>
        <w:rPr/>
      </w:pPr>
      <w:r>
        <w:rPr/>
        <w:t>Воспитывать интерес к занятиям любимым видом спорта, организованность и дисциплинированность.</w:t>
      </w:r>
    </w:p>
    <w:p>
      <w:pPr>
        <w:pStyle w:val="Normal"/>
        <w:numPr>
          <w:ilvl w:val="0"/>
          <w:numId w:val="13"/>
        </w:numPr>
        <w:autoSpaceDE w:val="false"/>
        <w:ind w:firstLine="851" w:start="0" w:end="0"/>
        <w:jc w:val="both"/>
        <w:rPr/>
      </w:pPr>
      <w:r>
        <w:rPr/>
        <w:t>Научить правильному способу держания ракетки и исходным  положениям при выполнении различных ударов. Научить базовой технике выполнения ударов, комбинаций и передвижений.</w:t>
      </w:r>
    </w:p>
    <w:p>
      <w:pPr>
        <w:pStyle w:val="Normal"/>
        <w:numPr>
          <w:ilvl w:val="0"/>
          <w:numId w:val="13"/>
        </w:numPr>
        <w:autoSpaceDE w:val="false"/>
        <w:ind w:firstLine="851" w:start="0" w:end="0"/>
        <w:jc w:val="both"/>
        <w:rPr/>
      </w:pPr>
      <w:r>
        <w:rPr/>
        <w:t>Проводить соревнования и тактические упражнения с использованием пройденных технических элементов. В конце возрастного периода сделать расстановку спортсменов по двум основным стилям игры – атакующему и защитному.</w:t>
      </w:r>
    </w:p>
    <w:p>
      <w:pPr>
        <w:pStyle w:val="Normal"/>
        <w:numPr>
          <w:ilvl w:val="0"/>
          <w:numId w:val="13"/>
        </w:numPr>
        <w:autoSpaceDE w:val="false"/>
        <w:ind w:firstLine="851" w:start="0" w:end="0"/>
        <w:jc w:val="both"/>
        <w:rPr/>
      </w:pPr>
      <w:r>
        <w:rPr/>
        <w:t>Использовать оптимальный период для развития подвижности в различных звеньях опорно-двигательного аппарата.</w:t>
      </w:r>
    </w:p>
    <w:p>
      <w:pPr>
        <w:pStyle w:val="Normal"/>
        <w:numPr>
          <w:ilvl w:val="0"/>
          <w:numId w:val="13"/>
        </w:numPr>
        <w:autoSpaceDE w:val="false"/>
        <w:ind w:firstLine="851" w:start="0" w:end="0"/>
        <w:jc w:val="both"/>
        <w:rPr/>
      </w:pPr>
      <w:r>
        <w:rPr/>
        <w:t>Совершенствовать скорость и точность реакции теннисистов на внутренние и внешние раздражители.</w:t>
      </w:r>
    </w:p>
    <w:p>
      <w:pPr>
        <w:pStyle w:val="Normal"/>
        <w:numPr>
          <w:ilvl w:val="0"/>
          <w:numId w:val="13"/>
        </w:numPr>
        <w:autoSpaceDE w:val="false"/>
        <w:ind w:firstLine="851" w:start="0" w:end="0"/>
        <w:jc w:val="both"/>
        <w:rPr/>
      </w:pPr>
      <w:r>
        <w:rPr/>
        <w:t>Повышать интерес спортсменов к занятиям по физической подготовке.</w:t>
      </w:r>
    </w:p>
    <w:p>
      <w:pPr>
        <w:pStyle w:val="Normal"/>
        <w:numPr>
          <w:ilvl w:val="0"/>
          <w:numId w:val="13"/>
        </w:numPr>
        <w:autoSpaceDE w:val="false"/>
        <w:ind w:firstLine="851" w:start="0" w:end="0"/>
        <w:jc w:val="both"/>
        <w:rPr/>
      </w:pPr>
      <w:r>
        <w:rPr/>
        <w:t>Сформировать у теннисистов правильное представление о роли общей физической подготовки для технического совершенствования и здоровья. Ознакомить детей с правилами настольного тенниса.</w:t>
      </w:r>
    </w:p>
    <w:p>
      <w:pPr>
        <w:pStyle w:val="Normal"/>
        <w:autoSpaceDE w:val="false"/>
        <w:ind w:firstLine="708" w:end="0"/>
        <w:jc w:val="both"/>
        <w:rPr/>
      </w:pPr>
      <w:r>
        <w:rPr>
          <w:b/>
        </w:rPr>
        <w:t>На тренировочном этапе</w:t>
      </w:r>
      <w:r>
        <w:rPr/>
        <w:t xml:space="preserve"> </w:t>
      </w:r>
      <w:r>
        <w:rPr>
          <w:b/>
        </w:rPr>
        <w:t>(до 2-х лет подготовки)</w:t>
      </w:r>
      <w:r>
        <w:rPr/>
        <w:t xml:space="preserve"> годичный цикл состоит из подготовительного и соревновательного периодов. Главное внимание уделяется разносторонней физической подготовке, повышению уровня функциональных возможностей, включению средств с элементами специальной физической подготовки, дальнейшему расширению арсенала технико-тактических навыков и приемов. По окончании годичного цикла юные теннисисты обязаны выполнить нормативы ОФП, СФП, участвовать в соревнованиях.</w:t>
      </w:r>
    </w:p>
    <w:p>
      <w:pPr>
        <w:pStyle w:val="Normal"/>
        <w:autoSpaceDE w:val="false"/>
        <w:ind w:firstLine="708" w:end="0"/>
        <w:jc w:val="both"/>
        <w:rPr/>
      </w:pPr>
      <w:r>
        <w:rPr/>
        <w:t>На этом этапе необходимо провести распределение спортсменов по стилям игры. Начать подготовку в соответствии с особенностями стиля, не забывая при этом о технической подготовленности. Формировать и совершенствовать ключевые элементы стиля. Следует постоянно увеличивать объем заданий по тренировке техники комбинаций, применять упражнения в парной игре. Овладевать теоретическими знаниями, непосредственно связанными со спортивной тренировкой.</w:t>
      </w:r>
    </w:p>
    <w:p>
      <w:pPr>
        <w:pStyle w:val="Normal"/>
        <w:autoSpaceDE w:val="false"/>
        <w:ind w:firstLine="708" w:end="0"/>
        <w:jc w:val="both"/>
        <w:rPr/>
      </w:pPr>
      <w:r>
        <w:rPr/>
        <w:t>Проводить всестороннюю физическую подготовку, основное внимание уделять воспитанию гибкости и ловкости. Совершенствовать скоростные способности (скорость и точность реакции, быстроту и темп движений). Повышать уровень скоростной и аэробной выносливости.</w:t>
      </w:r>
    </w:p>
    <w:p>
      <w:pPr>
        <w:pStyle w:val="Normal"/>
        <w:autoSpaceDE w:val="false"/>
        <w:ind w:firstLine="709" w:end="0"/>
        <w:jc w:val="both"/>
        <w:rPr>
          <w:b/>
          <w:i/>
        </w:rPr>
      </w:pPr>
      <w:r>
        <w:rPr>
          <w:b/>
          <w:i/>
        </w:rPr>
        <w:t>Основные направления тренировочного этапа подготовки (до 2-х лет).</w:t>
      </w:r>
    </w:p>
    <w:p>
      <w:pPr>
        <w:pStyle w:val="Normal"/>
        <w:numPr>
          <w:ilvl w:val="0"/>
          <w:numId w:val="8"/>
        </w:numPr>
        <w:tabs>
          <w:tab w:val="clear" w:pos="708"/>
          <w:tab w:val="left" w:pos="993" w:leader="none"/>
        </w:tabs>
        <w:autoSpaceDE w:val="false"/>
        <w:ind w:firstLine="709" w:start="0" w:end="0"/>
        <w:jc w:val="both"/>
        <w:rPr/>
      </w:pPr>
      <w:r>
        <w:rPr/>
        <w:t xml:space="preserve"> </w:t>
      </w:r>
      <w:r>
        <w:rPr/>
        <w:t>Воспитывать сознательность и дисциплинированность, стремление к идеалу.</w:t>
      </w:r>
    </w:p>
    <w:p>
      <w:pPr>
        <w:pStyle w:val="Normal"/>
        <w:numPr>
          <w:ilvl w:val="0"/>
          <w:numId w:val="8"/>
        </w:numPr>
        <w:tabs>
          <w:tab w:val="clear" w:pos="708"/>
          <w:tab w:val="left" w:pos="993" w:leader="none"/>
        </w:tabs>
        <w:autoSpaceDE w:val="false"/>
        <w:ind w:firstLine="709" w:start="0" w:end="0"/>
        <w:jc w:val="both"/>
        <w:rPr/>
      </w:pPr>
      <w:r>
        <w:rPr/>
        <w:t>Совершенствовать технику комбинаций и работы ног. Применять упражнения тактической направленности при игре в паре. К концу этапа овладеть основной техникой индивидуального стиля игры.</w:t>
      </w:r>
    </w:p>
    <w:p>
      <w:pPr>
        <w:pStyle w:val="Normal"/>
        <w:numPr>
          <w:ilvl w:val="0"/>
          <w:numId w:val="8"/>
        </w:numPr>
        <w:tabs>
          <w:tab w:val="clear" w:pos="708"/>
          <w:tab w:val="left" w:pos="993" w:leader="none"/>
        </w:tabs>
        <w:autoSpaceDE w:val="false"/>
        <w:ind w:firstLine="709" w:start="0" w:end="0"/>
        <w:jc w:val="both"/>
        <w:rPr/>
      </w:pPr>
      <w:r>
        <w:rPr/>
        <w:t>Использовать оптимальный период для развития скоростных способностей (скорость реакции, быстрота движений) и совершенствования механизма нервно-мышечной регуляции.</w:t>
      </w:r>
    </w:p>
    <w:p>
      <w:pPr>
        <w:pStyle w:val="Normal"/>
        <w:numPr>
          <w:ilvl w:val="0"/>
          <w:numId w:val="8"/>
        </w:numPr>
        <w:tabs>
          <w:tab w:val="clear" w:pos="708"/>
          <w:tab w:val="left" w:pos="993" w:leader="none"/>
        </w:tabs>
        <w:autoSpaceDE w:val="false"/>
        <w:ind w:firstLine="709" w:start="0" w:end="0"/>
        <w:jc w:val="both"/>
        <w:rPr/>
      </w:pPr>
      <w:r>
        <w:rPr/>
        <w:t>Увеличивать вариативность техники и тактики посредством самоконтроля и саморегуляции.</w:t>
      </w:r>
    </w:p>
    <w:p>
      <w:pPr>
        <w:pStyle w:val="Normal"/>
        <w:numPr>
          <w:ilvl w:val="0"/>
          <w:numId w:val="8"/>
        </w:numPr>
        <w:tabs>
          <w:tab w:val="clear" w:pos="708"/>
          <w:tab w:val="left" w:pos="993" w:leader="none"/>
        </w:tabs>
        <w:autoSpaceDE w:val="false"/>
        <w:ind w:firstLine="709" w:start="0" w:end="0"/>
        <w:jc w:val="both"/>
        <w:rPr/>
      </w:pPr>
      <w:r>
        <w:rPr/>
        <w:t>Ознакомить спортсменов с особенностями четырех основных стилей игры, повысить уровень их теоретических знаний по вопросам парной игры и особенностям полета и отскока мяча.</w:t>
      </w:r>
    </w:p>
    <w:p>
      <w:pPr>
        <w:pStyle w:val="Normal"/>
        <w:autoSpaceDE w:val="false"/>
        <w:ind w:firstLine="708" w:end="0"/>
        <w:jc w:val="both"/>
        <w:rPr/>
      </w:pPr>
      <w:r>
        <w:rPr/>
        <w:t>Основным принципом тренировочной работы на этапе совершенствования спортивного мастерства является специализированная подготовка, в основе которой лежит учет индивидуальных особенностей юных теннисистов.</w:t>
      </w:r>
    </w:p>
    <w:p>
      <w:pPr>
        <w:pStyle w:val="Normal"/>
        <w:autoSpaceDE w:val="false"/>
        <w:ind w:firstLine="708" w:end="0"/>
        <w:jc w:val="both"/>
        <w:rPr/>
      </w:pPr>
      <w:bookmarkStart w:id="0" w:name="_GoBack"/>
      <w:bookmarkEnd w:id="0"/>
      <w:r>
        <w:rPr/>
        <w:t>На основе всесторонней технической подготовленности совершенствовать индивидуальный технический стиль. Спортсмены должны ясно представлять основные средства выигрыша очка и владеть технико-тактическими вариантами игры против спортсменов различного стиля.</w:t>
      </w:r>
    </w:p>
    <w:p>
      <w:pPr>
        <w:pStyle w:val="Normal"/>
        <w:autoSpaceDE w:val="false"/>
        <w:ind w:firstLine="708" w:end="0"/>
        <w:jc w:val="both"/>
        <w:rPr/>
      </w:pPr>
      <w:r>
        <w:rPr/>
        <w:t>В ходе тренировочного процесса необходимо формировать активное «атакующее» сознание у теннисистов. Следовать требованиям: играть активно, проявляя всестороннюю технику и «коронные» технические элементы, не допуская грубых технических и тактических ошибок.</w:t>
      </w:r>
    </w:p>
    <w:p>
      <w:pPr>
        <w:pStyle w:val="Normal"/>
        <w:autoSpaceDE w:val="false"/>
        <w:ind w:firstLine="708" w:end="0"/>
        <w:jc w:val="both"/>
        <w:rPr/>
      </w:pPr>
      <w:r>
        <w:rPr/>
        <w:t>Совершенствовать навыки действий в парной игре. Все спортсмены должны обладать и руководствоваться теоретическими знаниями в процессе занятий для совершенствования технического мастерства.</w:t>
      </w:r>
    </w:p>
    <w:p>
      <w:pPr>
        <w:pStyle w:val="Normal"/>
        <w:autoSpaceDE w:val="false"/>
        <w:ind w:firstLine="708" w:end="0"/>
        <w:jc w:val="both"/>
        <w:rPr/>
      </w:pPr>
      <w:r>
        <w:rPr/>
        <w:t>Основной задачей физической подготовки на данном этапе является воспитание силовых способностей. Следует также включать в занятие упражнения, направленные на воспитание скоростных способностей, координации и выносливости. Общая и специальная физическая подготовка должны способствовать максимальной реализации технических возможностей.</w:t>
      </w:r>
    </w:p>
    <w:p>
      <w:pPr>
        <w:pStyle w:val="Normal"/>
        <w:autoSpaceDE w:val="false"/>
        <w:ind w:firstLine="708" w:end="0"/>
        <w:jc w:val="both"/>
        <w:rPr>
          <w:b/>
        </w:rPr>
      </w:pPr>
      <w:bookmarkStart w:id="1" w:name="bookmark0"/>
      <w:r>
        <w:rPr>
          <w:b/>
        </w:rPr>
        <w:t>На тренировочном этапе (свыше 2-х лет)</w:t>
      </w:r>
      <w:bookmarkEnd w:id="1"/>
      <w:r>
        <w:rPr>
          <w:b/>
        </w:rPr>
        <w:t xml:space="preserve"> </w:t>
      </w:r>
      <w:r>
        <w:rPr/>
        <w:t>при</w:t>
      </w:r>
      <w:r>
        <w:rPr>
          <w:b/>
        </w:rPr>
        <w:t xml:space="preserve"> </w:t>
      </w:r>
      <w:r>
        <w:rPr/>
        <w:t>планировании нагрузки в подготовительном периоде средствами ОФП решаются задачи дальнейшего повышения уровня разносторонней физической и функциональной подготовленности, и на этой базе повышение уровня специальной физической работоспособности, развитие специальных физических качеств, овладение техническими навыками.</w:t>
      </w:r>
    </w:p>
    <w:p>
      <w:pPr>
        <w:pStyle w:val="Normal"/>
        <w:autoSpaceDE w:val="false"/>
        <w:ind w:firstLine="708" w:end="0"/>
        <w:jc w:val="both"/>
        <w:rPr/>
      </w:pPr>
      <w:r>
        <w:rPr/>
        <w:t>В соревновательном периоде ставится задача улучшения спортивных результатов по сравнению с прошлым сезоном, а также выполнение контрольно-переводных нормативов. Окончательно определить основные компоненты стиля игры спортсмена. Формировать всестороннюю технику, чтобы дать возможность игрокам проявить базовую технику и тактику комбинаций в рамках индивидуального стиля.</w:t>
      </w:r>
    </w:p>
    <w:p>
      <w:pPr>
        <w:pStyle w:val="Normal"/>
        <w:autoSpaceDE w:val="false"/>
        <w:ind w:firstLine="708" w:end="0"/>
        <w:jc w:val="both"/>
        <w:rPr/>
      </w:pPr>
      <w:r>
        <w:rPr/>
        <w:t>Совершенствовать «коронные» технические навыки и тактическую подготовленность с учетом индивидуального стиля. Активно использовать упражнения в парной игре. Необходимо, чтобы теоретические знания теннисистов были связаны со спортивной практикой и применялись в тренировочном процессе.</w:t>
      </w:r>
    </w:p>
    <w:p>
      <w:pPr>
        <w:pStyle w:val="Normal"/>
        <w:autoSpaceDE w:val="false"/>
        <w:ind w:firstLine="708" w:end="0"/>
        <w:jc w:val="both"/>
        <w:rPr/>
      </w:pPr>
      <w:r>
        <w:rPr/>
        <w:t>На данном этапе общая физическая подготовка является главной, специальная проводится на ее основе. Акцентировать внимание на воспитании ловкости, быстрой силы, скоростной выносливости и гибкости.</w:t>
      </w:r>
    </w:p>
    <w:p>
      <w:pPr>
        <w:pStyle w:val="Normal"/>
        <w:autoSpaceDE w:val="false"/>
        <w:ind w:firstLine="708" w:end="0"/>
        <w:jc w:val="both"/>
        <w:rPr>
          <w:b/>
          <w:i/>
        </w:rPr>
      </w:pPr>
      <w:r>
        <w:rPr>
          <w:b/>
          <w:i/>
        </w:rPr>
        <w:t>Основные направления тренировочного этапа подготовки (до 2-х лет).</w:t>
      </w:r>
    </w:p>
    <w:p>
      <w:pPr>
        <w:pStyle w:val="Normal"/>
        <w:numPr>
          <w:ilvl w:val="0"/>
          <w:numId w:val="6"/>
        </w:numPr>
        <w:autoSpaceDE w:val="false"/>
        <w:ind w:firstLine="709" w:start="0" w:end="0"/>
        <w:jc w:val="both"/>
        <w:rPr/>
      </w:pPr>
      <w:r>
        <w:rPr/>
        <w:t>При проведении воспитательной работы основное внимание уделить развитию волевых качеств, формированию активной жизненной позиции.</w:t>
      </w:r>
    </w:p>
    <w:p>
      <w:pPr>
        <w:pStyle w:val="Normal"/>
        <w:numPr>
          <w:ilvl w:val="0"/>
          <w:numId w:val="6"/>
        </w:numPr>
        <w:autoSpaceDE w:val="false"/>
        <w:ind w:firstLine="709" w:start="0" w:end="0"/>
        <w:jc w:val="both"/>
        <w:rPr/>
      </w:pPr>
      <w:r>
        <w:rPr/>
        <w:t>Совершенствовать навыки и знания, полученные на предыдущих этапах, а также технико-тактические варианты игры с теннисистами различных стилевых направлений.</w:t>
      </w:r>
    </w:p>
    <w:p>
      <w:pPr>
        <w:pStyle w:val="Normal"/>
        <w:numPr>
          <w:ilvl w:val="0"/>
          <w:numId w:val="6"/>
        </w:numPr>
        <w:autoSpaceDE w:val="false"/>
        <w:ind w:firstLine="709" w:start="0" w:end="0"/>
        <w:jc w:val="both"/>
        <w:rPr/>
      </w:pPr>
      <w:r>
        <w:rPr/>
        <w:t>Целенаправленно повышать мастерство при выполнении «коронных» элементов и комбинаций. Продолжить работу по изучению и совершенствованию техники передвижений.</w:t>
      </w:r>
    </w:p>
    <w:p>
      <w:pPr>
        <w:pStyle w:val="Normal"/>
        <w:numPr>
          <w:ilvl w:val="0"/>
          <w:numId w:val="6"/>
        </w:numPr>
        <w:autoSpaceDE w:val="false"/>
        <w:ind w:firstLine="709" w:start="0" w:end="0"/>
        <w:jc w:val="both"/>
        <w:rPr/>
      </w:pPr>
      <w:r>
        <w:rPr/>
        <w:t>Использовать оптимальный период для развития скоростных качеств и ловкости, обеспечить положительный перенос в развитии качеств.</w:t>
      </w:r>
    </w:p>
    <w:p>
      <w:pPr>
        <w:pStyle w:val="Normal"/>
        <w:numPr>
          <w:ilvl w:val="0"/>
          <w:numId w:val="6"/>
        </w:numPr>
        <w:autoSpaceDE w:val="false"/>
        <w:ind w:firstLine="709" w:start="0" w:end="0"/>
        <w:jc w:val="both"/>
        <w:rPr/>
      </w:pPr>
      <w:r>
        <w:rPr/>
        <w:t xml:space="preserve">Научить занимающихся анализировать выполнение технических элементов, определять сильные и слабые стороны различных стилей игры, разрабатывать и практически использовать тактические варианты. </w:t>
      </w:r>
    </w:p>
    <w:p>
      <w:pPr>
        <w:pStyle w:val="Normal"/>
        <w:autoSpaceDE w:val="false"/>
        <w:jc w:val="both"/>
        <w:rPr/>
      </w:pPr>
      <w:r>
        <w:rPr/>
      </w:r>
    </w:p>
    <w:p>
      <w:pPr>
        <w:pStyle w:val="Normal"/>
        <w:numPr>
          <w:ilvl w:val="0"/>
          <w:numId w:val="32"/>
        </w:numPr>
        <w:tabs>
          <w:tab w:val="clear" w:pos="708"/>
          <w:tab w:val="left" w:pos="709" w:leader="none"/>
        </w:tabs>
        <w:ind w:firstLine="709" w:start="0" w:end="0"/>
        <w:jc w:val="both"/>
        <w:rPr>
          <w:b/>
        </w:rPr>
      </w:pPr>
      <w:r>
        <w:rPr>
          <w:b/>
        </w:rPr>
        <w:t>СОДЕРЖАНИЕ ПРОГРАММНОГО МАТЕРИАЛА ДЛЯ ПРОВЕДЕНИЯ ПРАКТИЧЕСКИХ ЗАНЯТИЙ НА ЭТАПАХ СПОРТИВНОЙ ПОДГОТОВКИ В НАСТОЛЬНОМ ТЕННИСЕ</w:t>
      </w:r>
    </w:p>
    <w:p>
      <w:pPr>
        <w:pStyle w:val="Normal"/>
        <w:jc w:val="both"/>
        <w:rPr>
          <w:b/>
        </w:rPr>
      </w:pPr>
      <w:r>
        <w:rPr>
          <w:b/>
        </w:rPr>
      </w:r>
    </w:p>
    <w:p>
      <w:pPr>
        <w:pStyle w:val="Normal"/>
        <w:autoSpaceDE w:val="false"/>
        <w:ind w:firstLine="709" w:end="0"/>
        <w:jc w:val="both"/>
        <w:rPr>
          <w:b/>
          <w:bCs/>
        </w:rPr>
      </w:pPr>
      <w:r>
        <w:rPr>
          <w:b/>
          <w:bCs/>
        </w:rPr>
        <w:t>2.1 Этап начальной подготовки:</w:t>
      </w:r>
    </w:p>
    <w:p>
      <w:pPr>
        <w:pStyle w:val="Normal"/>
        <w:ind w:start="330" w:end="0"/>
        <w:rPr>
          <w:i/>
          <w:u w:val="single"/>
        </w:rPr>
      </w:pPr>
      <w:r>
        <w:rPr>
          <w:i/>
          <w:u w:val="single"/>
        </w:rPr>
        <w:t>Базовая техника</w:t>
      </w:r>
    </w:p>
    <w:p>
      <w:pPr>
        <w:pStyle w:val="Normal"/>
        <w:numPr>
          <w:ilvl w:val="0"/>
          <w:numId w:val="4"/>
        </w:numPr>
        <w:tabs>
          <w:tab w:val="clear" w:pos="708"/>
          <w:tab w:val="left" w:pos="993" w:leader="none"/>
        </w:tabs>
        <w:ind w:firstLine="709" w:start="0" w:end="0"/>
        <w:jc w:val="both"/>
        <w:rPr/>
      </w:pPr>
      <w:r>
        <w:rPr>
          <w:b/>
        </w:rPr>
        <w:t>Хватка ракетки.</w:t>
      </w:r>
      <w:r>
        <w:rPr/>
        <w:t xml:space="preserve"> Овладение правильной хваткой ракетки. Многократное повторение хватки ракетки и основной стойки в простых условиях и упражнениях.</w:t>
      </w:r>
    </w:p>
    <w:p>
      <w:pPr>
        <w:pStyle w:val="Normal"/>
        <w:numPr>
          <w:ilvl w:val="0"/>
          <w:numId w:val="4"/>
        </w:numPr>
        <w:tabs>
          <w:tab w:val="clear" w:pos="708"/>
          <w:tab w:val="left" w:pos="993" w:leader="none"/>
        </w:tabs>
        <w:ind w:hanging="11" w:start="720" w:end="0"/>
        <w:rPr/>
      </w:pPr>
      <w:r>
        <w:rPr>
          <w:b/>
        </w:rPr>
        <w:t>Жонглирование мячом.</w:t>
      </w:r>
      <w:r>
        <w:rPr/>
        <w:t xml:space="preserve"> Упражнения с мячом и ракеткой:</w:t>
      </w:r>
    </w:p>
    <w:p>
      <w:pPr>
        <w:pStyle w:val="Normal"/>
        <w:numPr>
          <w:ilvl w:val="1"/>
          <w:numId w:val="37"/>
        </w:numPr>
        <w:tabs>
          <w:tab w:val="clear" w:pos="708"/>
          <w:tab w:val="left" w:pos="993" w:leader="none"/>
        </w:tabs>
        <w:ind w:firstLine="687" w:start="22" w:end="0"/>
        <w:jc w:val="both"/>
        <w:rPr/>
      </w:pPr>
      <w:r>
        <w:rPr/>
        <w:t>броски мяча правой (левой) рукой о пол, партнеру, о стену с ловлей мяча правой и левой руками сверху и снизу, перебрасывание мяча с одной руки на другую, подбрасывание мяча вверх с ловлей двумя, одной рукой;</w:t>
        <w:tab/>
      </w:r>
    </w:p>
    <w:p>
      <w:pPr>
        <w:pStyle w:val="Normal"/>
        <w:numPr>
          <w:ilvl w:val="1"/>
          <w:numId w:val="37"/>
        </w:numPr>
        <w:tabs>
          <w:tab w:val="clear" w:pos="708"/>
          <w:tab w:val="left" w:pos="993" w:leader="none"/>
        </w:tabs>
        <w:ind w:firstLine="687" w:start="22" w:end="0"/>
        <w:jc w:val="both"/>
        <w:rPr/>
      </w:pPr>
      <w:r>
        <w:rPr/>
        <w:t>различные виды жонглирования мячом, подвешенным «на удочке», подброс мяча правой, левой сторонами ракетки, двумя сторонами поочередно, удары о стенку правой, левой сторонами ракетки, двумя сторонами поочередно;</w:t>
        <w:tab/>
        <w:t>|</w:t>
      </w:r>
    </w:p>
    <w:p>
      <w:pPr>
        <w:pStyle w:val="Normal"/>
        <w:numPr>
          <w:ilvl w:val="1"/>
          <w:numId w:val="37"/>
        </w:numPr>
        <w:tabs>
          <w:tab w:val="clear" w:pos="708"/>
          <w:tab w:val="left" w:pos="993" w:leader="none"/>
        </w:tabs>
        <w:ind w:firstLine="687" w:start="22" w:end="0"/>
        <w:jc w:val="both"/>
        <w:rPr/>
      </w:pPr>
      <w:r>
        <w:rPr/>
        <w:t>различные виды жонглирования мячом: удары по мячу правой, левой сторонами ракетки, двумя сторонами поочередно, удары по мячу на разную высоту (выше и ниже уровня глаз) с последующей ловлей мяча ракеткой без отскока от нее правой и левой стороной ракетки, удары по мячу поочередно ребром ракетки и ее игровой поверхностью;</w:t>
      </w:r>
    </w:p>
    <w:p>
      <w:pPr>
        <w:pStyle w:val="Normal"/>
        <w:numPr>
          <w:ilvl w:val="1"/>
          <w:numId w:val="37"/>
        </w:numPr>
        <w:tabs>
          <w:tab w:val="clear" w:pos="708"/>
          <w:tab w:val="left" w:pos="993" w:leader="none"/>
        </w:tabs>
        <w:ind w:firstLine="687" w:start="22" w:end="0"/>
        <w:jc w:val="both"/>
        <w:rPr/>
      </w:pPr>
      <w:r>
        <w:rPr/>
        <w:t>упражнения с ракеткой и мячом в движении - шагом, бегом, бегом с жонглированием разными сторонами ракетки и двумя сторонами ракетки поочередно; то же с поворотами, изменением направления бега, шагом, бегом с мячом, лежащим на поверхности игровой плоскости ракетки;</w:t>
      </w:r>
    </w:p>
    <w:p>
      <w:pPr>
        <w:pStyle w:val="Normal"/>
        <w:numPr>
          <w:ilvl w:val="1"/>
          <w:numId w:val="37"/>
        </w:numPr>
        <w:tabs>
          <w:tab w:val="clear" w:pos="708"/>
          <w:tab w:val="left" w:pos="993" w:leader="none"/>
        </w:tabs>
        <w:ind w:firstLine="687" w:start="22" w:end="0"/>
        <w:jc w:val="both"/>
        <w:rPr/>
      </w:pPr>
      <w:r>
        <w:rPr/>
        <w:t>удары справа и слева ракеткой по мячу у тренировочной стенки, у приставленной к столу половинке стола или тренировочной стенке - серийные (на точность безошибочных попаданий) удары, одиночные удары;</w:t>
      </w:r>
    </w:p>
    <w:p>
      <w:pPr>
        <w:pStyle w:val="Normal"/>
        <w:numPr>
          <w:ilvl w:val="1"/>
          <w:numId w:val="37"/>
        </w:numPr>
        <w:tabs>
          <w:tab w:val="clear" w:pos="708"/>
          <w:tab w:val="left" w:pos="993" w:leader="none"/>
        </w:tabs>
        <w:ind w:firstLine="687" w:start="22" w:end="0"/>
        <w:jc w:val="both"/>
        <w:rPr/>
      </w:pPr>
      <w:r>
        <w:rPr/>
        <w:t>удар на столе по мячам, удобно выбрасываемым (отбиваемым) тренером, партнером, тренажером;</w:t>
      </w:r>
    </w:p>
    <w:p>
      <w:pPr>
        <w:pStyle w:val="Normal"/>
        <w:numPr>
          <w:ilvl w:val="1"/>
          <w:numId w:val="37"/>
        </w:numPr>
        <w:tabs>
          <w:tab w:val="clear" w:pos="708"/>
          <w:tab w:val="left" w:pos="993" w:leader="none"/>
        </w:tabs>
        <w:ind w:firstLine="687" w:start="22" w:end="0"/>
        <w:jc w:val="both"/>
        <w:rPr/>
      </w:pPr>
      <w:r>
        <w:rPr/>
        <w:t>сочетание ударов справа и слева у тренировочной стенки, у приставленной к столу половинке стола или тренировочной стенке, по мячам, удобно выбрасываемым (отбиваемым) тренером, партнером, тренажером.</w:t>
      </w:r>
    </w:p>
    <w:p>
      <w:pPr>
        <w:pStyle w:val="Normal"/>
        <w:numPr>
          <w:ilvl w:val="0"/>
          <w:numId w:val="4"/>
        </w:numPr>
        <w:tabs>
          <w:tab w:val="clear" w:pos="708"/>
          <w:tab w:val="left" w:pos="993" w:leader="none"/>
        </w:tabs>
        <w:ind w:firstLine="567" w:start="0" w:end="0"/>
        <w:jc w:val="both"/>
        <w:rPr/>
      </w:pPr>
      <w:r>
        <w:rPr>
          <w:b/>
        </w:rPr>
        <w:t xml:space="preserve">Овладение базовой техникой с работой ног. </w:t>
      </w:r>
      <w:r>
        <w:rPr/>
        <w:t>После освоения элементарных упражнений с мячом и ракеткой рекомендуется переход к изучению техники простейших ударов:</w:t>
      </w:r>
    </w:p>
    <w:p>
      <w:pPr>
        <w:pStyle w:val="Normal"/>
        <w:numPr>
          <w:ilvl w:val="1"/>
          <w:numId w:val="52"/>
        </w:numPr>
        <w:tabs>
          <w:tab w:val="clear" w:pos="708"/>
          <w:tab w:val="left" w:pos="993" w:leader="none"/>
        </w:tabs>
        <w:ind w:firstLine="633" w:start="0" w:end="0"/>
        <w:jc w:val="both"/>
        <w:rPr/>
      </w:pPr>
      <w:r>
        <w:rPr/>
        <w:t>разучивание и имитация исходных для ударов основных позиций - положение ног, разворот туловища, форма замаха, положение руки по отношению к туловищу, положение ракетки, кисти, предплечья, плеча;</w:t>
      </w:r>
    </w:p>
    <w:p>
      <w:pPr>
        <w:pStyle w:val="Normal"/>
        <w:numPr>
          <w:ilvl w:val="1"/>
          <w:numId w:val="52"/>
        </w:numPr>
        <w:tabs>
          <w:tab w:val="clear" w:pos="708"/>
          <w:tab w:val="left" w:pos="993" w:leader="none"/>
        </w:tabs>
        <w:ind w:firstLine="633" w:start="0" w:end="0"/>
        <w:jc w:val="both"/>
        <w:rPr/>
      </w:pPr>
      <w:r>
        <w:rPr/>
        <w:t>многократное повторение ударного движения на разных скоростях (сначала - медленное, затем - ускоренное) без мяча, с мячом у стенки;</w:t>
      </w:r>
    </w:p>
    <w:p>
      <w:pPr>
        <w:pStyle w:val="Normal"/>
        <w:numPr>
          <w:ilvl w:val="1"/>
          <w:numId w:val="52"/>
        </w:numPr>
        <w:tabs>
          <w:tab w:val="clear" w:pos="708"/>
          <w:tab w:val="left" w:pos="993" w:leader="none"/>
        </w:tabs>
        <w:ind w:firstLine="633" w:start="0" w:end="0"/>
        <w:jc w:val="both"/>
        <w:rPr/>
      </w:pPr>
      <w:r>
        <w:rPr/>
        <w:t>игра на столе с тренером (партнером) одним видом удара (только справа или только слева), а затем сочетание ударов справа и слева; свободная игра ударами на столе.</w:t>
      </w:r>
    </w:p>
    <w:p>
      <w:pPr>
        <w:pStyle w:val="Normal"/>
        <w:numPr>
          <w:ilvl w:val="0"/>
          <w:numId w:val="4"/>
        </w:numPr>
        <w:jc w:val="both"/>
        <w:rPr/>
      </w:pPr>
      <w:r>
        <w:rPr>
          <w:b/>
        </w:rPr>
        <w:t xml:space="preserve">Овладение техникой ударов по мячу на столе. </w:t>
      </w:r>
      <w:r>
        <w:rPr/>
        <w:t>После освоения занимающимися игры на столе ударами из различных точек применяются следующие упражнения:</w:t>
      </w:r>
    </w:p>
    <w:p>
      <w:pPr>
        <w:pStyle w:val="Normal"/>
        <w:numPr>
          <w:ilvl w:val="1"/>
          <w:numId w:val="19"/>
        </w:numPr>
        <w:tabs>
          <w:tab w:val="clear" w:pos="708"/>
          <w:tab w:val="left" w:pos="1134" w:leader="none"/>
        </w:tabs>
        <w:ind w:firstLine="709" w:start="0" w:end="0"/>
        <w:jc w:val="both"/>
        <w:rPr/>
      </w:pPr>
      <w:r>
        <w:rPr/>
        <w:t>упражнения с придачей мячу вращения: удары по мячу левой и правой стороной ракетки после его отскока от пола; удары по мячу левой и правой стороной ракетки без отскока от пола; удары по мячу левой и правой стороной ракетки у тренировочной стенки, удары по мячу левой и правой стороной ракетки на половинке стола, приставленной к стене; удары по мячу левой и правой стороной ракетки при игре с тренером (партнером), тренажером;</w:t>
      </w:r>
    </w:p>
    <w:p>
      <w:pPr>
        <w:pStyle w:val="Normal"/>
        <w:numPr>
          <w:ilvl w:val="1"/>
          <w:numId w:val="19"/>
        </w:numPr>
        <w:tabs>
          <w:tab w:val="clear" w:pos="708"/>
          <w:tab w:val="left" w:pos="1134" w:leader="none"/>
        </w:tabs>
        <w:ind w:firstLine="709" w:start="0" w:end="0"/>
        <w:jc w:val="both"/>
        <w:rPr/>
      </w:pPr>
      <w:r>
        <w:rPr/>
        <w:t>имитация ударов накатом, подрезкой у зеркала без ракетки, с ракеткой, на простейших тренировочных тренажерах;</w:t>
      </w:r>
    </w:p>
    <w:p>
      <w:pPr>
        <w:pStyle w:val="Normal"/>
        <w:numPr>
          <w:ilvl w:val="1"/>
          <w:numId w:val="19"/>
        </w:numPr>
        <w:tabs>
          <w:tab w:val="clear" w:pos="708"/>
          <w:tab w:val="left" w:pos="1134" w:leader="none"/>
        </w:tabs>
        <w:ind w:firstLine="709" w:start="0" w:end="0"/>
        <w:jc w:val="both"/>
        <w:rPr/>
      </w:pPr>
      <w:r>
        <w:rPr/>
        <w:t>имитация передвижений влево-вправо-вперед-назад с выполнением ударных действий - одиночные передвижения и удары, серийные передвижения и удары;</w:t>
      </w:r>
    </w:p>
    <w:p>
      <w:pPr>
        <w:pStyle w:val="Normal"/>
        <w:numPr>
          <w:ilvl w:val="1"/>
          <w:numId w:val="19"/>
        </w:numPr>
        <w:tabs>
          <w:tab w:val="clear" w:pos="708"/>
          <w:tab w:val="left" w:pos="1134" w:leader="none"/>
        </w:tabs>
        <w:ind w:firstLine="709" w:start="0" w:end="0"/>
        <w:jc w:val="both"/>
        <w:rPr/>
      </w:pPr>
      <w:r>
        <w:rPr/>
        <w:t>имитация передвижений в игровой стойке со сменой зон (передвижения влево-вправо, вперед-назад, по «треугольнику» - вперед-вправо-назад, вперед-влево-назад);</w:t>
      </w:r>
    </w:p>
    <w:p>
      <w:pPr>
        <w:pStyle w:val="Normal"/>
        <w:numPr>
          <w:ilvl w:val="1"/>
          <w:numId w:val="19"/>
        </w:numPr>
        <w:tabs>
          <w:tab w:val="clear" w:pos="708"/>
          <w:tab w:val="left" w:pos="1134" w:leader="none"/>
        </w:tabs>
        <w:ind w:firstLine="709" w:start="0" w:end="0"/>
        <w:jc w:val="both"/>
        <w:rPr/>
      </w:pPr>
      <w:r>
        <w:rPr/>
        <w:t>имитация ударов с замером времени - удары справа, слева и их сочетание.</w:t>
      </w:r>
    </w:p>
    <w:p>
      <w:pPr>
        <w:pStyle w:val="Normal"/>
        <w:tabs>
          <w:tab w:val="clear" w:pos="708"/>
          <w:tab w:val="left" w:pos="1134" w:leader="none"/>
        </w:tabs>
        <w:ind w:start="330" w:end="0"/>
        <w:rPr>
          <w:i/>
          <w:u w:val="single"/>
        </w:rPr>
      </w:pPr>
      <w:r>
        <w:rPr>
          <w:i/>
          <w:u w:val="single"/>
        </w:rPr>
        <w:t>Базовая тактика</w:t>
      </w:r>
    </w:p>
    <w:p>
      <w:pPr>
        <w:pStyle w:val="Normal"/>
        <w:tabs>
          <w:tab w:val="clear" w:pos="708"/>
          <w:tab w:val="left" w:pos="1134" w:leader="none"/>
        </w:tabs>
        <w:ind w:firstLine="348" w:start="360" w:end="0"/>
        <w:jc w:val="both"/>
        <w:rPr/>
      </w:pPr>
      <w:r>
        <w:rPr/>
        <w:t>Игра на столе с тренером (партнером, тренажером-роботом) по направлениям на большее количество попаданий в серии:</w:t>
      </w:r>
    </w:p>
    <w:p>
      <w:pPr>
        <w:pStyle w:val="Normal"/>
        <w:numPr>
          <w:ilvl w:val="0"/>
          <w:numId w:val="46"/>
        </w:numPr>
        <w:tabs>
          <w:tab w:val="clear" w:pos="708"/>
          <w:tab w:val="left" w:pos="1134" w:leader="none"/>
        </w:tabs>
        <w:ind w:firstLine="709" w:start="0" w:end="0"/>
        <w:jc w:val="both"/>
        <w:rPr/>
      </w:pPr>
      <w:r>
        <w:rPr/>
        <w:t>игра одним (двумя) ударом из одной точки в одном, двух, трех направлениях; игра одним видом удара из двух, трех точек в одном (в разных) направлении;</w:t>
      </w:r>
    </w:p>
    <w:p>
      <w:pPr>
        <w:pStyle w:val="Normal"/>
        <w:numPr>
          <w:ilvl w:val="0"/>
          <w:numId w:val="46"/>
        </w:numPr>
        <w:tabs>
          <w:tab w:val="clear" w:pos="708"/>
          <w:tab w:val="left" w:pos="1134" w:leader="none"/>
        </w:tabs>
        <w:ind w:firstLine="709" w:start="0" w:end="0"/>
        <w:jc w:val="both"/>
        <w:rPr/>
      </w:pPr>
      <w:r>
        <w:rPr/>
        <w:t>выполнение подач разными ударами;</w:t>
      </w:r>
    </w:p>
    <w:p>
      <w:pPr>
        <w:pStyle w:val="Normal"/>
        <w:numPr>
          <w:ilvl w:val="0"/>
          <w:numId w:val="46"/>
        </w:numPr>
        <w:tabs>
          <w:tab w:val="clear" w:pos="708"/>
          <w:tab w:val="left" w:pos="1134" w:leader="none"/>
        </w:tabs>
        <w:ind w:firstLine="709" w:start="0" w:end="0"/>
        <w:jc w:val="both"/>
        <w:rPr/>
      </w:pPr>
      <w:r>
        <w:rPr/>
        <w:t>игра накатом - различные варианты по длине полета мяча, по направлениям полета мяча, сочетание накатов справа и слева;</w:t>
      </w:r>
    </w:p>
    <w:p>
      <w:pPr>
        <w:pStyle w:val="Normal"/>
        <w:numPr>
          <w:ilvl w:val="0"/>
          <w:numId w:val="46"/>
        </w:numPr>
        <w:tabs>
          <w:tab w:val="clear" w:pos="708"/>
          <w:tab w:val="left" w:pos="1134" w:leader="none"/>
        </w:tabs>
        <w:ind w:firstLine="709" w:start="0" w:end="0"/>
        <w:jc w:val="both"/>
        <w:rPr/>
      </w:pPr>
      <w:r>
        <w:rPr/>
        <w:t>игра срезкой и подрезкой - различные варианты по длине полета мяча, по направлениям полета мяча, сочетание накатов справа и слева;</w:t>
      </w:r>
    </w:p>
    <w:p>
      <w:pPr>
        <w:pStyle w:val="Normal"/>
        <w:numPr>
          <w:ilvl w:val="0"/>
          <w:numId w:val="46"/>
        </w:numPr>
        <w:tabs>
          <w:tab w:val="clear" w:pos="708"/>
          <w:tab w:val="left" w:pos="1134" w:leader="none"/>
        </w:tabs>
        <w:ind w:firstLine="709" w:start="0" w:end="0"/>
        <w:jc w:val="both"/>
        <w:rPr/>
      </w:pPr>
      <w:r>
        <w:rPr/>
        <w:t>игра на счет разученными ударами;</w:t>
      </w:r>
    </w:p>
    <w:p>
      <w:pPr>
        <w:pStyle w:val="Normal"/>
        <w:numPr>
          <w:ilvl w:val="0"/>
          <w:numId w:val="46"/>
        </w:numPr>
        <w:tabs>
          <w:tab w:val="clear" w:pos="708"/>
          <w:tab w:val="left" w:pos="1134" w:leader="none"/>
        </w:tabs>
        <w:ind w:firstLine="709" w:start="0" w:end="0"/>
        <w:jc w:val="both"/>
        <w:rPr/>
      </w:pPr>
      <w:r>
        <w:rPr/>
        <w:t>игра со всего стола с коротких и длинных мячей;</w:t>
      </w:r>
    </w:p>
    <w:p>
      <w:pPr>
        <w:pStyle w:val="Normal"/>
        <w:numPr>
          <w:ilvl w:val="0"/>
          <w:numId w:val="46"/>
        </w:numPr>
        <w:tabs>
          <w:tab w:val="clear" w:pos="708"/>
          <w:tab w:val="left" w:pos="1134" w:leader="none"/>
        </w:tabs>
        <w:ind w:firstLine="709" w:start="0" w:end="0"/>
        <w:jc w:val="both"/>
        <w:rPr/>
      </w:pPr>
      <w:r>
        <w:rPr/>
        <w:t>групповые игры; «Круговая», «Дворник», «Один против всех», «Круговая - с тренером» и другие.</w:t>
      </w:r>
    </w:p>
    <w:p>
      <w:pPr>
        <w:pStyle w:val="Normal"/>
        <w:autoSpaceDE w:val="false"/>
        <w:ind w:firstLine="709" w:end="0"/>
        <w:jc w:val="both"/>
        <w:rPr>
          <w:b/>
          <w:bCs/>
        </w:rPr>
      </w:pPr>
      <w:r>
        <w:rPr>
          <w:b/>
          <w:bCs/>
        </w:rPr>
        <w:t>2.2 Тренировочный этап (этап спортивной специализации) начальная специализация:</w:t>
      </w:r>
    </w:p>
    <w:p>
      <w:pPr>
        <w:pStyle w:val="Normal"/>
        <w:ind w:start="330" w:end="0"/>
        <w:rPr>
          <w:i/>
          <w:u w:val="single"/>
        </w:rPr>
      </w:pPr>
      <w:r>
        <w:rPr>
          <w:i/>
          <w:u w:val="single"/>
        </w:rPr>
        <w:t>Базовая техника</w:t>
      </w:r>
    </w:p>
    <w:p>
      <w:pPr>
        <w:pStyle w:val="Normal"/>
        <w:numPr>
          <w:ilvl w:val="0"/>
          <w:numId w:val="14"/>
        </w:numPr>
        <w:ind w:firstLine="709" w:start="0" w:end="0"/>
        <w:jc w:val="both"/>
        <w:rPr/>
      </w:pPr>
      <w:r>
        <w:rPr>
          <w:b/>
        </w:rPr>
        <w:t>Атакующие удары справа</w:t>
      </w:r>
      <w:r>
        <w:rPr/>
        <w:t>. Обучение технике выполнения ударов из боковой позиции, по диагонали и по прямой, главным образом из ближней зоны (вспомогательная техника: из средней зоны в середину стола). По силе удары должны различаться от слабого до сильного. Скорость и быстрота полета мяча высокие.</w:t>
      </w:r>
    </w:p>
    <w:p>
      <w:pPr>
        <w:pStyle w:val="Normal"/>
        <w:numPr>
          <w:ilvl w:val="0"/>
          <w:numId w:val="14"/>
        </w:numPr>
        <w:ind w:firstLine="709" w:start="0" w:end="0"/>
        <w:jc w:val="both"/>
        <w:rPr/>
      </w:pPr>
      <w:r>
        <w:rPr>
          <w:b/>
        </w:rPr>
        <w:t>Подставка.</w:t>
      </w:r>
      <w:r>
        <w:rPr/>
        <w:t xml:space="preserve"> Обучение удару подставкой слева по диагонали и по прямой, постепенно увеличивать силу удара. Обучение подставке слева на половине стола в передвижении. Обратить внимание на управление темпом ударов. Обучение можно начинать с подставки, а после 3 - 4 месяцев атакующему удару справа, но можно и одновременно.</w:t>
      </w:r>
    </w:p>
    <w:p>
      <w:pPr>
        <w:pStyle w:val="Normal"/>
        <w:numPr>
          <w:ilvl w:val="0"/>
          <w:numId w:val="14"/>
        </w:numPr>
        <w:ind w:firstLine="709" w:start="0" w:end="0"/>
        <w:jc w:val="both"/>
        <w:rPr/>
      </w:pPr>
      <w:r>
        <w:rPr>
          <w:b/>
        </w:rPr>
        <w:t>Срезка.</w:t>
      </w:r>
      <w:r>
        <w:rPr/>
        <w:t xml:space="preserve"> Обучение быстрой и медленной срезке. Владеть техникой выполнения срезки в передвижении. Постепенно снижать траекторию полета и увеличивать вращение мяча. Стремиться к овладению ритмом выполнения срезки (быстро - медленно), преимущественно проводить обучение срезке слева в сочетании со срезкой справа и слева.</w:t>
      </w:r>
    </w:p>
    <w:p>
      <w:pPr>
        <w:pStyle w:val="Normal"/>
        <w:numPr>
          <w:ilvl w:val="0"/>
          <w:numId w:val="14"/>
        </w:numPr>
        <w:ind w:firstLine="709" w:start="0" w:end="0"/>
        <w:jc w:val="both"/>
        <w:rPr/>
      </w:pPr>
      <w:r>
        <w:rPr>
          <w:b/>
        </w:rPr>
        <w:t>Накат</w:t>
      </w:r>
      <w:r>
        <w:rPr/>
        <w:t>. По мячам с нижним вращением из боковой позиции, по прямой и по диагонали в передвижении.</w:t>
      </w:r>
    </w:p>
    <w:p>
      <w:pPr>
        <w:pStyle w:val="Normal"/>
        <w:numPr>
          <w:ilvl w:val="0"/>
          <w:numId w:val="14"/>
        </w:numPr>
        <w:ind w:firstLine="709" w:start="0" w:end="0"/>
        <w:jc w:val="both"/>
        <w:rPr/>
      </w:pPr>
      <w:r>
        <w:rPr>
          <w:b/>
        </w:rPr>
        <w:t>Подрезка.</w:t>
      </w:r>
      <w:r>
        <w:rPr/>
        <w:t xml:space="preserve"> Согласно педагогическим наблюдениям: для тех, кто перспективен играть в стиле атакующий удар + подрезка, следует после овладения предыдущими элементами начинать овладение подрезкой справа-слева в передвижении по диагоналям и по прямой с низкой траекторией и стабильно.</w:t>
      </w:r>
    </w:p>
    <w:p>
      <w:pPr>
        <w:pStyle w:val="Normal"/>
        <w:numPr>
          <w:ilvl w:val="0"/>
          <w:numId w:val="14"/>
        </w:numPr>
        <w:ind w:firstLine="709" w:start="0" w:end="0"/>
        <w:jc w:val="both"/>
        <w:rPr/>
      </w:pPr>
      <w:r>
        <w:rPr>
          <w:b/>
        </w:rPr>
        <w:t>Подача.</w:t>
      </w:r>
      <w:r>
        <w:rPr/>
        <w:t xml:space="preserve"> На основе овладения подачей накатом и приема мячей с нижним вращением справа надо проводить обучение и совершенствование других видов подач.</w:t>
      </w:r>
    </w:p>
    <w:p>
      <w:pPr>
        <w:pStyle w:val="Normal"/>
        <w:numPr>
          <w:ilvl w:val="0"/>
          <w:numId w:val="14"/>
        </w:numPr>
        <w:ind w:firstLine="709" w:start="0" w:end="0"/>
        <w:jc w:val="both"/>
        <w:rPr/>
      </w:pPr>
      <w:r>
        <w:rPr>
          <w:b/>
        </w:rPr>
        <w:t>Прием подачи</w:t>
      </w:r>
      <w:r>
        <w:rPr/>
        <w:t>. Научить приему подач с верхним вращением при помощи атакующего удара и толчка. Принимать срезкой и накатом мячи с нижним вращением.</w:t>
      </w:r>
    </w:p>
    <w:p>
      <w:pPr>
        <w:pStyle w:val="Normal"/>
        <w:numPr>
          <w:ilvl w:val="0"/>
          <w:numId w:val="14"/>
        </w:numPr>
        <w:ind w:firstLine="709" w:start="0" w:end="0"/>
        <w:jc w:val="both"/>
        <w:rPr/>
      </w:pPr>
      <w:r>
        <w:rPr>
          <w:b/>
        </w:rPr>
        <w:t>Передвижение.</w:t>
      </w:r>
      <w:r>
        <w:rPr/>
        <w:t xml:space="preserve"> Научить выполнять и правильно применять в соответствии с ситуацией одношажный, скользящий и попеременный способы передвижения.</w:t>
      </w:r>
    </w:p>
    <w:p>
      <w:pPr>
        <w:pStyle w:val="Normal"/>
        <w:tabs>
          <w:tab w:val="clear" w:pos="708"/>
          <w:tab w:val="right" w:pos="6385" w:leader="none"/>
        </w:tabs>
        <w:ind w:firstLine="709" w:end="0"/>
        <w:jc w:val="both"/>
        <w:rPr/>
      </w:pPr>
      <w:r>
        <w:rPr>
          <w:i/>
          <w:u w:val="single"/>
        </w:rPr>
        <w:t>Техника комбинаций</w:t>
      </w:r>
      <w:r>
        <w:rPr/>
        <w:tab/>
      </w:r>
    </w:p>
    <w:p>
      <w:pPr>
        <w:pStyle w:val="Normal"/>
        <w:jc w:val="both"/>
        <w:rPr/>
      </w:pPr>
      <w:r>
        <w:rPr>
          <w:sz w:val="28"/>
          <w:szCs w:val="28"/>
        </w:rPr>
        <w:tab/>
      </w:r>
      <w:r>
        <w:rPr/>
        <w:t>Научить одному или двум вариантам комбинаций техники передвижений. Главным образом проводить стандартную тренировку: подставка слева + атакующий удар справа, срезка (серия) + накат, атакующий удар справа из ближней зоны + атакующий удар справа из средней зоны, подрезка справа + подставка слева.</w:t>
        <w:tab/>
        <w:t>|</w:t>
      </w:r>
    </w:p>
    <w:p>
      <w:pPr>
        <w:pStyle w:val="Normal"/>
        <w:tabs>
          <w:tab w:val="clear" w:pos="708"/>
          <w:tab w:val="right" w:pos="6385" w:leader="none"/>
        </w:tabs>
        <w:jc w:val="both"/>
        <w:rPr>
          <w:i/>
          <w:u w:val="single"/>
        </w:rPr>
      </w:pPr>
      <w:r>
        <w:rPr>
          <w:i/>
          <w:u w:val="single"/>
        </w:rPr>
        <w:t>Базовая тактика</w:t>
      </w:r>
    </w:p>
    <w:p>
      <w:pPr>
        <w:pStyle w:val="Normal"/>
        <w:jc w:val="both"/>
        <w:rPr/>
      </w:pPr>
      <w:r>
        <w:rPr>
          <w:sz w:val="28"/>
          <w:szCs w:val="28"/>
        </w:rPr>
        <w:tab/>
      </w:r>
      <w:r>
        <w:rPr/>
        <w:t>Начать работу по развитию тактического мышления, постепенно увеличивать вариативность направления и вращения мяча.</w:t>
      </w:r>
    </w:p>
    <w:p>
      <w:pPr>
        <w:pStyle w:val="Normal"/>
        <w:tabs>
          <w:tab w:val="clear" w:pos="708"/>
          <w:tab w:val="right" w:pos="6385" w:leader="none"/>
        </w:tabs>
        <w:ind w:firstLine="709" w:end="0"/>
        <w:jc w:val="both"/>
        <w:rPr>
          <w:i/>
          <w:u w:val="single"/>
        </w:rPr>
      </w:pPr>
      <w:r>
        <w:rPr>
          <w:i/>
          <w:u w:val="single"/>
        </w:rPr>
        <w:t>Соревновательная подготовка</w:t>
      </w:r>
    </w:p>
    <w:p>
      <w:pPr>
        <w:pStyle w:val="Normal"/>
        <w:numPr>
          <w:ilvl w:val="0"/>
          <w:numId w:val="11"/>
        </w:numPr>
        <w:ind w:firstLine="709" w:start="0" w:end="0"/>
        <w:jc w:val="both"/>
        <w:rPr/>
      </w:pPr>
      <w:r>
        <w:rPr/>
        <w:t>Проведение соревнований на половине стола: стремительная подача справа с верхним вращением и контрудары справа по диагонали, по центральной линии стола.</w:t>
      </w:r>
    </w:p>
    <w:p>
      <w:pPr>
        <w:pStyle w:val="Normal"/>
        <w:numPr>
          <w:ilvl w:val="0"/>
          <w:numId w:val="11"/>
        </w:numPr>
        <w:ind w:firstLine="709" w:start="0" w:end="0"/>
        <w:jc w:val="both"/>
        <w:rPr/>
      </w:pPr>
      <w:r>
        <w:rPr/>
        <w:t>Стремительная подача справа с верхним вращением, удар подставкой слева из левого угла.</w:t>
      </w:r>
    </w:p>
    <w:p>
      <w:pPr>
        <w:pStyle w:val="Normal"/>
        <w:numPr>
          <w:ilvl w:val="0"/>
          <w:numId w:val="11"/>
        </w:numPr>
        <w:ind w:firstLine="709" w:start="0" w:end="0"/>
        <w:jc w:val="both"/>
        <w:rPr/>
      </w:pPr>
      <w:r>
        <w:rPr/>
        <w:t>Стремительная подача справа + один атакующий удар справа: (противник выполняет удары подставкой).</w:t>
      </w:r>
    </w:p>
    <w:p>
      <w:pPr>
        <w:pStyle w:val="Normal"/>
        <w:numPr>
          <w:ilvl w:val="0"/>
          <w:numId w:val="11"/>
        </w:numPr>
        <w:tabs>
          <w:tab w:val="clear" w:pos="708"/>
          <w:tab w:val="right" w:pos="6385" w:leader="none"/>
        </w:tabs>
        <w:ind w:firstLine="709" w:start="0" w:end="0"/>
        <w:jc w:val="both"/>
        <w:rPr/>
      </w:pPr>
      <w:r>
        <w:rPr/>
        <w:t>Накат справа против подрезки справа или слева на половине стола (центральная зона).</w:t>
        <w:tab/>
      </w:r>
    </w:p>
    <w:p>
      <w:pPr>
        <w:pStyle w:val="Normal"/>
        <w:numPr>
          <w:ilvl w:val="0"/>
          <w:numId w:val="11"/>
        </w:numPr>
        <w:tabs>
          <w:tab w:val="clear" w:pos="708"/>
          <w:tab w:val="right" w:pos="6385" w:leader="none"/>
        </w:tabs>
        <w:ind w:firstLine="709" w:start="0" w:end="0"/>
        <w:jc w:val="both"/>
        <w:rPr/>
      </w:pPr>
      <w:r>
        <w:rPr/>
        <w:t>Проводить в ограниченном объеме соревнования на всей площади стола по обычным правилам.</w:t>
      </w:r>
    </w:p>
    <w:p>
      <w:pPr>
        <w:pStyle w:val="Normal"/>
        <w:autoSpaceDE w:val="false"/>
        <w:ind w:firstLine="709" w:end="0"/>
        <w:jc w:val="both"/>
        <w:rPr>
          <w:b/>
          <w:bCs/>
        </w:rPr>
      </w:pPr>
      <w:r>
        <w:rPr>
          <w:b/>
          <w:bCs/>
        </w:rPr>
        <w:t>2.3 Углубленная специализация:</w:t>
      </w:r>
    </w:p>
    <w:p>
      <w:pPr>
        <w:pStyle w:val="Normal"/>
        <w:ind w:firstLine="379" w:start="330" w:end="0"/>
        <w:rPr>
          <w:i/>
          <w:u w:val="single"/>
        </w:rPr>
      </w:pPr>
      <w:r>
        <w:rPr>
          <w:i/>
          <w:u w:val="single"/>
        </w:rPr>
        <w:t>Базовая техника</w:t>
      </w:r>
    </w:p>
    <w:p>
      <w:pPr>
        <w:pStyle w:val="Normal"/>
        <w:numPr>
          <w:ilvl w:val="0"/>
          <w:numId w:val="2"/>
        </w:numPr>
        <w:ind w:firstLine="709" w:start="0" w:end="0"/>
        <w:jc w:val="both"/>
        <w:rPr/>
      </w:pPr>
      <w:r>
        <w:rPr>
          <w:b/>
        </w:rPr>
        <w:t>Атакующий удар справа</w:t>
      </w:r>
      <w:r>
        <w:rPr/>
        <w:t>. Занимающиеся должны овладеть силь</w:t>
        <w:softHyphen/>
        <w:t>ным внезапным ударом и завершающим ударом, атакующим ударом на столе, атакующим ударом справа с сопровождением. Научить управлять атакующим ударом, т. е. изменять направление (по прямой, по диагонали и т. д.). Обратить внимание на технику игры из ближней и средней зон. Игра на столе и удары из дальней зоны - вспомогательные. Начать обучение умению варьировать силу ударов, обратить внимание на использование ударов средней силы и момент приложения силы.</w:t>
      </w:r>
    </w:p>
    <w:p>
      <w:pPr>
        <w:pStyle w:val="Normal"/>
        <w:numPr>
          <w:ilvl w:val="0"/>
          <w:numId w:val="2"/>
        </w:numPr>
        <w:ind w:firstLine="709" w:start="0" w:end="0"/>
        <w:jc w:val="both"/>
        <w:rPr/>
      </w:pPr>
      <w:r>
        <w:rPr>
          <w:b/>
        </w:rPr>
        <w:t>Подставка.</w:t>
      </w:r>
      <w:r>
        <w:rPr/>
        <w:t xml:space="preserve"> Преимущественно для игроков, использующих тактику быстрого розыгрыша очка у стола или хватку «пером». Овладеть техникой удара толчком с добавочной силой по трем направлениям влево, вправо, в середину. Овладеть сочетанием техники удара толчком + топ-спин. Удары толчком из ближней и средней зоны.</w:t>
      </w:r>
    </w:p>
    <w:p>
      <w:pPr>
        <w:pStyle w:val="Normal"/>
        <w:numPr>
          <w:ilvl w:val="0"/>
          <w:numId w:val="2"/>
        </w:numPr>
        <w:ind w:firstLine="709" w:start="0" w:end="0"/>
        <w:jc w:val="both"/>
        <w:rPr/>
      </w:pPr>
      <w:r>
        <w:rPr>
          <w:b/>
        </w:rPr>
        <w:t>Атакующий удар слева</w:t>
      </w:r>
      <w:r>
        <w:rPr/>
        <w:t>. Научить в передвижении совершать удары из левой позиции по прямой и по диагонали, главным образом средней силы. Игроки, имеющие достаточную подготовку, могут начать изучать удары слева на столе и быстрый атакующий удар слева.</w:t>
      </w:r>
    </w:p>
    <w:p>
      <w:pPr>
        <w:pStyle w:val="Normal"/>
        <w:numPr>
          <w:ilvl w:val="0"/>
          <w:numId w:val="2"/>
        </w:numPr>
        <w:ind w:firstLine="709" w:start="0" w:end="0"/>
        <w:jc w:val="both"/>
        <w:rPr/>
      </w:pPr>
      <w:r>
        <w:rPr>
          <w:b/>
        </w:rPr>
        <w:t xml:space="preserve">Срезка. </w:t>
      </w:r>
      <w:r>
        <w:rPr/>
        <w:t>Овладеть ударом срезкой с дополнительным вращением и без вращения, направленных в дальнюю зону на столе и ближнюю зону у сетки.</w:t>
      </w:r>
    </w:p>
    <w:p>
      <w:pPr>
        <w:pStyle w:val="Normal"/>
        <w:numPr>
          <w:ilvl w:val="0"/>
          <w:numId w:val="2"/>
        </w:numPr>
        <w:ind w:firstLine="709" w:start="0" w:end="0"/>
        <w:jc w:val="both"/>
        <w:rPr/>
      </w:pPr>
      <w:r>
        <w:rPr>
          <w:b/>
        </w:rPr>
        <w:t xml:space="preserve">Накат. </w:t>
      </w:r>
      <w:r>
        <w:rPr/>
        <w:t>На основе стабильного выполнения ударов накатом проводить обучение одиночному быстрому завершающему накату.</w:t>
      </w:r>
    </w:p>
    <w:p>
      <w:pPr>
        <w:pStyle w:val="Normal"/>
        <w:numPr>
          <w:ilvl w:val="0"/>
          <w:numId w:val="2"/>
        </w:numPr>
        <w:ind w:firstLine="709" w:start="0" w:end="0"/>
        <w:jc w:val="both"/>
        <w:rPr/>
      </w:pPr>
      <w:r>
        <w:rPr>
          <w:b/>
        </w:rPr>
        <w:t xml:space="preserve">Подрезка. </w:t>
      </w:r>
      <w:r>
        <w:rPr/>
        <w:t>На основе стабильного владения ударами срезкой проводить обучение технике выполнения ударов подрезкой с добавлением вращения и без вращения мяча; подрезка + топ-спин; подрезка + внезапный завершающий удар из средней и среднедальней зоны; научиться изменять направление при подрезке; противостоять мячам, посланным противником по центральной линии; овладеть ударом подрезкой с отходом в боковую позицию при приеме мячей, посланных по центральной линии.</w:t>
      </w:r>
    </w:p>
    <w:p>
      <w:pPr>
        <w:pStyle w:val="Normal"/>
        <w:numPr>
          <w:ilvl w:val="0"/>
          <w:numId w:val="2"/>
        </w:numPr>
        <w:ind w:firstLine="709" w:start="0" w:end="0"/>
        <w:jc w:val="both"/>
        <w:rPr/>
      </w:pPr>
      <w:r>
        <w:rPr>
          <w:b/>
        </w:rPr>
        <w:t xml:space="preserve">Топ-спин. </w:t>
      </w:r>
      <w:r>
        <w:rPr/>
        <w:t>На основе педагогического наблюдения те, кто перспективен играть в стиле, предполагающем серийное выполнение быстрого топ-спина, должны начать его изучение. Надо начать с формирования точных движений при выполнении топ-спина. Топ-спин выполняется из правой и боковой позиции в передвижении, направляя мяч по прямой, диагонали и т. д., преимущественно из ближнесредней зоны. Игроки, предпочитающие двустороннюю атаку топ-спином, могут начать овладение ударом накатом слева.</w:t>
      </w:r>
    </w:p>
    <w:p>
      <w:pPr>
        <w:pStyle w:val="Normal"/>
        <w:numPr>
          <w:ilvl w:val="0"/>
          <w:numId w:val="2"/>
        </w:numPr>
        <w:ind w:firstLine="709" w:start="0" w:end="0"/>
        <w:jc w:val="both"/>
        <w:rPr/>
      </w:pPr>
      <w:r>
        <w:rPr>
          <w:b/>
        </w:rPr>
        <w:t xml:space="preserve">Подача. </w:t>
      </w:r>
      <w:r>
        <w:rPr/>
        <w:t>Научиться подавать подачи с различным направлением и вращением мяча при сходных формах ударного движения.</w:t>
      </w:r>
    </w:p>
    <w:p>
      <w:pPr>
        <w:pStyle w:val="Normal"/>
        <w:numPr>
          <w:ilvl w:val="0"/>
          <w:numId w:val="2"/>
        </w:numPr>
        <w:ind w:firstLine="709" w:start="0" w:end="0"/>
        <w:jc w:val="both"/>
        <w:rPr/>
      </w:pPr>
      <w:r>
        <w:rPr>
          <w:b/>
        </w:rPr>
        <w:t xml:space="preserve">Прием подачи. </w:t>
      </w:r>
      <w:r>
        <w:rPr/>
        <w:t xml:space="preserve">Научиться принимать подачи атакующим ударом, накатом, толчком, срезкой, подрезкой и т. д. </w:t>
      </w:r>
    </w:p>
    <w:p>
      <w:pPr>
        <w:pStyle w:val="Normal"/>
        <w:numPr>
          <w:ilvl w:val="0"/>
          <w:numId w:val="2"/>
        </w:numPr>
        <w:ind w:firstLine="709" w:start="0" w:end="0"/>
        <w:jc w:val="both"/>
        <w:rPr/>
      </w:pPr>
      <w:r>
        <w:rPr>
          <w:b/>
        </w:rPr>
        <w:t xml:space="preserve"> </w:t>
      </w:r>
      <w:r>
        <w:rPr>
          <w:b/>
        </w:rPr>
        <w:t xml:space="preserve">Передвижение. </w:t>
      </w:r>
      <w:r>
        <w:rPr/>
        <w:t>Научиться и практически применять в соответствии с игровыми условиями способы передвижения прыжком, скрестным шагом, комбинационным шагом.</w:t>
      </w:r>
    </w:p>
    <w:p>
      <w:pPr>
        <w:pStyle w:val="Normal"/>
        <w:numPr>
          <w:ilvl w:val="0"/>
          <w:numId w:val="2"/>
        </w:numPr>
        <w:ind w:firstLine="709" w:start="0" w:end="0"/>
        <w:jc w:val="both"/>
        <w:rPr/>
      </w:pPr>
      <w:r>
        <w:rPr>
          <w:b/>
        </w:rPr>
        <w:t xml:space="preserve">Упражнения в парной игре. </w:t>
      </w:r>
      <w:r>
        <w:rPr/>
        <w:t>Целенаправленно проводить отбор пар, постепенно формировать оптимальные пары.</w:t>
      </w:r>
    </w:p>
    <w:p>
      <w:pPr>
        <w:pStyle w:val="Normal"/>
        <w:ind w:firstLine="360" w:end="0"/>
        <w:rPr>
          <w:i/>
          <w:u w:val="single"/>
        </w:rPr>
      </w:pPr>
      <w:r>
        <w:rPr>
          <w:i/>
          <w:u w:val="single"/>
        </w:rPr>
        <w:t>Техника комбинаций</w:t>
      </w:r>
    </w:p>
    <w:p>
      <w:pPr>
        <w:pStyle w:val="Normal"/>
        <w:jc w:val="both"/>
        <w:rPr/>
      </w:pPr>
      <w:r>
        <w:rPr/>
        <w:tab/>
        <w:t>Научиться владеть двумя или более комбинациями техники передвижений при изменении направления ударов. Удар накатом по топ-спину после приема подставкой; после приема мяча на столе провести двустороннюю атаку; удар накатом из боковой позиции после серии срезок в передвижении; удар накатом и завершающий удар после серии срезок; двусторонняя подрезка + атакующий удар справа; двусторонняя подрезка + прием мяча над столом подставкой.</w:t>
      </w:r>
    </w:p>
    <w:p>
      <w:pPr>
        <w:pStyle w:val="Normal"/>
        <w:ind w:firstLine="709" w:end="0"/>
        <w:rPr>
          <w:i/>
          <w:u w:val="single"/>
        </w:rPr>
      </w:pPr>
      <w:r>
        <w:rPr>
          <w:i/>
          <w:u w:val="single"/>
        </w:rPr>
        <w:t>Базовая тактика</w:t>
      </w:r>
    </w:p>
    <w:p>
      <w:pPr>
        <w:pStyle w:val="Normal"/>
        <w:numPr>
          <w:ilvl w:val="0"/>
          <w:numId w:val="10"/>
        </w:numPr>
        <w:ind w:firstLine="709" w:start="0" w:end="0"/>
        <w:jc w:val="both"/>
        <w:rPr/>
      </w:pPr>
      <w:r>
        <w:rPr/>
        <w:t>Прием мячей с различным направлением и вращением соответствующим способом. Выполнять атакующие удары средней силы и уметь регулировать силу атакующих ударов.</w:t>
      </w:r>
    </w:p>
    <w:p>
      <w:pPr>
        <w:pStyle w:val="Normal"/>
        <w:numPr>
          <w:ilvl w:val="0"/>
          <w:numId w:val="10"/>
        </w:numPr>
        <w:ind w:firstLine="709" w:start="0" w:end="0"/>
        <w:jc w:val="both"/>
        <w:rPr/>
      </w:pPr>
      <w:r>
        <w:rPr/>
        <w:t>Научиться выполнять подачи в ближнюю зону у сетки в сочетании со стремительными атакующими ударами.</w:t>
      </w:r>
    </w:p>
    <w:p>
      <w:pPr>
        <w:pStyle w:val="Normal"/>
        <w:numPr>
          <w:ilvl w:val="0"/>
          <w:numId w:val="10"/>
        </w:numPr>
        <w:ind w:firstLine="709" w:start="0" w:end="0"/>
        <w:jc w:val="both"/>
        <w:rPr/>
      </w:pPr>
      <w:r>
        <w:rPr/>
        <w:t>Выполнять подставку слева с целью заставить противника чаще изменять исходное положение и добиться момента для проведения быстрой атаки.</w:t>
      </w:r>
    </w:p>
    <w:p>
      <w:pPr>
        <w:pStyle w:val="Normal"/>
        <w:numPr>
          <w:ilvl w:val="0"/>
          <w:numId w:val="10"/>
        </w:numPr>
        <w:ind w:firstLine="709" w:start="0" w:end="0"/>
        <w:jc w:val="both"/>
        <w:rPr/>
      </w:pPr>
      <w:r>
        <w:rPr/>
        <w:t>Ударами срезкой заставить противника занять неудобную игровую позицию для проведения завершающего атакующего удара.</w:t>
      </w:r>
    </w:p>
    <w:p>
      <w:pPr>
        <w:pStyle w:val="Normal"/>
        <w:numPr>
          <w:ilvl w:val="0"/>
          <w:numId w:val="10"/>
        </w:numPr>
        <w:ind w:firstLine="709" w:start="0" w:end="0"/>
        <w:jc w:val="both"/>
        <w:rPr/>
      </w:pPr>
      <w:r>
        <w:rPr/>
        <w:t>Серия срезок + удары накатом + атакующий удар.</w:t>
      </w:r>
    </w:p>
    <w:p>
      <w:pPr>
        <w:pStyle w:val="Normal"/>
        <w:numPr>
          <w:ilvl w:val="0"/>
          <w:numId w:val="10"/>
        </w:numPr>
        <w:ind w:firstLine="709" w:start="0" w:end="0"/>
        <w:jc w:val="both"/>
        <w:rPr/>
      </w:pPr>
      <w:r>
        <w:rPr/>
        <w:t>Выбор момента для выполнения завершающего атакующего удара после серии ударов накатом.</w:t>
      </w:r>
    </w:p>
    <w:p>
      <w:pPr>
        <w:pStyle w:val="Normal"/>
        <w:numPr>
          <w:ilvl w:val="0"/>
          <w:numId w:val="10"/>
        </w:numPr>
        <w:ind w:firstLine="709" w:start="0" w:end="0"/>
        <w:jc w:val="both"/>
        <w:rPr/>
      </w:pPr>
      <w:r>
        <w:rPr/>
        <w:t>Комбинация; накат, срезка, свеча, во время комбинации выбрать момент для завершающего удара.</w:t>
      </w:r>
    </w:p>
    <w:p>
      <w:pPr>
        <w:pStyle w:val="Normal"/>
        <w:numPr>
          <w:ilvl w:val="0"/>
          <w:numId w:val="10"/>
        </w:numPr>
        <w:ind w:firstLine="709" w:start="0" w:end="0"/>
        <w:jc w:val="both"/>
        <w:rPr/>
      </w:pPr>
      <w:r>
        <w:rPr/>
        <w:t>Захват инициативы через изменение направления и вращения мяча + контратака + завершающий удар.</w:t>
      </w:r>
    </w:p>
    <w:p>
      <w:pPr>
        <w:pStyle w:val="Normal"/>
        <w:ind w:firstLine="709" w:end="0"/>
        <w:rPr>
          <w:i/>
          <w:u w:val="single"/>
        </w:rPr>
      </w:pPr>
      <w:r>
        <w:rPr>
          <w:i/>
          <w:u w:val="single"/>
        </w:rPr>
        <w:t>Соревновательная подготовка</w:t>
      </w:r>
    </w:p>
    <w:p>
      <w:pPr>
        <w:pStyle w:val="Normal"/>
        <w:numPr>
          <w:ilvl w:val="1"/>
          <w:numId w:val="10"/>
        </w:numPr>
        <w:tabs>
          <w:tab w:val="clear" w:pos="708"/>
          <w:tab w:val="left" w:pos="993" w:leader="none"/>
        </w:tabs>
        <w:ind w:firstLine="709" w:start="0" w:end="0"/>
        <w:rPr/>
      </w:pPr>
      <w:r>
        <w:rPr/>
        <w:t>Произвольный способ подачи + контрудары справа на 1/2 стола.</w:t>
      </w:r>
    </w:p>
    <w:p>
      <w:pPr>
        <w:pStyle w:val="Normal"/>
        <w:numPr>
          <w:ilvl w:val="1"/>
          <w:numId w:val="10"/>
        </w:numPr>
        <w:tabs>
          <w:tab w:val="clear" w:pos="708"/>
          <w:tab w:val="left" w:pos="993" w:leader="none"/>
        </w:tabs>
        <w:ind w:firstLine="709" w:start="0" w:end="0"/>
        <w:rPr/>
      </w:pPr>
      <w:r>
        <w:rPr/>
        <w:t>Произвольный способ подачи + атакующий удар справа против подставки слева на 1/2 стола.</w:t>
      </w:r>
    </w:p>
    <w:p>
      <w:pPr>
        <w:pStyle w:val="Normal"/>
        <w:numPr>
          <w:ilvl w:val="1"/>
          <w:numId w:val="10"/>
        </w:numPr>
        <w:tabs>
          <w:tab w:val="clear" w:pos="708"/>
          <w:tab w:val="left" w:pos="993" w:leader="none"/>
        </w:tabs>
        <w:ind w:firstLine="709" w:start="0" w:end="0"/>
        <w:rPr/>
      </w:pPr>
      <w:r>
        <w:rPr/>
        <w:t>Произвольный способ подачи + завершающий удар.</w:t>
      </w:r>
    </w:p>
    <w:p>
      <w:pPr>
        <w:pStyle w:val="Normal"/>
        <w:numPr>
          <w:ilvl w:val="1"/>
          <w:numId w:val="10"/>
        </w:numPr>
        <w:tabs>
          <w:tab w:val="clear" w:pos="708"/>
          <w:tab w:val="left" w:pos="993" w:leader="none"/>
        </w:tabs>
        <w:ind w:firstLine="709" w:start="0" w:end="0"/>
        <w:rPr/>
      </w:pPr>
      <w:r>
        <w:rPr/>
        <w:t>Подача по направлению + игра «треугольник».</w:t>
      </w:r>
    </w:p>
    <w:p>
      <w:pPr>
        <w:pStyle w:val="Normal"/>
        <w:numPr>
          <w:ilvl w:val="1"/>
          <w:numId w:val="10"/>
        </w:numPr>
        <w:tabs>
          <w:tab w:val="clear" w:pos="708"/>
          <w:tab w:val="left" w:pos="993" w:leader="none"/>
        </w:tabs>
        <w:ind w:firstLine="709" w:start="0" w:end="0"/>
        <w:rPr/>
      </w:pPr>
      <w:r>
        <w:rPr/>
        <w:t>Произвольная стремительная подача + подставка + накат + завершающий удар на 1/2 и 2/3 стола.</w:t>
      </w:r>
    </w:p>
    <w:p>
      <w:pPr>
        <w:pStyle w:val="Normal"/>
        <w:numPr>
          <w:ilvl w:val="1"/>
          <w:numId w:val="10"/>
        </w:numPr>
        <w:tabs>
          <w:tab w:val="clear" w:pos="708"/>
          <w:tab w:val="left" w:pos="993" w:leader="none"/>
        </w:tabs>
        <w:ind w:firstLine="709" w:start="0" w:end="0"/>
        <w:rPr/>
      </w:pPr>
      <w:r>
        <w:rPr/>
        <w:t>Игра подрезкой против атакующих ударов на 2/3 стола.</w:t>
      </w:r>
    </w:p>
    <w:p>
      <w:pPr>
        <w:pStyle w:val="Normal"/>
        <w:numPr>
          <w:ilvl w:val="1"/>
          <w:numId w:val="10"/>
        </w:numPr>
        <w:tabs>
          <w:tab w:val="clear" w:pos="708"/>
          <w:tab w:val="left" w:pos="993" w:leader="none"/>
        </w:tabs>
        <w:ind w:firstLine="709" w:start="0" w:end="0"/>
        <w:rPr/>
      </w:pPr>
      <w:r>
        <w:rPr/>
        <w:t>Накат + завершающий удар на 2/3 стола.</w:t>
      </w:r>
    </w:p>
    <w:p>
      <w:pPr>
        <w:pStyle w:val="Normal"/>
        <w:numPr>
          <w:ilvl w:val="1"/>
          <w:numId w:val="10"/>
        </w:numPr>
        <w:tabs>
          <w:tab w:val="clear" w:pos="708"/>
          <w:tab w:val="left" w:pos="993" w:leader="none"/>
        </w:tabs>
        <w:ind w:firstLine="709" w:start="0" w:end="0"/>
        <w:rPr/>
      </w:pPr>
      <w:r>
        <w:rPr/>
        <w:t>Официальные соревнования.</w:t>
      </w:r>
    </w:p>
    <w:p>
      <w:pPr>
        <w:pStyle w:val="Normal"/>
        <w:autoSpaceDE w:val="false"/>
        <w:ind w:firstLine="709" w:end="0"/>
        <w:jc w:val="both"/>
        <w:rPr>
          <w:b/>
          <w:bCs/>
        </w:rPr>
      </w:pPr>
      <w:r>
        <w:rPr>
          <w:b/>
          <w:bCs/>
        </w:rPr>
        <w:t xml:space="preserve">2.4 Этап совершенствования спортивного мастерства </w:t>
      </w:r>
    </w:p>
    <w:p>
      <w:pPr>
        <w:pStyle w:val="Normal"/>
        <w:ind w:start="330" w:end="0"/>
        <w:rPr>
          <w:b/>
          <w:i/>
        </w:rPr>
      </w:pPr>
      <w:r>
        <w:rPr>
          <w:b/>
          <w:i/>
        </w:rPr>
        <w:t>Быстроатакующий стиль</w:t>
      </w:r>
    </w:p>
    <w:p>
      <w:pPr>
        <w:pStyle w:val="Normal"/>
        <w:ind w:start="330" w:end="0"/>
        <w:rPr>
          <w:i/>
          <w:u w:val="single"/>
        </w:rPr>
      </w:pPr>
      <w:r>
        <w:rPr>
          <w:i/>
          <w:u w:val="single"/>
        </w:rPr>
        <w:t>Базовая техника</w:t>
      </w:r>
    </w:p>
    <w:p>
      <w:pPr>
        <w:pStyle w:val="Normal"/>
        <w:numPr>
          <w:ilvl w:val="0"/>
          <w:numId w:val="3"/>
        </w:numPr>
        <w:ind w:firstLine="709" w:start="0" w:end="0"/>
        <w:jc w:val="both"/>
        <w:rPr/>
      </w:pPr>
      <w:r>
        <w:rPr>
          <w:b/>
        </w:rPr>
        <w:t>Атакующий удар справа</w:t>
      </w:r>
      <w:r>
        <w:rPr/>
        <w:t>. Совершенствовать умение серийно атаковать справа и из боковой позиции: в передвижении вперед-назад, влево-вправо; учащиеся должны уметь отражать топ-спины быстрым атакующим ударом. Начать обучение технике завершающего топ-спина (топ-спин-удар). Первоначально овладеть техникой удара против подрезки, внезапным ударом после серии накатов и завершающим ударом (в сочетании с техникой удара срезкой и свечами). Обучение технике выполнения быстрых внезапных ударов после серии ударов срезкой; овладеть техникой выполнения свечи и удара по свече.</w:t>
      </w:r>
    </w:p>
    <w:p>
      <w:pPr>
        <w:pStyle w:val="Normal"/>
        <w:numPr>
          <w:ilvl w:val="0"/>
          <w:numId w:val="3"/>
        </w:numPr>
        <w:ind w:firstLine="709" w:start="0" w:end="0"/>
        <w:jc w:val="both"/>
        <w:rPr/>
      </w:pPr>
      <w:r>
        <w:rPr>
          <w:b/>
        </w:rPr>
        <w:t>Подача и прием подачи</w:t>
      </w:r>
      <w:r>
        <w:rPr/>
        <w:t>. Совершенствовать качество различных подач на основе повышения интенсивности вращения, вариативности направления и скорости. Исходя из индивидуальных особенностей выбрать 2-3 варианта «коронной» подачи справа и слева. Способы приема подач многообразны, надо обратить особое внимание на прием подачи накатом, атакующим ударом и ударом с боковым вращением мяча.</w:t>
      </w:r>
    </w:p>
    <w:p>
      <w:pPr>
        <w:pStyle w:val="Normal"/>
        <w:numPr>
          <w:ilvl w:val="0"/>
          <w:numId w:val="3"/>
        </w:numPr>
        <w:ind w:firstLine="709" w:start="0" w:end="0"/>
        <w:jc w:val="both"/>
        <w:rPr/>
      </w:pPr>
      <w:r>
        <w:rPr>
          <w:b/>
        </w:rPr>
        <w:t xml:space="preserve">Срезка. </w:t>
      </w:r>
      <w:r>
        <w:rPr/>
        <w:t>Совершенствовать качество вращения при выполнении срезки, овладеть техникой срезки с длинным и коротким замахом. Срезка с боковым вращением мяча.</w:t>
      </w:r>
    </w:p>
    <w:p>
      <w:pPr>
        <w:pStyle w:val="Normal"/>
        <w:numPr>
          <w:ilvl w:val="0"/>
          <w:numId w:val="3"/>
        </w:numPr>
        <w:ind w:firstLine="709" w:start="0" w:end="0"/>
        <w:jc w:val="both"/>
        <w:rPr/>
      </w:pPr>
      <w:r>
        <w:rPr>
          <w:b/>
        </w:rPr>
        <w:t xml:space="preserve">Передвижение. </w:t>
      </w:r>
      <w:r>
        <w:rPr/>
        <w:t>Совершенствовать способы передвижения и обратить внимание на взаимосвязь передвижения с выполнением атакующего удара справа, возврат в исходное положение, выбор оптимального способа передвижения.</w:t>
      </w:r>
    </w:p>
    <w:p>
      <w:pPr>
        <w:pStyle w:val="Normal"/>
        <w:ind w:firstLine="709" w:end="0"/>
        <w:rPr>
          <w:i/>
          <w:u w:val="single"/>
        </w:rPr>
      </w:pPr>
      <w:r>
        <w:rPr>
          <w:i/>
          <w:u w:val="single"/>
        </w:rPr>
        <w:t>Базовая тактика</w:t>
      </w:r>
    </w:p>
    <w:p>
      <w:pPr>
        <w:pStyle w:val="Normal"/>
        <w:numPr>
          <w:ilvl w:val="0"/>
          <w:numId w:val="9"/>
        </w:numPr>
        <w:ind w:firstLine="709" w:start="0" w:end="0"/>
        <w:jc w:val="both"/>
        <w:rPr/>
      </w:pPr>
      <w:r>
        <w:rPr/>
        <w:t>Подача + сильный атакующий удар: каждый игрок должен преимущественно применять 1-2 варианта подач, остальные вспомогательные. Главным образом нужно подавать длинные мячи с верхним вращением в сочетании с сильным атакующим ударом; способы и направления подачи и приема подачи определяются как произвольно, так и по заданию в сочетании с атакующим ударом.</w:t>
      </w:r>
    </w:p>
    <w:p>
      <w:pPr>
        <w:pStyle w:val="Normal"/>
        <w:numPr>
          <w:ilvl w:val="0"/>
          <w:numId w:val="9"/>
        </w:numPr>
        <w:ind w:firstLine="709" w:start="0" w:end="0"/>
        <w:jc w:val="both"/>
        <w:rPr/>
      </w:pPr>
      <w:r>
        <w:rPr/>
        <w:t>Подставка слева + атакующий удар справа. Завладеть инициативой посредством «зажима» противника в какой-либо угол + завершающий удар. Изменять направление ударов вправо и влево + выбор момента для завершающего удара. Посылать мячи в игрока, выбирать момент для завершающего удара.</w:t>
      </w:r>
    </w:p>
    <w:p>
      <w:pPr>
        <w:pStyle w:val="Normal"/>
        <w:numPr>
          <w:ilvl w:val="0"/>
          <w:numId w:val="9"/>
        </w:numPr>
        <w:ind w:firstLine="709" w:start="0" w:end="0"/>
        <w:jc w:val="both"/>
        <w:rPr/>
      </w:pPr>
      <w:r>
        <w:rPr/>
        <w:t>Серийная атака накатом + атакующий удар.</w:t>
      </w:r>
    </w:p>
    <w:p>
      <w:pPr>
        <w:pStyle w:val="Normal"/>
        <w:numPr>
          <w:ilvl w:val="0"/>
          <w:numId w:val="9"/>
        </w:numPr>
        <w:ind w:firstLine="709" w:start="0" w:end="0"/>
        <w:jc w:val="both"/>
        <w:rPr/>
      </w:pPr>
      <w:r>
        <w:rPr/>
        <w:t>Накат в один угол, завершающий удар в другой.</w:t>
      </w:r>
    </w:p>
    <w:p>
      <w:pPr>
        <w:pStyle w:val="Normal"/>
        <w:numPr>
          <w:ilvl w:val="0"/>
          <w:numId w:val="9"/>
        </w:numPr>
        <w:ind w:firstLine="709" w:start="0" w:end="0"/>
        <w:jc w:val="both"/>
        <w:rPr/>
      </w:pPr>
      <w:r>
        <w:rPr/>
        <w:t>Накат по двум углам и внезапный удар по центральной линии; длинный накат + короткий для создания условий для завершения атаки.</w:t>
      </w:r>
    </w:p>
    <w:p>
      <w:pPr>
        <w:pStyle w:val="Normal"/>
        <w:numPr>
          <w:ilvl w:val="0"/>
          <w:numId w:val="9"/>
        </w:numPr>
        <w:ind w:firstLine="709" w:start="0" w:end="0"/>
        <w:jc w:val="both"/>
        <w:rPr/>
      </w:pPr>
      <w:r>
        <w:rPr/>
        <w:t>Быстрая и медленная срезка по двум углам, выжидая момент для атаки.</w:t>
      </w:r>
    </w:p>
    <w:p>
      <w:pPr>
        <w:pStyle w:val="Normal"/>
        <w:ind w:firstLine="379" w:start="330" w:end="0"/>
        <w:rPr>
          <w:b/>
          <w:i/>
        </w:rPr>
      </w:pPr>
      <w:r>
        <w:rPr>
          <w:b/>
          <w:i/>
        </w:rPr>
        <w:t>Стиль игры - быстрый атакующий удар + топ-спин</w:t>
      </w:r>
    </w:p>
    <w:p>
      <w:pPr>
        <w:pStyle w:val="Normal"/>
        <w:ind w:firstLine="379" w:start="330" w:end="0"/>
        <w:rPr>
          <w:i/>
          <w:u w:val="single"/>
        </w:rPr>
      </w:pPr>
      <w:r>
        <w:rPr>
          <w:i/>
          <w:u w:val="single"/>
        </w:rPr>
        <w:t>Базовая техника</w:t>
      </w:r>
    </w:p>
    <w:p>
      <w:pPr>
        <w:pStyle w:val="Normal"/>
        <w:ind w:firstLine="709" w:end="0"/>
        <w:jc w:val="both"/>
        <w:rPr/>
      </w:pPr>
      <w:r>
        <w:rPr/>
        <w:t>Принципы и последовательность обучения технике различных видов быстрых атакующих ударов: атакующего удара справа, подрезки, подачи, приема подачи, движений - аналогичны тем, которые используются при обучении технике различных видов быстрых атакующих ударов. Необходимо рационально спланировать обучение технике выполнения топ-спина с тем, чтобы в ударе пропорционально сочетались скорость и вращение. Овладеть техникой выполнения топ-спина из правосторонней стойки, ударов с вращением, а также наката с ускорением вперед из боковой позиции, уметь выполнять удары без вращения по прямой и по диагонали из ближней и средней зон, варьировать силу вращения мяча и направление ударов. Овладеть первичными навыками комбинаций ударов с накатами, накатов с завершающими ударами, овладеть техникой подрезки мячей с сильным нижним вращением, комбинаций подрезки с накатом, овладеть техникой атакующего удара из средней зоны слева против топ-спинов.</w:t>
      </w:r>
    </w:p>
    <w:p>
      <w:pPr>
        <w:pStyle w:val="Normal"/>
        <w:ind w:start="330" w:end="0"/>
        <w:rPr>
          <w:i/>
          <w:u w:val="single"/>
        </w:rPr>
      </w:pPr>
      <w:r>
        <w:rPr>
          <w:i/>
          <w:u w:val="single"/>
        </w:rPr>
        <w:t>Тактика</w:t>
      </w:r>
    </w:p>
    <w:p>
      <w:pPr>
        <w:pStyle w:val="Normal"/>
        <w:ind w:firstLine="709" w:end="0"/>
        <w:jc w:val="both"/>
        <w:rPr/>
      </w:pPr>
      <w:r>
        <w:rPr/>
        <w:t>Содержание подготовки такое же, как при обучении быстрым атакующим ударам. Способы атаки быстрым атакующим ударом или завершающим ударом. Овладеть техникой перехода от активной подрезки к активному нападению и завершающему удару, а также от серийного обмена топ-спинами в средней зоне к активным действиям. В ближнесредней зоне овладеть техникой приема подачи быстрым накатом на столе.</w:t>
      </w:r>
    </w:p>
    <w:p>
      <w:pPr>
        <w:pStyle w:val="Normal"/>
        <w:ind w:firstLine="379" w:start="330" w:end="0"/>
        <w:rPr>
          <w:b/>
          <w:i/>
        </w:rPr>
      </w:pPr>
      <w:r>
        <w:rPr>
          <w:b/>
          <w:i/>
        </w:rPr>
        <w:t>Стиль игры - топ-спин + атакующий удар</w:t>
      </w:r>
    </w:p>
    <w:p>
      <w:pPr>
        <w:pStyle w:val="Normal"/>
        <w:ind w:start="330" w:end="0"/>
        <w:rPr>
          <w:i/>
          <w:u w:val="single"/>
        </w:rPr>
      </w:pPr>
      <w:r>
        <w:rPr>
          <w:i/>
          <w:u w:val="single"/>
        </w:rPr>
        <w:t>Базовая техника</w:t>
      </w:r>
    </w:p>
    <w:p>
      <w:pPr>
        <w:pStyle w:val="Normal"/>
        <w:numPr>
          <w:ilvl w:val="0"/>
          <w:numId w:val="5"/>
        </w:numPr>
        <w:tabs>
          <w:tab w:val="clear" w:pos="708"/>
          <w:tab w:val="left" w:pos="614" w:leader="none"/>
        </w:tabs>
        <w:ind w:firstLine="709" w:start="0" w:end="0"/>
        <w:jc w:val="both"/>
        <w:rPr/>
      </w:pPr>
      <w:r>
        <w:rPr>
          <w:b/>
        </w:rPr>
        <w:t xml:space="preserve"> </w:t>
      </w:r>
      <w:r>
        <w:rPr>
          <w:b/>
        </w:rPr>
        <w:t>Топ-спин + атакующий удар</w:t>
      </w:r>
      <w:r>
        <w:rPr/>
        <w:t>. Овладеть техникой выполнения топ-спина справа из боковой позиции, наката и топ-спина с ускорением вперед, уметь серийно выполнять накаты - топ-спины из ближней и средней зоны по прямой и по диагонали, постепенно усиливая вращение и расширяя зону игры, овладеть техникой сочетания топ-спинов с накатами с ускорением вперед и атаки накатом при обмене подрезанными ударами, овладеть техникой выполнения быстрых длинных ударов справа в ближней зоне. Овладеть техникой завершающих ударов по высокому мячу.</w:t>
      </w:r>
    </w:p>
    <w:p>
      <w:pPr>
        <w:pStyle w:val="Normal"/>
        <w:numPr>
          <w:ilvl w:val="0"/>
          <w:numId w:val="5"/>
        </w:numPr>
        <w:tabs>
          <w:tab w:val="clear" w:pos="708"/>
          <w:tab w:val="right" w:pos="6534" w:leader="none"/>
        </w:tabs>
        <w:ind w:firstLine="709" w:start="0" w:end="0"/>
        <w:jc w:val="both"/>
        <w:rPr/>
      </w:pPr>
      <w:r>
        <w:rPr>
          <w:b/>
        </w:rPr>
        <w:t>Топ-спин слева</w:t>
      </w:r>
      <w:r>
        <w:rPr/>
        <w:t>. На базе закрепления и совершенствования техники выполнения быстрых атакующих ударов и подставок-толчков слева овладеть техникой топ-спинов в сочетании с атакующими ударами слева из боковой позиции, атакующих ударов из средней зоны; овладеть техникой выполнения топ-спина слева в ходе обмена резаными ударами, наката слева из ближней и средней зон, техникой сочетания топ-спинов справа и слева.</w:t>
      </w:r>
    </w:p>
    <w:p>
      <w:pPr>
        <w:pStyle w:val="Normal"/>
        <w:numPr>
          <w:ilvl w:val="0"/>
          <w:numId w:val="5"/>
        </w:numPr>
        <w:ind w:firstLine="709" w:start="0" w:end="0"/>
        <w:jc w:val="both"/>
        <w:rPr/>
      </w:pPr>
      <w:r>
        <w:rPr>
          <w:b/>
        </w:rPr>
        <w:t>Техника подрезки</w:t>
      </w:r>
      <w:r>
        <w:rPr/>
        <w:t>. Овладеть техникой выполнения разнонаправленных, с разнообразными точками «приземления» подрезок.</w:t>
      </w:r>
    </w:p>
    <w:p>
      <w:pPr>
        <w:pStyle w:val="Normal"/>
        <w:numPr>
          <w:ilvl w:val="0"/>
          <w:numId w:val="5"/>
        </w:numPr>
        <w:ind w:firstLine="709" w:start="0" w:end="0"/>
        <w:jc w:val="both"/>
        <w:rPr/>
      </w:pPr>
      <w:r>
        <w:rPr>
          <w:b/>
        </w:rPr>
        <w:t>Толчок, подставка</w:t>
      </w:r>
      <w:r>
        <w:rPr/>
        <w:t>. Овладеть техникой выполнения ударов толчком и подставкой.</w:t>
      </w:r>
    </w:p>
    <w:p>
      <w:pPr>
        <w:pStyle w:val="Normal"/>
        <w:numPr>
          <w:ilvl w:val="0"/>
          <w:numId w:val="5"/>
        </w:numPr>
        <w:ind w:firstLine="709" w:start="0" w:end="0"/>
        <w:jc w:val="both"/>
        <w:rPr/>
      </w:pPr>
      <w:r>
        <w:rPr>
          <w:b/>
        </w:rPr>
        <w:t>Комбинация ударов.</w:t>
      </w:r>
      <w:r>
        <w:rPr/>
        <w:t xml:space="preserve"> Овладеть первичными навыками сочетания топ-спина с атакующим ударом, топ-спина с завершающим ударом, подрезки с топ-спином.</w:t>
      </w:r>
    </w:p>
    <w:p>
      <w:pPr>
        <w:pStyle w:val="Normal"/>
        <w:numPr>
          <w:ilvl w:val="0"/>
          <w:numId w:val="5"/>
        </w:numPr>
        <w:tabs>
          <w:tab w:val="clear" w:pos="708"/>
          <w:tab w:val="right" w:pos="6534" w:leader="none"/>
        </w:tabs>
        <w:ind w:firstLine="709" w:start="0" w:end="0"/>
        <w:jc w:val="both"/>
        <w:rPr/>
      </w:pPr>
      <w:r>
        <w:rPr>
          <w:b/>
        </w:rPr>
        <w:t>Подача и прием подачи</w:t>
      </w:r>
      <w:r>
        <w:rPr/>
        <w:t>. В основе - подачи с разными вращениями. Кроме того, выбирается одна-две подачи в соответствии с индивидуальным стилем игры. Овладеть техникой приема подачи топ-спином, подрезкой, обманным ударом.</w:t>
        <w:tab/>
      </w:r>
    </w:p>
    <w:p>
      <w:pPr>
        <w:pStyle w:val="Normal"/>
        <w:numPr>
          <w:ilvl w:val="0"/>
          <w:numId w:val="5"/>
        </w:numPr>
        <w:tabs>
          <w:tab w:val="clear" w:pos="708"/>
          <w:tab w:val="right" w:pos="6534" w:leader="none"/>
        </w:tabs>
        <w:ind w:firstLine="709" w:start="0" w:end="0"/>
        <w:jc w:val="both"/>
        <w:rPr/>
      </w:pPr>
      <w:r>
        <w:rPr>
          <w:b/>
        </w:rPr>
        <w:t>Удар по высокому мячу.</w:t>
      </w:r>
      <w:r>
        <w:rPr/>
        <w:t xml:space="preserve"> Овладеть техникой выполнения удара по высокому мячу из средней и дальней зон.</w:t>
        <w:tab/>
      </w:r>
    </w:p>
    <w:p>
      <w:pPr>
        <w:pStyle w:val="Normal"/>
        <w:numPr>
          <w:ilvl w:val="0"/>
          <w:numId w:val="5"/>
        </w:numPr>
        <w:tabs>
          <w:tab w:val="clear" w:pos="708"/>
          <w:tab w:val="right" w:pos="6534" w:leader="none"/>
        </w:tabs>
        <w:ind w:firstLine="709" w:start="0" w:end="0"/>
        <w:jc w:val="both"/>
        <w:rPr/>
      </w:pPr>
      <w:r>
        <w:rPr>
          <w:b/>
        </w:rPr>
        <w:t>Работа ног.</w:t>
      </w:r>
      <w:r>
        <w:rPr/>
        <w:t xml:space="preserve"> Совершенствовать уже изученные способы передвижения и уметь сочетать их с разными видами ударов накатом: обратить внимание на сочетание разных способов передвижений в различных игровых зонах.</w:t>
      </w:r>
    </w:p>
    <w:p>
      <w:pPr>
        <w:pStyle w:val="Normal"/>
        <w:tabs>
          <w:tab w:val="clear" w:pos="708"/>
          <w:tab w:val="right" w:pos="6534" w:leader="none"/>
        </w:tabs>
        <w:ind w:firstLine="709" w:end="0"/>
        <w:jc w:val="both"/>
        <w:rPr/>
      </w:pPr>
      <w:r>
        <w:rPr>
          <w:i/>
          <w:u w:val="single"/>
        </w:rPr>
        <w:t>Тактика</w:t>
      </w:r>
      <w:r>
        <w:rPr/>
        <w:tab/>
        <w:t>I</w:t>
      </w:r>
    </w:p>
    <w:p>
      <w:pPr>
        <w:pStyle w:val="Normal"/>
        <w:numPr>
          <w:ilvl w:val="0"/>
          <w:numId w:val="12"/>
        </w:numPr>
        <w:ind w:firstLine="709" w:start="0" w:end="0"/>
        <w:jc w:val="both"/>
        <w:rPr/>
      </w:pPr>
      <w:r>
        <w:rPr>
          <w:b/>
        </w:rPr>
        <w:t>Тактика активного нападения</w:t>
      </w:r>
      <w:r>
        <w:rPr/>
        <w:t xml:space="preserve"> после подачи в основном та же, что и при использовании быстрых атакующих ударов, но при этом применяются главным образом подачи с нижним и нижне-боковым вращением с тем, чтобы противник отвечал на них подрезками и создались условия для активного выполнения топ-спина.</w:t>
      </w:r>
    </w:p>
    <w:p>
      <w:pPr>
        <w:pStyle w:val="Normal"/>
        <w:numPr>
          <w:ilvl w:val="0"/>
          <w:numId w:val="12"/>
        </w:numPr>
        <w:ind w:firstLine="709" w:start="0" w:end="0"/>
        <w:jc w:val="both"/>
        <w:rPr/>
      </w:pPr>
      <w:r>
        <w:rPr>
          <w:b/>
        </w:rPr>
        <w:t>Тактика атаки после топ-спина</w:t>
      </w:r>
      <w:r>
        <w:rPr/>
        <w:t>. Овладеть тактикой завершения атаки после серийного обмена топ-спинами, овладеть тактикой завершения атаки после серийного выполнения топ-спинов против подрезанных мячей.</w:t>
      </w:r>
    </w:p>
    <w:p>
      <w:pPr>
        <w:pStyle w:val="Normal"/>
        <w:numPr>
          <w:ilvl w:val="0"/>
          <w:numId w:val="12"/>
        </w:numPr>
        <w:ind w:firstLine="709" w:start="0" w:end="0"/>
        <w:jc w:val="both"/>
        <w:rPr/>
      </w:pPr>
      <w:r>
        <w:rPr>
          <w:b/>
        </w:rPr>
        <w:t>Тактика атаки топ</w:t>
      </w:r>
      <w:r>
        <w:rPr/>
        <w:t>-</w:t>
      </w:r>
      <w:r>
        <w:rPr>
          <w:b/>
        </w:rPr>
        <w:t>спином после подрезки</w:t>
      </w:r>
      <w:r>
        <w:rPr/>
        <w:t>. Овладеть тактикой внезапной атаки после серийного выполнения подрезки с разными точками приземления, тактика сочетания топ-спина и подрезки при приеме мячей, имеющих нижнее вращение.</w:t>
      </w:r>
    </w:p>
    <w:p>
      <w:pPr>
        <w:pStyle w:val="Normal"/>
        <w:numPr>
          <w:ilvl w:val="0"/>
          <w:numId w:val="12"/>
        </w:numPr>
        <w:ind w:firstLine="709" w:start="0" w:end="0"/>
        <w:jc w:val="both"/>
        <w:rPr/>
      </w:pPr>
      <w:r>
        <w:rPr>
          <w:b/>
        </w:rPr>
        <w:t>Тактика выполнения топ-спина после выполнения удара толчком</w:t>
      </w:r>
      <w:r>
        <w:rPr/>
        <w:t>. Изучать тактику перехода от наката к атакующему удару справа после серийного выполнения наката слева с варьированием скорости и точки приземления мяча.</w:t>
      </w:r>
    </w:p>
    <w:p>
      <w:pPr>
        <w:pStyle w:val="Normal"/>
        <w:numPr>
          <w:ilvl w:val="0"/>
          <w:numId w:val="3"/>
        </w:numPr>
        <w:ind w:firstLine="709" w:start="0" w:end="0"/>
        <w:jc w:val="both"/>
        <w:rPr/>
      </w:pPr>
      <w:r>
        <w:rPr>
          <w:b/>
        </w:rPr>
        <w:t xml:space="preserve">Тактика приема подачи.  </w:t>
      </w:r>
      <w:r>
        <w:rPr/>
        <w:t>Овладеть тактикой завершения атаки ударом по восходящему мячу после выполнения топ-спина, овладеть тактикой перехода к атаке топ-спином после сдерживания противника резаными ударами.</w:t>
      </w:r>
    </w:p>
    <w:p>
      <w:pPr>
        <w:pStyle w:val="Normal"/>
        <w:ind w:firstLine="709" w:end="0"/>
        <w:rPr>
          <w:b/>
          <w:i/>
        </w:rPr>
      </w:pPr>
      <w:r>
        <w:rPr>
          <w:b/>
          <w:i/>
          <w:sz w:val="28"/>
          <w:szCs w:val="28"/>
        </w:rPr>
        <w:t xml:space="preserve"> </w:t>
      </w:r>
      <w:r>
        <w:rPr>
          <w:b/>
          <w:i/>
        </w:rPr>
        <w:t>Стиль игры - подрезка + атакующий удар</w:t>
      </w:r>
    </w:p>
    <w:p>
      <w:pPr>
        <w:pStyle w:val="Normal"/>
        <w:ind w:firstLine="709" w:end="0"/>
        <w:jc w:val="both"/>
        <w:rPr>
          <w:i/>
          <w:u w:val="single"/>
        </w:rPr>
      </w:pPr>
      <w:r>
        <w:rPr>
          <w:i/>
          <w:u w:val="single"/>
        </w:rPr>
        <w:t>Базовая техника</w:t>
      </w:r>
    </w:p>
    <w:p>
      <w:pPr>
        <w:pStyle w:val="Normal"/>
        <w:numPr>
          <w:ilvl w:val="0"/>
          <w:numId w:val="7"/>
        </w:numPr>
        <w:ind w:firstLine="709" w:start="0" w:end="0"/>
        <w:jc w:val="both"/>
        <w:rPr/>
      </w:pPr>
      <w:r>
        <w:rPr>
          <w:b/>
        </w:rPr>
        <w:t>Техника срезки.</w:t>
      </w:r>
      <w:r>
        <w:rPr/>
        <w:t xml:space="preserve"> Посредством выполнения срезки против ударов с верхним вращением и без вращения варьировать точку отскока, овладевать техникой выполнения срезок против топ-спинов, овладевать техникой выполнения срезки против внезапных ударов, ударов по «свече», коротких ударов, увеличивать зону игры, при выполнении срезки овладевать первичными навыками чередования атакующих ударов и ударов подрезкой.</w:t>
      </w:r>
    </w:p>
    <w:p>
      <w:pPr>
        <w:pStyle w:val="Normal"/>
        <w:numPr>
          <w:ilvl w:val="0"/>
          <w:numId w:val="7"/>
        </w:numPr>
        <w:ind w:firstLine="709" w:start="0" w:end="0"/>
        <w:jc w:val="both"/>
        <w:rPr/>
      </w:pPr>
      <w:r>
        <w:rPr>
          <w:b/>
        </w:rPr>
        <w:t>Атакующие удары.</w:t>
      </w:r>
      <w:r>
        <w:rPr/>
        <w:t xml:space="preserve"> Овладеть техникой выполнения серийных атакующих ударов справа и слева: овладеть техникой выполнения атакующих ударов с коротких мячей в ходе обмена срезками, в средней зоне овладеть техникой выполнения длинных топ-спинов.</w:t>
      </w:r>
    </w:p>
    <w:p>
      <w:pPr>
        <w:pStyle w:val="Normal"/>
        <w:numPr>
          <w:ilvl w:val="0"/>
          <w:numId w:val="7"/>
        </w:numPr>
        <w:ind w:firstLine="709" w:start="0" w:end="0"/>
        <w:jc w:val="both"/>
        <w:rPr/>
      </w:pPr>
      <w:r>
        <w:rPr>
          <w:b/>
        </w:rPr>
        <w:t>Удары накатом.</w:t>
      </w:r>
      <w:r>
        <w:rPr/>
        <w:t xml:space="preserve"> Овладеть техникой перехода от подрезки к накату, от срезки к накату, овладеть техникой сочетания подрезки и наката при обмене срезками.</w:t>
      </w:r>
    </w:p>
    <w:p>
      <w:pPr>
        <w:pStyle w:val="Normal"/>
        <w:numPr>
          <w:ilvl w:val="0"/>
          <w:numId w:val="7"/>
        </w:numPr>
        <w:ind w:firstLine="709" w:start="0" w:end="0"/>
        <w:jc w:val="both"/>
        <w:rPr/>
      </w:pPr>
      <w:r>
        <w:rPr>
          <w:b/>
        </w:rPr>
        <w:t>Подрезанные мячи.</w:t>
      </w:r>
      <w:r>
        <w:rPr/>
        <w:t xml:space="preserve"> Научиться придавать мячу сильное нижнее вращение, изменять точку отскока, траекторию и скорость полета мяча, повышать стабильность выполнения подрезок с сильным вращением.</w:t>
      </w:r>
    </w:p>
    <w:p>
      <w:pPr>
        <w:pStyle w:val="Normal"/>
        <w:numPr>
          <w:ilvl w:val="0"/>
          <w:numId w:val="7"/>
        </w:numPr>
        <w:ind w:firstLine="709" w:start="0" w:end="0"/>
        <w:jc w:val="both"/>
        <w:rPr/>
      </w:pPr>
      <w:r>
        <w:rPr>
          <w:b/>
        </w:rPr>
        <w:t>Подача и прием подачи.</w:t>
      </w:r>
      <w:r>
        <w:rPr/>
        <w:t xml:space="preserve"> Овладевать подачей необходимо с учетом таких факторов, как скорость полета мяча, интенсивность вращения, изменение точки отскока. При этом необходимо постоянно повышать качество выполнения уже изученных подач и сочетать технику их выполнения с индивидуальным стилем игры, тренировать выполнение подачи справа и слева. При приеме подачи в качестве основного способа использовать срезки, сочетая их с накатами и подставками.</w:t>
      </w:r>
    </w:p>
    <w:p>
      <w:pPr>
        <w:pStyle w:val="Normal"/>
        <w:numPr>
          <w:ilvl w:val="0"/>
          <w:numId w:val="7"/>
        </w:numPr>
        <w:ind w:firstLine="709" w:start="0" w:end="0"/>
        <w:jc w:val="both"/>
        <w:rPr/>
      </w:pPr>
      <w:r>
        <w:rPr>
          <w:b/>
        </w:rPr>
        <w:t>Толчок-подставка.</w:t>
      </w:r>
      <w:r>
        <w:rPr/>
        <w:t xml:space="preserve"> Уметь сочетать быстрый толчок с усиленной подставкой, овладевать техникой выполнения толчка с нижним вращением, тормозящего толчка, толчка с переходом из нижнего на верхнее вращение.</w:t>
      </w:r>
    </w:p>
    <w:p>
      <w:pPr>
        <w:pStyle w:val="Normal"/>
        <w:numPr>
          <w:ilvl w:val="0"/>
          <w:numId w:val="7"/>
        </w:numPr>
        <w:ind w:firstLine="709" w:start="0" w:end="0"/>
        <w:jc w:val="both"/>
        <w:rPr/>
      </w:pPr>
      <w:r>
        <w:rPr>
          <w:b/>
        </w:rPr>
        <w:t>Работа ног.</w:t>
      </w:r>
      <w:r>
        <w:rPr/>
        <w:t xml:space="preserve"> Совершенствовать способы передвижения, обращая особое внимание на передвижения вперед-назад.</w:t>
      </w:r>
    </w:p>
    <w:p>
      <w:pPr>
        <w:pStyle w:val="Normal"/>
        <w:ind w:firstLine="709" w:end="0"/>
        <w:jc w:val="both"/>
        <w:rPr>
          <w:i/>
          <w:u w:val="single"/>
        </w:rPr>
      </w:pPr>
      <w:r>
        <w:rPr>
          <w:i/>
          <w:u w:val="single"/>
        </w:rPr>
        <w:t>Тактика</w:t>
      </w:r>
    </w:p>
    <w:p>
      <w:pPr>
        <w:pStyle w:val="Normal"/>
        <w:numPr>
          <w:ilvl w:val="1"/>
          <w:numId w:val="7"/>
        </w:numPr>
        <w:tabs>
          <w:tab w:val="clear" w:pos="708"/>
          <w:tab w:val="left" w:pos="593" w:leader="none"/>
          <w:tab w:val="left" w:pos="993" w:leader="none"/>
        </w:tabs>
        <w:ind w:firstLine="709" w:start="0" w:end="0"/>
        <w:jc w:val="both"/>
        <w:rPr/>
      </w:pPr>
      <w:r>
        <w:rPr>
          <w:b/>
        </w:rPr>
        <w:t>Тактика быстрой атаки после подачи</w:t>
      </w:r>
      <w:r>
        <w:rPr/>
        <w:t>. Овладевать техникой выполнения атаки после одного-двух видов подач, являющихся основными для данного игрока, и нескольких вспомогательных; атаковать сначала после подач и приемов установленного типа и</w:t>
      </w:r>
      <w:r>
        <w:rPr>
          <w:sz w:val="28"/>
          <w:szCs w:val="28"/>
        </w:rPr>
        <w:t xml:space="preserve"> </w:t>
      </w:r>
      <w:r>
        <w:rPr/>
        <w:t>направления, произвольно. Главное внимание обращать на атакующий удар справа, в сочетании с атакой слева, применять главным образом подачи с нижним и нижне-боковым вращением с тем, чтобы противник отвечал на них подрезанным мячом и была возможность для быстрой атаки после вспомогательных действий.</w:t>
      </w:r>
    </w:p>
    <w:p>
      <w:pPr>
        <w:pStyle w:val="Normal"/>
        <w:numPr>
          <w:ilvl w:val="1"/>
          <w:numId w:val="7"/>
        </w:numPr>
        <w:tabs>
          <w:tab w:val="clear" w:pos="708"/>
          <w:tab w:val="left" w:pos="993" w:leader="none"/>
        </w:tabs>
        <w:ind w:firstLine="709" w:start="0" w:end="0"/>
        <w:jc w:val="both"/>
        <w:rPr/>
      </w:pPr>
      <w:r>
        <w:rPr>
          <w:b/>
        </w:rPr>
        <w:t>Тактика контратаки после обмена срезками</w:t>
      </w:r>
      <w:r>
        <w:rPr/>
        <w:t>. Овладевать тактикой контратаки в процессе серийного обмена плоскими ударами и срезками, овладевать тактикой внезапной атаки после разнонаправленных срезок, а также по высокому мячу.</w:t>
      </w:r>
    </w:p>
    <w:p>
      <w:pPr>
        <w:pStyle w:val="Normal"/>
        <w:numPr>
          <w:ilvl w:val="1"/>
          <w:numId w:val="7"/>
        </w:numPr>
        <w:tabs>
          <w:tab w:val="clear" w:pos="708"/>
          <w:tab w:val="left" w:pos="993" w:leader="none"/>
        </w:tabs>
        <w:ind w:firstLine="709" w:start="0" w:end="0"/>
        <w:jc w:val="both"/>
        <w:rPr/>
      </w:pPr>
      <w:r>
        <w:rPr>
          <w:b/>
        </w:rPr>
        <w:t>Тактика атаки после подрезки.</w:t>
      </w:r>
      <w:r>
        <w:rPr/>
        <w:t xml:space="preserve"> Контратаковать после выполнения ударов подрезкой с разными вращениями и с разными точками отскока, овладевать тактикой перехода к серийным атакующим ударам в сочетании с топ-спином в процессе обмена подрезками.</w:t>
      </w:r>
    </w:p>
    <w:p>
      <w:pPr>
        <w:pStyle w:val="Normal"/>
        <w:ind w:firstLine="709" w:end="0"/>
        <w:jc w:val="both"/>
        <w:rPr>
          <w:i/>
          <w:u w:val="single"/>
        </w:rPr>
      </w:pPr>
      <w:r>
        <w:rPr>
          <w:i/>
          <w:u w:val="single"/>
        </w:rPr>
        <w:t>Парная игра</w:t>
      </w:r>
    </w:p>
    <w:p>
      <w:pPr>
        <w:pStyle w:val="Normal"/>
        <w:ind w:firstLine="709" w:end="0"/>
        <w:jc w:val="both"/>
        <w:rPr/>
      </w:pPr>
      <w:r>
        <w:rPr/>
        <w:t>Совершенствовать технику и тактику игры по «прямой», а также с направлением мяча в разные точки стола, используя различные варианты игры. Особое внимание обращать на подачу и атаку, прием подачи и прием атакующего удара.</w:t>
      </w:r>
    </w:p>
    <w:p>
      <w:pPr>
        <w:pStyle w:val="Normal"/>
        <w:ind w:firstLine="709" w:end="0"/>
        <w:jc w:val="both"/>
        <w:rPr>
          <w:i/>
          <w:u w:val="single"/>
        </w:rPr>
      </w:pPr>
      <w:r>
        <w:rPr>
          <w:i/>
          <w:u w:val="single"/>
        </w:rPr>
        <w:t>Соревновательная подготовка</w:t>
      </w:r>
    </w:p>
    <w:p>
      <w:pPr>
        <w:pStyle w:val="Normal"/>
        <w:numPr>
          <w:ilvl w:val="0"/>
          <w:numId w:val="16"/>
        </w:numPr>
        <w:ind w:firstLine="709" w:start="0" w:end="0"/>
        <w:jc w:val="both"/>
        <w:rPr/>
      </w:pPr>
      <w:r>
        <w:rPr/>
        <w:t>Обмен атакующими ударами (подставка - атака, толчок - атака, накат - толчок).</w:t>
      </w:r>
    </w:p>
    <w:p>
      <w:pPr>
        <w:pStyle w:val="Normal"/>
        <w:numPr>
          <w:ilvl w:val="0"/>
          <w:numId w:val="16"/>
        </w:numPr>
        <w:ind w:firstLine="709" w:start="0" w:end="0"/>
        <w:jc w:val="both"/>
        <w:rPr/>
      </w:pPr>
      <w:r>
        <w:rPr/>
        <w:t>Атака после подрезки.</w:t>
      </w:r>
    </w:p>
    <w:p>
      <w:pPr>
        <w:pStyle w:val="Normal"/>
        <w:numPr>
          <w:ilvl w:val="0"/>
          <w:numId w:val="16"/>
        </w:numPr>
        <w:ind w:firstLine="709" w:start="0" w:end="0"/>
        <w:jc w:val="both"/>
        <w:rPr/>
      </w:pPr>
      <w:r>
        <w:rPr/>
        <w:t>Атака накатом против срезки.</w:t>
      </w:r>
    </w:p>
    <w:p>
      <w:pPr>
        <w:pStyle w:val="Normal"/>
        <w:numPr>
          <w:ilvl w:val="0"/>
          <w:numId w:val="16"/>
        </w:numPr>
        <w:ind w:firstLine="709" w:start="0" w:end="0"/>
        <w:jc w:val="both"/>
        <w:rPr/>
      </w:pPr>
      <w:r>
        <w:rPr/>
        <w:t>Последовательная смена способов подачи.</w:t>
      </w:r>
    </w:p>
    <w:p>
      <w:pPr>
        <w:pStyle w:val="Normal"/>
        <w:numPr>
          <w:ilvl w:val="0"/>
          <w:numId w:val="16"/>
        </w:numPr>
        <w:ind w:firstLine="709" w:start="0" w:end="0"/>
        <w:jc w:val="both"/>
        <w:rPr/>
      </w:pPr>
      <w:r>
        <w:rPr/>
        <w:t>Быстрая атака после подачи. Соревнования сначала проводятся с установками, а затем в произвольной игре, сначала играют на 1/3 стола, затем по всему столу.</w:t>
      </w:r>
    </w:p>
    <w:p>
      <w:pPr>
        <w:pStyle w:val="Normal"/>
        <w:numPr>
          <w:ilvl w:val="0"/>
          <w:numId w:val="16"/>
        </w:numPr>
        <w:ind w:firstLine="709" w:start="0" w:end="0"/>
        <w:jc w:val="both"/>
        <w:rPr/>
      </w:pPr>
      <w:r>
        <w:rPr/>
        <w:t>Официальные соревнования.</w:t>
      </w:r>
    </w:p>
    <w:p>
      <w:pPr>
        <w:pStyle w:val="Normal"/>
        <w:ind w:start="709" w:end="0"/>
        <w:jc w:val="both"/>
        <w:rPr/>
      </w:pPr>
      <w:r>
        <w:rPr/>
      </w:r>
    </w:p>
    <w:p>
      <w:pPr>
        <w:pStyle w:val="Normal"/>
        <w:numPr>
          <w:ilvl w:val="0"/>
          <w:numId w:val="32"/>
        </w:numPr>
        <w:ind w:firstLine="709" w:start="0" w:end="0"/>
        <w:jc w:val="both"/>
        <w:rPr>
          <w:b/>
        </w:rPr>
      </w:pPr>
      <w:r>
        <w:rPr>
          <w:b/>
        </w:rPr>
        <w:t>ТРЕБОВАНИЯ К ОРГАНИЗАЦИИ И ПРОВЕДЕНИЮ КОМПЛЕКСНОГО КОНТРОЛЯ В НАСТОЛЬНОМ ТЕННИСЕ</w:t>
      </w:r>
    </w:p>
    <w:p>
      <w:pPr>
        <w:pStyle w:val="Normal"/>
        <w:ind w:firstLine="708" w:end="0"/>
        <w:jc w:val="both"/>
        <w:rPr>
          <w:b/>
        </w:rPr>
      </w:pPr>
      <w:r>
        <w:rPr>
          <w:b/>
        </w:rPr>
      </w:r>
    </w:p>
    <w:p>
      <w:pPr>
        <w:pStyle w:val="Normal"/>
        <w:autoSpaceDE w:val="false"/>
        <w:ind w:firstLine="708" w:end="0"/>
        <w:jc w:val="both"/>
        <w:rPr>
          <w:iCs/>
        </w:rPr>
      </w:pPr>
      <w:r>
        <w:rPr>
          <w:iCs/>
        </w:rPr>
        <w:t>Врачебный контроль за обучающимися на этапе начальной подготовки осуществляется врачом спортивной школы, а при его отсутствии - кабинетом врачебного контроля соответствующей территориальной поликлиники или районным врачебно-физкультурным диспансером в соответствии с приказом Министерства здравоохранения Российской Федерации от 20.08.2001 г. № 337 «О мерах по дальнейшему развитию и совершенствованию спортивной медицины и лечебной физкультуры».</w:t>
      </w:r>
    </w:p>
    <w:p>
      <w:pPr>
        <w:pStyle w:val="Normal"/>
        <w:autoSpaceDE w:val="false"/>
        <w:ind w:firstLine="708" w:end="0"/>
        <w:jc w:val="both"/>
        <w:rPr>
          <w:iCs/>
        </w:rPr>
      </w:pPr>
      <w:r>
        <w:rPr>
          <w:iCs/>
        </w:rPr>
        <w:t>Врачебный контроль за обучающимися, начиная с тренировочного этапа подготовки, осуществляется исключительно врачебно-физкультурным диспансером. Врач спортивной школы осуществляет медицинский контроль за тренировочным процессом и в период соревнований.</w:t>
      </w:r>
    </w:p>
    <w:p>
      <w:pPr>
        <w:pStyle w:val="Normal"/>
        <w:autoSpaceDE w:val="false"/>
        <w:ind w:firstLine="708" w:end="0"/>
        <w:jc w:val="both"/>
        <w:rPr>
          <w:iCs/>
        </w:rPr>
      </w:pPr>
      <w:r>
        <w:rPr>
          <w:iCs/>
        </w:rPr>
        <w:t>На каждого обучающегося заполняется врачебно-контрольная карта установленного образца, которая хранится в медицинском кабинете школы или во врачебно-физкультурном диспансере.</w:t>
      </w:r>
    </w:p>
    <w:p>
      <w:pPr>
        <w:pStyle w:val="Normal"/>
        <w:autoSpaceDE w:val="false"/>
        <w:ind w:firstLine="708" w:end="0"/>
        <w:jc w:val="both"/>
        <w:rPr>
          <w:iCs/>
        </w:rPr>
      </w:pPr>
      <w:r>
        <w:rPr>
          <w:iCs/>
        </w:rPr>
        <w:t>Основными задачами медицинского обследования в группах начальной подготовки являются контроль за состоянием здоровья, привитие гигиенических навыков и привычки неукоснительного выполнения рекомендаций врача. В начале и конце учебного года занимающиеся проходят углубленные медицинские обследования. Периодически проводятся текущие обследования. Это позволяет выявить пригодность детей к занятиям спортом, установить исходный уровень состояния здоровья, физического развития и функциональной подготовленности. Углубленные и этапные обследования дают возможность определять динамику состояний здоровья и спортивной формы занимающихся, текущие обследования позволяют следить за переносимостью нагрузок, своевременно принимать необходимые лечебно-профилактические меры.</w:t>
      </w:r>
    </w:p>
    <w:p>
      <w:pPr>
        <w:pStyle w:val="Normal"/>
        <w:autoSpaceDE w:val="false"/>
        <w:ind w:firstLine="708" w:end="0"/>
        <w:jc w:val="both"/>
        <w:rPr>
          <w:iCs/>
        </w:rPr>
      </w:pPr>
      <w:r>
        <w:rPr>
          <w:iCs/>
        </w:rPr>
        <w:t>В тренировочных группах предусматривается проведение двух углубленных медицинских обследований по программе диспансеризации. Их главной задачей является определение состояния здоровья, выявление отклонений от нормы и составление на основе этого соответствующих рекомендаций.</w:t>
      </w:r>
    </w:p>
    <w:p>
      <w:pPr>
        <w:pStyle w:val="Normal"/>
        <w:autoSpaceDE w:val="false"/>
        <w:ind w:firstLine="708" w:end="0"/>
        <w:jc w:val="both"/>
        <w:rPr/>
      </w:pPr>
      <w:r>
        <w:rPr>
          <w:iCs/>
        </w:rPr>
        <w:t>В группах спортивного совершенствования в углубленные медицинские обследования, проводимые два раза в течение годичного цикла, включаются специальные обследования и пробы со специфической нагрузкой. Данные этапных комплексных обсле</w:t>
      </w:r>
      <w:r>
        <w:rPr/>
        <w:t>дований характеризуют функциональную подготовленность и состояние здоровья юного спортсмена после определенного этапа подготовки.</w:t>
      </w:r>
    </w:p>
    <w:p>
      <w:pPr>
        <w:pStyle w:val="Normal"/>
        <w:autoSpaceDE w:val="false"/>
        <w:ind w:firstLine="708" w:end="0"/>
        <w:jc w:val="both"/>
        <w:rPr>
          <w:iCs/>
        </w:rPr>
      </w:pPr>
      <w:r>
        <w:rPr>
          <w:iCs/>
        </w:rPr>
        <w:t>Врачебный контроль за состоянием здоровья спортсменов проводится не реже 2 раза в год, включая функциональные пробы и оценку физического состояния. Спортсменов делят на группы, однородные по биологическому возрасту и уровню подготовленности с обязательной индивидуализацией нагрузок, строгим соблюдением режима быта, отдыха, питания.</w:t>
      </w:r>
    </w:p>
    <w:p>
      <w:pPr>
        <w:pStyle w:val="Normal"/>
        <w:autoSpaceDE w:val="false"/>
        <w:ind w:firstLine="709" w:end="0"/>
        <w:jc w:val="both"/>
        <w:rPr/>
      </w:pPr>
      <w:r>
        <w:rPr/>
        <w:t>Медицинские, возрастные и психофизические требования к лицам, проходящим спортивную подготовку:</w:t>
      </w:r>
    </w:p>
    <w:p>
      <w:pPr>
        <w:pStyle w:val="Normal"/>
        <w:numPr>
          <w:ilvl w:val="0"/>
          <w:numId w:val="27"/>
        </w:numPr>
        <w:tabs>
          <w:tab w:val="clear" w:pos="708"/>
          <w:tab w:val="left" w:pos="1134" w:leader="none"/>
        </w:tabs>
        <w:ind w:firstLine="709" w:start="0" w:end="0"/>
        <w:jc w:val="both"/>
        <w:rPr/>
      </w:pPr>
      <w:r>
        <w:rPr/>
        <w:t>для обучения на этапах спортивной подготовки принимаются желающие заниматься физической культурой и спортом, успешно прошедшие вступительные испытания и не имеющие медицинских противопоказаний;</w:t>
      </w:r>
    </w:p>
    <w:p>
      <w:pPr>
        <w:pStyle w:val="Normal"/>
        <w:numPr>
          <w:ilvl w:val="0"/>
          <w:numId w:val="27"/>
        </w:numPr>
        <w:tabs>
          <w:tab w:val="clear" w:pos="708"/>
          <w:tab w:val="left" w:pos="1134" w:leader="none"/>
        </w:tabs>
        <w:ind w:firstLine="709" w:start="0" w:end="0"/>
        <w:jc w:val="both"/>
        <w:rPr>
          <w:color w:val="000000"/>
          <w:shd w:fill="FFFFFF" w:val="clear"/>
        </w:rPr>
      </w:pPr>
      <w:r>
        <w:rPr>
          <w:color w:val="000000"/>
          <w:shd w:fill="FFFFFF" w:val="clear"/>
        </w:rPr>
        <w:t>минимальный возраст детей, допускаемых к освоению Программы по настольному теннису – 7 лет;</w:t>
      </w:r>
    </w:p>
    <w:p>
      <w:pPr>
        <w:pStyle w:val="Normal"/>
        <w:numPr>
          <w:ilvl w:val="0"/>
          <w:numId w:val="27"/>
        </w:numPr>
        <w:tabs>
          <w:tab w:val="clear" w:pos="708"/>
          <w:tab w:val="left" w:pos="1134" w:leader="none"/>
        </w:tabs>
        <w:ind w:firstLine="709" w:start="0" w:end="0"/>
        <w:jc w:val="both"/>
        <w:rPr>
          <w:color w:val="000000"/>
          <w:shd w:fill="FFFFFF" w:val="clear"/>
        </w:rPr>
      </w:pPr>
      <w:r>
        <w:rPr>
          <w:color w:val="000000"/>
          <w:shd w:fill="FFFFFF" w:val="clear"/>
        </w:rPr>
        <w:t xml:space="preserve">посещаемость тренировочных занятий по физической подготовке в объеме не менее </w:t>
      </w:r>
      <w:r>
        <w:rPr>
          <w:shd w:fill="FFFFFF" w:val="clear"/>
        </w:rPr>
        <w:t>90%</w:t>
      </w:r>
      <w:r>
        <w:rPr>
          <w:color w:val="000000"/>
          <w:shd w:fill="FFFFFF" w:val="clear"/>
        </w:rPr>
        <w:t xml:space="preserve"> по расписанию;</w:t>
      </w:r>
    </w:p>
    <w:p>
      <w:pPr>
        <w:pStyle w:val="Normal"/>
        <w:numPr>
          <w:ilvl w:val="0"/>
          <w:numId w:val="27"/>
        </w:numPr>
        <w:tabs>
          <w:tab w:val="clear" w:pos="708"/>
          <w:tab w:val="left" w:pos="1134" w:leader="none"/>
        </w:tabs>
        <w:ind w:firstLine="709" w:start="0" w:end="0"/>
        <w:jc w:val="both"/>
        <w:rPr>
          <w:color w:val="000000"/>
          <w:shd w:fill="FFFFFF" w:val="clear"/>
        </w:rPr>
      </w:pPr>
      <w:r>
        <w:rPr>
          <w:color w:val="000000"/>
          <w:shd w:fill="FFFFFF" w:val="clear"/>
        </w:rPr>
        <w:t>выполнение в указанные сроки всех нормативных требований педагогического контроля (упражнений и заданий).</w:t>
      </w:r>
    </w:p>
    <w:p>
      <w:pPr>
        <w:pStyle w:val="Normal"/>
        <w:numPr>
          <w:ilvl w:val="0"/>
          <w:numId w:val="56"/>
        </w:numPr>
        <w:tabs>
          <w:tab w:val="clear" w:pos="708"/>
          <w:tab w:val="left" w:pos="1134" w:leader="none"/>
        </w:tabs>
        <w:ind w:firstLine="709" w:start="0" w:end="0"/>
        <w:jc w:val="both"/>
        <w:rPr>
          <w:color w:val="000000"/>
          <w:shd w:fill="FFFFFF" w:val="clear"/>
        </w:rPr>
      </w:pPr>
      <w:r>
        <w:rPr>
          <w:color w:val="000000"/>
          <w:shd w:fill="FFFFFF" w:val="clear"/>
        </w:rPr>
        <w:t>соблюдение требований медицинского обеспечения процесса физической подготовленности:</w:t>
      </w:r>
    </w:p>
    <w:p>
      <w:pPr>
        <w:pStyle w:val="Normal"/>
        <w:numPr>
          <w:ilvl w:val="0"/>
          <w:numId w:val="56"/>
        </w:numPr>
        <w:tabs>
          <w:tab w:val="clear" w:pos="708"/>
          <w:tab w:val="left" w:pos="1134" w:leader="none"/>
        </w:tabs>
        <w:ind w:firstLine="709" w:start="0" w:end="0"/>
        <w:jc w:val="both"/>
        <w:rPr>
          <w:color w:val="000000"/>
          <w:shd w:fill="FFFFFF" w:val="clear"/>
        </w:rPr>
      </w:pPr>
      <w:r>
        <w:rPr>
          <w:color w:val="000000"/>
          <w:shd w:fill="FFFFFF" w:val="clear"/>
        </w:rPr>
        <w:t>медицинская комиссия два раза в год;</w:t>
      </w:r>
    </w:p>
    <w:p>
      <w:pPr>
        <w:pStyle w:val="Normal"/>
        <w:numPr>
          <w:ilvl w:val="0"/>
          <w:numId w:val="56"/>
        </w:numPr>
        <w:tabs>
          <w:tab w:val="clear" w:pos="708"/>
          <w:tab w:val="left" w:pos="1134" w:leader="none"/>
        </w:tabs>
        <w:ind w:firstLine="709" w:start="0" w:end="0"/>
        <w:jc w:val="both"/>
        <w:rPr>
          <w:color w:val="000000"/>
          <w:shd w:fill="FFFFFF" w:val="clear"/>
        </w:rPr>
      </w:pPr>
      <w:r>
        <w:rPr>
          <w:color w:val="000000"/>
          <w:shd w:fill="FFFFFF" w:val="clear"/>
        </w:rPr>
        <w:t>допуск врача к занятиям после болезни;</w:t>
      </w:r>
    </w:p>
    <w:p>
      <w:pPr>
        <w:pStyle w:val="Normal"/>
        <w:numPr>
          <w:ilvl w:val="0"/>
          <w:numId w:val="56"/>
        </w:numPr>
        <w:tabs>
          <w:tab w:val="clear" w:pos="708"/>
          <w:tab w:val="left" w:pos="1134" w:leader="none"/>
        </w:tabs>
        <w:ind w:firstLine="709" w:start="0" w:end="0"/>
        <w:jc w:val="both"/>
        <w:rPr>
          <w:color w:val="000000"/>
          <w:shd w:fill="FFFFFF" w:val="clear"/>
        </w:rPr>
      </w:pPr>
      <w:r>
        <w:rPr>
          <w:color w:val="000000"/>
          <w:shd w:fill="FFFFFF" w:val="clear"/>
        </w:rPr>
        <w:t>медицинский осмотр перед участием в соревнованиях.</w:t>
      </w:r>
    </w:p>
    <w:p>
      <w:pPr>
        <w:pStyle w:val="Normal"/>
        <w:tabs>
          <w:tab w:val="clear" w:pos="708"/>
          <w:tab w:val="left" w:pos="1134" w:leader="none"/>
        </w:tabs>
        <w:ind w:firstLine="709" w:end="0"/>
        <w:jc w:val="both"/>
        <w:rPr>
          <w:color w:val="000000"/>
          <w:shd w:fill="FFFFFF" w:val="clear"/>
        </w:rPr>
      </w:pPr>
      <w:r>
        <w:rPr>
          <w:color w:val="000000"/>
          <w:shd w:fill="FFFFFF" w:val="clear"/>
        </w:rPr>
        <w:t>Перечень заболеваний и патологических состояний, препятствующих допуску к занятиям спортом:</w:t>
      </w:r>
    </w:p>
    <w:p>
      <w:pPr>
        <w:pStyle w:val="Normal"/>
        <w:numPr>
          <w:ilvl w:val="0"/>
          <w:numId w:val="49"/>
        </w:numPr>
        <w:tabs>
          <w:tab w:val="clear" w:pos="708"/>
          <w:tab w:val="left" w:pos="1134" w:leader="none"/>
        </w:tabs>
        <w:ind w:firstLine="709" w:start="0" w:end="0"/>
        <w:jc w:val="both"/>
        <w:rPr>
          <w:color w:val="000000"/>
        </w:rPr>
      </w:pPr>
      <w:r>
        <w:rPr>
          <w:color w:val="000000"/>
        </w:rPr>
        <w:t>все острые и хронические заболевания в стадии обострения;</w:t>
      </w:r>
    </w:p>
    <w:p>
      <w:pPr>
        <w:pStyle w:val="Normal"/>
        <w:numPr>
          <w:ilvl w:val="0"/>
          <w:numId w:val="49"/>
        </w:numPr>
        <w:tabs>
          <w:tab w:val="clear" w:pos="708"/>
          <w:tab w:val="left" w:pos="1134" w:leader="none"/>
        </w:tabs>
        <w:ind w:firstLine="709" w:start="0" w:end="0"/>
        <w:jc w:val="both"/>
        <w:rPr>
          <w:color w:val="000000"/>
        </w:rPr>
      </w:pPr>
      <w:r>
        <w:rPr>
          <w:color w:val="000000"/>
        </w:rPr>
        <w:t>особенности физического развития;</w:t>
      </w:r>
    </w:p>
    <w:p>
      <w:pPr>
        <w:pStyle w:val="Normal"/>
        <w:numPr>
          <w:ilvl w:val="0"/>
          <w:numId w:val="49"/>
        </w:numPr>
        <w:tabs>
          <w:tab w:val="clear" w:pos="708"/>
          <w:tab w:val="left" w:pos="1134" w:leader="none"/>
        </w:tabs>
        <w:ind w:firstLine="709" w:start="0" w:end="0"/>
        <w:jc w:val="both"/>
        <w:rPr>
          <w:color w:val="000000"/>
        </w:rPr>
      </w:pPr>
      <w:r>
        <w:rPr>
          <w:color w:val="000000"/>
        </w:rPr>
        <w:t>нервно-психические заболевания;</w:t>
      </w:r>
    </w:p>
    <w:p>
      <w:pPr>
        <w:pStyle w:val="Normal"/>
        <w:numPr>
          <w:ilvl w:val="0"/>
          <w:numId w:val="49"/>
        </w:numPr>
        <w:tabs>
          <w:tab w:val="clear" w:pos="708"/>
          <w:tab w:val="left" w:pos="1134" w:leader="none"/>
        </w:tabs>
        <w:ind w:firstLine="709" w:start="0" w:end="0"/>
        <w:jc w:val="both"/>
        <w:rPr>
          <w:color w:val="000000"/>
        </w:rPr>
      </w:pPr>
      <w:r>
        <w:rPr>
          <w:color w:val="000000"/>
        </w:rPr>
        <w:t>заболевания внутренних органов;</w:t>
      </w:r>
    </w:p>
    <w:p>
      <w:pPr>
        <w:pStyle w:val="Normal"/>
        <w:numPr>
          <w:ilvl w:val="0"/>
          <w:numId w:val="49"/>
        </w:numPr>
        <w:tabs>
          <w:tab w:val="clear" w:pos="708"/>
          <w:tab w:val="left" w:pos="1134" w:leader="none"/>
        </w:tabs>
        <w:ind w:firstLine="709" w:start="0" w:end="0"/>
        <w:jc w:val="both"/>
        <w:rPr>
          <w:color w:val="000000"/>
        </w:rPr>
      </w:pPr>
      <w:r>
        <w:rPr>
          <w:color w:val="000000"/>
        </w:rPr>
        <w:t>хирургические заболевания;</w:t>
      </w:r>
    </w:p>
    <w:p>
      <w:pPr>
        <w:pStyle w:val="Normal"/>
        <w:numPr>
          <w:ilvl w:val="0"/>
          <w:numId w:val="49"/>
        </w:numPr>
        <w:tabs>
          <w:tab w:val="clear" w:pos="708"/>
          <w:tab w:val="left" w:pos="1134" w:leader="none"/>
        </w:tabs>
        <w:ind w:firstLine="709" w:start="0" w:end="0"/>
        <w:jc w:val="both"/>
        <w:rPr>
          <w:color w:val="000000"/>
        </w:rPr>
      </w:pPr>
      <w:r>
        <w:rPr>
          <w:color w:val="000000"/>
        </w:rPr>
        <w:t>травмы и заболевания ЛОР-органов;</w:t>
      </w:r>
    </w:p>
    <w:p>
      <w:pPr>
        <w:pStyle w:val="Normal"/>
        <w:numPr>
          <w:ilvl w:val="0"/>
          <w:numId w:val="49"/>
        </w:numPr>
        <w:tabs>
          <w:tab w:val="clear" w:pos="708"/>
          <w:tab w:val="left" w:pos="1134" w:leader="none"/>
        </w:tabs>
        <w:ind w:firstLine="709" w:start="0" w:end="0"/>
        <w:jc w:val="both"/>
        <w:rPr>
          <w:color w:val="000000"/>
        </w:rPr>
      </w:pPr>
      <w:r>
        <w:rPr>
          <w:color w:val="000000"/>
        </w:rPr>
        <w:t>травмы и заболевания глаз;</w:t>
      </w:r>
    </w:p>
    <w:p>
      <w:pPr>
        <w:pStyle w:val="Normal"/>
        <w:numPr>
          <w:ilvl w:val="0"/>
          <w:numId w:val="49"/>
        </w:numPr>
        <w:tabs>
          <w:tab w:val="clear" w:pos="708"/>
          <w:tab w:val="left" w:pos="1134" w:leader="none"/>
        </w:tabs>
        <w:ind w:firstLine="709" w:start="0" w:end="0"/>
        <w:jc w:val="both"/>
        <w:rPr>
          <w:color w:val="000000"/>
        </w:rPr>
      </w:pPr>
      <w:r>
        <w:rPr>
          <w:color w:val="000000"/>
        </w:rPr>
        <w:t>стоматологические заболевания;</w:t>
      </w:r>
    </w:p>
    <w:p>
      <w:pPr>
        <w:pStyle w:val="Normal"/>
        <w:numPr>
          <w:ilvl w:val="0"/>
          <w:numId w:val="49"/>
        </w:numPr>
        <w:tabs>
          <w:tab w:val="clear" w:pos="708"/>
          <w:tab w:val="left" w:pos="1134" w:leader="none"/>
        </w:tabs>
        <w:ind w:firstLine="709" w:start="0" w:end="0"/>
        <w:jc w:val="both"/>
        <w:rPr>
          <w:color w:val="000000"/>
        </w:rPr>
      </w:pPr>
      <w:r>
        <w:rPr>
          <w:color w:val="000000"/>
        </w:rPr>
        <w:t>кожно-венерические заболевания;</w:t>
      </w:r>
    </w:p>
    <w:p>
      <w:pPr>
        <w:pStyle w:val="Normal"/>
        <w:numPr>
          <w:ilvl w:val="0"/>
          <w:numId w:val="49"/>
        </w:numPr>
        <w:tabs>
          <w:tab w:val="clear" w:pos="708"/>
          <w:tab w:val="left" w:pos="1134" w:leader="none"/>
        </w:tabs>
        <w:ind w:firstLine="709" w:start="0" w:end="0"/>
        <w:jc w:val="both"/>
        <w:rPr>
          <w:color w:val="000000"/>
        </w:rPr>
      </w:pPr>
      <w:r>
        <w:rPr>
          <w:color w:val="000000"/>
        </w:rPr>
        <w:t>заболевания половой сферы;</w:t>
      </w:r>
    </w:p>
    <w:p>
      <w:pPr>
        <w:pStyle w:val="Normal"/>
        <w:numPr>
          <w:ilvl w:val="0"/>
          <w:numId w:val="49"/>
        </w:numPr>
        <w:tabs>
          <w:tab w:val="clear" w:pos="708"/>
          <w:tab w:val="left" w:pos="1134" w:leader="none"/>
        </w:tabs>
        <w:ind w:firstLine="709" w:start="0" w:end="0"/>
        <w:jc w:val="both"/>
        <w:rPr>
          <w:color w:val="000000"/>
        </w:rPr>
      </w:pPr>
      <w:r>
        <w:rPr>
          <w:color w:val="000000"/>
        </w:rPr>
        <w:t>инфекционные заболевания.</w:t>
      </w:r>
    </w:p>
    <w:p>
      <w:pPr>
        <w:pStyle w:val="Normal"/>
        <w:autoSpaceDE w:val="false"/>
        <w:ind w:firstLine="709" w:end="0"/>
        <w:jc w:val="both"/>
        <w:rPr>
          <w:color w:val="000000"/>
          <w:shd w:fill="FFFFFF" w:val="clear"/>
        </w:rPr>
      </w:pPr>
      <w:r>
        <w:rPr>
          <w:color w:val="000000"/>
          <w:shd w:fill="FFFFFF" w:val="clear"/>
        </w:rPr>
        <w:t>Сроки допуска к занятиям физической культурой и спортом, участию в соревнованиях детей и подростков, возрастные этапы спортивной подготовки определены с учетом созревания физических и психических функций организма, развития двигательных качеств.</w:t>
      </w:r>
    </w:p>
    <w:p>
      <w:pPr>
        <w:pStyle w:val="Normal"/>
        <w:ind w:firstLine="709" w:end="0"/>
        <w:jc w:val="both"/>
        <w:rPr/>
      </w:pPr>
      <w:r>
        <w:rPr/>
        <w:t>Управление спортивной подготовкой игроков в настольном теннисе предусматривает постоянное внесение корректив в выполнение тренировочных планов. Эффективность управления находится в прямой зависимости от систематичности, своевременности и качества информации, полученной посредством измерения, наблюдений и оценок.</w:t>
      </w:r>
    </w:p>
    <w:p>
      <w:pPr>
        <w:pStyle w:val="Normal"/>
        <w:jc w:val="both"/>
        <w:rPr/>
      </w:pPr>
      <w:r>
        <w:rPr/>
        <w:tab/>
        <w:t xml:space="preserve">С этой целью применяется </w:t>
      </w:r>
      <w:r>
        <w:rPr>
          <w:b/>
        </w:rPr>
        <w:t>педагогический контроль</w:t>
      </w:r>
      <w:r>
        <w:rPr/>
        <w:t>, который включает в себя разделы:</w:t>
      </w:r>
    </w:p>
    <w:p>
      <w:pPr>
        <w:pStyle w:val="Normal"/>
        <w:numPr>
          <w:ilvl w:val="0"/>
          <w:numId w:val="50"/>
        </w:numPr>
        <w:tabs>
          <w:tab w:val="clear" w:pos="708"/>
          <w:tab w:val="left" w:pos="993" w:leader="none"/>
        </w:tabs>
        <w:ind w:firstLine="709" w:start="0" w:end="0"/>
        <w:jc w:val="both"/>
        <w:rPr/>
      </w:pPr>
      <w:r>
        <w:rPr/>
        <w:t>контроль соревновательной деятельности;</w:t>
      </w:r>
    </w:p>
    <w:p>
      <w:pPr>
        <w:pStyle w:val="Normal"/>
        <w:numPr>
          <w:ilvl w:val="0"/>
          <w:numId w:val="50"/>
        </w:numPr>
        <w:tabs>
          <w:tab w:val="clear" w:pos="708"/>
          <w:tab w:val="left" w:pos="993" w:leader="none"/>
        </w:tabs>
        <w:ind w:firstLine="709" w:start="0" w:end="0"/>
        <w:jc w:val="both"/>
        <w:rPr/>
      </w:pPr>
      <w:r>
        <w:rPr/>
        <w:t>контроль тренировочной деятельности;</w:t>
      </w:r>
    </w:p>
    <w:p>
      <w:pPr>
        <w:pStyle w:val="Normal"/>
        <w:numPr>
          <w:ilvl w:val="0"/>
          <w:numId w:val="50"/>
        </w:numPr>
        <w:tabs>
          <w:tab w:val="clear" w:pos="708"/>
          <w:tab w:val="left" w:pos="993" w:leader="none"/>
        </w:tabs>
        <w:ind w:firstLine="709" w:start="0" w:end="0"/>
        <w:jc w:val="both"/>
        <w:rPr/>
      </w:pPr>
      <w:r>
        <w:rPr/>
        <w:t>контроль за состоянием спортсменов.</w:t>
      </w:r>
    </w:p>
    <w:p>
      <w:pPr>
        <w:pStyle w:val="Normal"/>
        <w:tabs>
          <w:tab w:val="clear" w:pos="708"/>
          <w:tab w:val="left" w:pos="993" w:leader="none"/>
        </w:tabs>
        <w:ind w:firstLine="709" w:end="0"/>
        <w:jc w:val="both"/>
        <w:rPr/>
      </w:pPr>
      <w:r>
        <w:rPr/>
        <w:tab/>
        <w:t>Контроль за соревновательной деятельностью осуществляется непосредственно в процессе соревнований по следующим разделам:</w:t>
      </w:r>
    </w:p>
    <w:p>
      <w:pPr>
        <w:pStyle w:val="Normal"/>
        <w:numPr>
          <w:ilvl w:val="0"/>
          <w:numId w:val="34"/>
        </w:numPr>
        <w:tabs>
          <w:tab w:val="clear" w:pos="708"/>
          <w:tab w:val="left" w:pos="993" w:leader="none"/>
        </w:tabs>
        <w:ind w:firstLine="709" w:start="0" w:end="0"/>
        <w:jc w:val="both"/>
        <w:rPr/>
      </w:pPr>
      <w:r>
        <w:rPr/>
        <w:t>контроль за отношением обучающихся к соревнованиям;</w:t>
      </w:r>
    </w:p>
    <w:p>
      <w:pPr>
        <w:pStyle w:val="Normal"/>
        <w:numPr>
          <w:ilvl w:val="0"/>
          <w:numId w:val="34"/>
        </w:numPr>
        <w:tabs>
          <w:tab w:val="clear" w:pos="708"/>
          <w:tab w:val="left" w:pos="993" w:leader="none"/>
        </w:tabs>
        <w:ind w:firstLine="709" w:start="0" w:end="0"/>
        <w:jc w:val="both"/>
        <w:rPr/>
      </w:pPr>
      <w:r>
        <w:rPr/>
        <w:t>контроль за переносимостью игроками соревновательных нагрузок;</w:t>
      </w:r>
    </w:p>
    <w:p>
      <w:pPr>
        <w:pStyle w:val="Normal"/>
        <w:numPr>
          <w:ilvl w:val="0"/>
          <w:numId w:val="34"/>
        </w:numPr>
        <w:tabs>
          <w:tab w:val="clear" w:pos="708"/>
          <w:tab w:val="left" w:pos="993" w:leader="none"/>
        </w:tabs>
        <w:ind w:firstLine="709" w:start="0" w:end="0"/>
        <w:jc w:val="both"/>
        <w:rPr/>
      </w:pPr>
      <w:r>
        <w:rPr/>
        <w:t>контроль за выполнением игроком тактического плана игры и эффективностью тактических действий;</w:t>
      </w:r>
    </w:p>
    <w:p>
      <w:pPr>
        <w:pStyle w:val="Normal"/>
        <w:numPr>
          <w:ilvl w:val="0"/>
          <w:numId w:val="34"/>
        </w:numPr>
        <w:tabs>
          <w:tab w:val="clear" w:pos="708"/>
          <w:tab w:val="left" w:pos="993" w:leader="none"/>
        </w:tabs>
        <w:ind w:firstLine="709" w:start="0" w:end="0"/>
        <w:jc w:val="both"/>
        <w:rPr/>
      </w:pPr>
      <w:r>
        <w:rPr/>
        <w:t>контроль за технико-тактическими и техническими показателями игровых действий.</w:t>
      </w:r>
    </w:p>
    <w:p>
      <w:pPr>
        <w:pStyle w:val="Normal"/>
        <w:jc w:val="both"/>
        <w:rPr/>
      </w:pPr>
      <w:r>
        <w:rPr/>
        <w:tab/>
        <w:t>Отношение игроков к соревнованиям оценивают до начала соревнований в ходе игры и по ее окончании. Критерием оценки служит степень проявления игроками дисциплинированности, инициативности и активности во всех игровых действиях, выдержки и самообладания, воли к победе.</w:t>
      </w:r>
    </w:p>
    <w:p>
      <w:pPr>
        <w:pStyle w:val="Normal"/>
        <w:jc w:val="both"/>
        <w:rPr/>
      </w:pPr>
      <w:r>
        <w:rPr/>
        <w:tab/>
        <w:t>Переносимость соревновательных нагрузок по внешним признакам: жалобам на усталость, по снижению эффективности игровых действий, ухудшению поведения игрока, нервозности, раздражительности, а также по врачебной экспертизе.</w:t>
      </w:r>
    </w:p>
    <w:p>
      <w:pPr>
        <w:pStyle w:val="Normal"/>
        <w:jc w:val="both"/>
        <w:rPr/>
      </w:pPr>
      <w:r>
        <w:rPr>
          <w:sz w:val="28"/>
          <w:szCs w:val="28"/>
        </w:rPr>
        <w:tab/>
      </w:r>
      <w:r>
        <w:rPr/>
        <w:t>Контроль за выполнением теннисистом тактического плана игры и его эффективностью осуществляется с помощью видеозаписи, иногда аудиозаписи, когда тренер наговаривает на диктофон ход игры, счет и отдельные тактические действия спортсмена. Достаточно широко используется стенографическая запись игры с последующей расшифровкой на компьютере. Качество выполнения технических приемов оценивают по эффективности и результативности их выполнения на основании компьютерной и аналитической записи игр.</w:t>
      </w:r>
    </w:p>
    <w:p>
      <w:pPr>
        <w:pStyle w:val="Normal"/>
        <w:jc w:val="both"/>
        <w:rPr/>
      </w:pPr>
      <w:r>
        <w:rPr/>
        <w:tab/>
        <w:t>Общая оценка за игру команды и отдельных игроков складывается из оценок, получаемых по всем четырем разделам контроля, и учитывается при оценке уровня соревновательной подготовленности теннисиста и служит критерием для отбора к главным соревнованиям или отбора в сборную команду.</w:t>
      </w:r>
    </w:p>
    <w:p>
      <w:pPr>
        <w:pStyle w:val="Normal"/>
        <w:jc w:val="both"/>
        <w:rPr/>
      </w:pPr>
      <w:r>
        <w:rPr/>
        <w:tab/>
        <w:t>Контроль тренировочной деятельности осуществляется по следующим направлениям:</w:t>
      </w:r>
    </w:p>
    <w:p>
      <w:pPr>
        <w:pStyle w:val="Normal"/>
        <w:numPr>
          <w:ilvl w:val="0"/>
          <w:numId w:val="55"/>
        </w:numPr>
        <w:ind w:firstLine="709" w:start="0" w:end="0"/>
        <w:jc w:val="both"/>
        <w:rPr/>
      </w:pPr>
      <w:r>
        <w:rPr/>
        <w:t>контроль за отношением обучающихся к тренировочному процессу;</w:t>
      </w:r>
    </w:p>
    <w:p>
      <w:pPr>
        <w:pStyle w:val="Normal"/>
        <w:numPr>
          <w:ilvl w:val="0"/>
          <w:numId w:val="55"/>
        </w:numPr>
        <w:ind w:firstLine="709" w:start="0" w:end="0"/>
        <w:jc w:val="both"/>
        <w:rPr/>
      </w:pPr>
      <w:r>
        <w:rPr/>
        <w:t>контроль за применяемыми тренировочными нагрузками (объем, интенсивность, характер и направленность нагрузок).</w:t>
      </w:r>
    </w:p>
    <w:p>
      <w:pPr>
        <w:pStyle w:val="Normal"/>
        <w:jc w:val="both"/>
        <w:rPr/>
      </w:pPr>
      <w:r>
        <w:rPr>
          <w:sz w:val="28"/>
          <w:szCs w:val="28"/>
        </w:rPr>
        <w:tab/>
      </w:r>
      <w:r>
        <w:rPr/>
        <w:t>Контроль за отношением обучающихся к занятиям осуществляется по оценке их поведения. Критерием оценки служат данные о посещаемости тренировочных занятий, степень проявления обучающимися активности и самостоятельности в выполнении упражнений и требований тренера-преподавателя, трудолюбие и настойчивость в преодолении трудностей, сосредоточенность, внимание и дисциплинированность. Данные о посещаемости занятий и оценку поведения обучающихся на каждом тренировочном занятии тренер-преподаватель вносит в журнал или дневник.</w:t>
      </w:r>
    </w:p>
    <w:p>
      <w:pPr>
        <w:pStyle w:val="Normal"/>
        <w:jc w:val="both"/>
        <w:rPr/>
      </w:pPr>
      <w:r>
        <w:rPr/>
        <w:tab/>
        <w:t>Контроль за объемом тренировочных нагрузок ведется по данным о длительности каждого тренировочного занятия и времени, затрачиваемому на отдельные упражнения и разделы подготовки. Интенсивность оценивается по темпу игры – количеству технико-тактических действий в единицу времени (темп ударов в мин.).</w:t>
      </w:r>
    </w:p>
    <w:p>
      <w:pPr>
        <w:pStyle w:val="Normal"/>
        <w:jc w:val="both"/>
        <w:rPr/>
      </w:pPr>
      <w:r>
        <w:rPr>
          <w:sz w:val="28"/>
          <w:szCs w:val="28"/>
        </w:rPr>
        <w:tab/>
      </w:r>
      <w:r>
        <w:rPr/>
        <w:t>Внутренняя, физиологическая нагрузка характеризуется реакцией организма на выполненную мышечную работу и выражается в показателях ЧСС, частоты дыхания, потребления кислорода, кислородного долга и др.</w:t>
      </w:r>
    </w:p>
    <w:p>
      <w:pPr>
        <w:pStyle w:val="Normal"/>
        <w:jc w:val="both"/>
        <w:rPr/>
      </w:pPr>
      <w:r>
        <w:rPr/>
        <w:tab/>
        <w:t>Энергетическую направленность упражнений можно определить по пульсу после выполнения нагрузки. Пульс 130-150 уд./мин характеризует нагрузку аэробного характера, 150-180 уд./мин – смешанное аэробно-анаэробное воздействие, а при пульсе 180 ударов и выше – нагрузку анаэробного воздействия.</w:t>
      </w:r>
    </w:p>
    <w:p>
      <w:pPr>
        <w:pStyle w:val="Normal"/>
        <w:jc w:val="both"/>
        <w:rPr/>
      </w:pPr>
      <w:r>
        <w:rPr/>
        <w:tab/>
        <w:t>Техническую подготовленность проверяют с помощью контрольных упражнений на точность, скорость и качество выполнения.</w:t>
      </w:r>
    </w:p>
    <w:p>
      <w:pPr>
        <w:pStyle w:val="Normal"/>
        <w:jc w:val="both"/>
        <w:rPr/>
      </w:pPr>
      <w:r>
        <w:rPr/>
        <w:tab/>
        <w:t>Контроль за тактической подготовкой осуществляется с помощью педагогического наблюдения и экспертных оценок, полученных игроками в процессе игровых упражнений и тренировочных и соревновательных игр.</w:t>
      </w:r>
    </w:p>
    <w:p>
      <w:pPr>
        <w:pStyle w:val="Normal"/>
        <w:jc w:val="both"/>
        <w:rPr/>
      </w:pPr>
      <w:r>
        <w:rPr/>
        <w:tab/>
      </w:r>
      <w:r>
        <w:rPr>
          <w:b/>
        </w:rPr>
        <w:t>Психологическую подготовленность</w:t>
      </w:r>
      <w:r>
        <w:rPr/>
        <w:t xml:space="preserve"> контролируют, периодически оценивая проявленные игроками в тренировочных заданиях следующие качества: активность, целеустремленность, смелость, решительность в защите и нападении, выдержку и самообладание, волю к победе и др. Критерий оценки – степень проявления этих качеств, определяемая в баллах.</w:t>
      </w:r>
    </w:p>
    <w:p>
      <w:pPr>
        <w:pStyle w:val="Normal"/>
        <w:jc w:val="both"/>
        <w:rPr/>
      </w:pPr>
      <w:r>
        <w:rPr>
          <w:sz w:val="28"/>
          <w:szCs w:val="28"/>
        </w:rPr>
        <w:tab/>
      </w:r>
      <w:r>
        <w:rPr>
          <w:b/>
        </w:rPr>
        <w:t>Биохимические исследования</w:t>
      </w:r>
      <w:r>
        <w:rPr/>
        <w:t xml:space="preserve"> в спортивной практике проводятся либо самостоятельно, либо входят в комплексный медико-биологический контроль подготовки спортсменов высокой квалификации.</w:t>
      </w:r>
    </w:p>
    <w:p>
      <w:pPr>
        <w:pStyle w:val="Style28"/>
        <w:shd w:fill="FFFFFF" w:val="clear"/>
        <w:spacing w:before="0" w:after="0"/>
        <w:jc w:val="both"/>
        <w:rPr>
          <w:b/>
          <w:bCs/>
          <w:color w:val="1B1F21"/>
        </w:rPr>
      </w:pPr>
      <w:r>
        <w:rPr>
          <w:b/>
          <w:bCs/>
          <w:color w:val="1B1F21"/>
        </w:rPr>
        <w:t>Основные задачи биохимического контроля:</w:t>
      </w:r>
    </w:p>
    <w:p>
      <w:pPr>
        <w:pStyle w:val="Style28"/>
        <w:numPr>
          <w:ilvl w:val="0"/>
          <w:numId w:val="24"/>
        </w:numPr>
        <w:shd w:fill="FFFFFF" w:val="clear"/>
        <w:spacing w:before="0" w:after="0"/>
        <w:jc w:val="both"/>
        <w:rPr>
          <w:color w:val="1B1F21"/>
        </w:rPr>
      </w:pPr>
      <w:r>
        <w:rPr>
          <w:color w:val="1B1F21"/>
        </w:rPr>
        <w:t>оценка уровня общей и специальной тренированности спортсмена;</w:t>
      </w:r>
    </w:p>
    <w:p>
      <w:pPr>
        <w:pStyle w:val="Style28"/>
        <w:numPr>
          <w:ilvl w:val="0"/>
          <w:numId w:val="24"/>
        </w:numPr>
        <w:shd w:fill="FFFFFF" w:val="clear"/>
        <w:spacing w:before="0" w:after="0"/>
        <w:jc w:val="both"/>
        <w:rPr>
          <w:color w:val="1B1F21"/>
        </w:rPr>
      </w:pPr>
      <w:r>
        <w:rPr>
          <w:color w:val="1B1F21"/>
        </w:rPr>
        <w:t>оценка соответствия применяемых тренировочных нагрузок функциональному состоянию спортсмена, выявление перетренированности;</w:t>
      </w:r>
    </w:p>
    <w:p>
      <w:pPr>
        <w:pStyle w:val="Style28"/>
        <w:numPr>
          <w:ilvl w:val="0"/>
          <w:numId w:val="24"/>
        </w:numPr>
        <w:shd w:fill="FFFFFF" w:val="clear"/>
        <w:spacing w:before="0" w:after="0"/>
        <w:jc w:val="both"/>
        <w:rPr>
          <w:color w:val="1B1F21"/>
        </w:rPr>
      </w:pPr>
      <w:r>
        <w:rPr>
          <w:color w:val="1B1F21"/>
        </w:rPr>
        <w:t>контроль протекания восстановления после тренировки;</w:t>
      </w:r>
    </w:p>
    <w:p>
      <w:pPr>
        <w:pStyle w:val="Style28"/>
        <w:numPr>
          <w:ilvl w:val="0"/>
          <w:numId w:val="24"/>
        </w:numPr>
        <w:shd w:fill="FFFFFF" w:val="clear"/>
        <w:spacing w:before="0" w:after="0"/>
        <w:jc w:val="both"/>
        <w:rPr>
          <w:color w:val="1B1F21"/>
        </w:rPr>
      </w:pPr>
      <w:r>
        <w:rPr>
          <w:color w:val="1B1F21"/>
        </w:rPr>
        <w:t>оценка эффективности новых методов и средств развития скоростно-силовых качеств, повышения выносливости, ускорения восстановления и т. п.;</w:t>
      </w:r>
    </w:p>
    <w:p>
      <w:pPr>
        <w:pStyle w:val="Style28"/>
        <w:numPr>
          <w:ilvl w:val="0"/>
          <w:numId w:val="24"/>
        </w:numPr>
        <w:shd w:fill="FFFFFF" w:val="clear"/>
        <w:spacing w:before="0" w:after="0"/>
        <w:jc w:val="both"/>
        <w:rPr>
          <w:color w:val="1B1F21"/>
        </w:rPr>
      </w:pPr>
      <w:r>
        <w:rPr>
          <w:color w:val="1B1F21"/>
        </w:rPr>
        <w:t>оценка состояния здоровья спортсмена, обнаружение начальных симптомов заболеваний.</w:t>
      </w:r>
    </w:p>
    <w:p>
      <w:pPr>
        <w:pStyle w:val="Normal"/>
        <w:jc w:val="both"/>
        <w:rPr/>
      </w:pPr>
      <w:r>
        <w:rPr>
          <w:sz w:val="28"/>
          <w:szCs w:val="28"/>
        </w:rPr>
        <w:tab/>
      </w:r>
      <w:r>
        <w:rPr/>
        <w:t>Особенностью проведения биохимических исследований в спорте является их сочетание с физической нагрузкой. Это обусловлено тем, что в состоянии покоя биохимические параметры тренированного спортсмена находятся в пределах нормы и не отличаются от аналогичных показателей здорового человека. Однако характер и выраженность возникающих под влиянием физической нагрузки биохимических сдвигов существенно зависят от уровня тренированности и функционального состояния спортсмена. Поэтому при проведении биохимических исследований в спорте пробы для анализа берут до тестирующей физической нагрузки, во время ее выполнения, после ее завершения и в разные сроки восстановления.</w:t>
      </w:r>
    </w:p>
    <w:p>
      <w:pPr>
        <w:pStyle w:val="Normal"/>
        <w:jc w:val="both"/>
        <w:rPr/>
      </w:pPr>
      <w:r>
        <w:rPr/>
        <w:tab/>
        <w:t>Физические нагрузки, используемые для тестирования, можно разделить на два типа: стандартные и максимальные.</w:t>
      </w:r>
    </w:p>
    <w:p>
      <w:pPr>
        <w:pStyle w:val="Normal"/>
        <w:jc w:val="both"/>
        <w:rPr/>
      </w:pPr>
      <w:r>
        <w:rPr/>
        <w:tab/>
        <w:t>Стандартные физические нагрузки являются строго дозированными. Их параметры определены заранее. При проведении биохимического контроля в группе спортсменов эти нагрузки должны быть доступными для всех испытуемых и хорошо воспроизводимыми.</w:t>
      </w:r>
    </w:p>
    <w:p>
      <w:pPr>
        <w:pStyle w:val="Normal"/>
        <w:jc w:val="both"/>
        <w:rPr/>
      </w:pPr>
      <w:r>
        <w:rPr/>
        <w:tab/>
        <w:t>В качестве таких нагрузок могут использоваться Гарвардский степ-тест, работа на велоэргометре и на других тренажерах, бег на тредбане. При использовании Гарвардского степ-теста заранее задаются высота скамейки, частота восхождения и время выполнения этого теста.</w:t>
      </w:r>
    </w:p>
    <w:p>
      <w:pPr>
        <w:pStyle w:val="Normal"/>
        <w:jc w:val="both"/>
        <w:rPr/>
      </w:pPr>
      <w:r>
        <w:rPr/>
        <w:tab/>
        <w:t>При выполнении стандартной работы на велоэргометре и других тренажерах задается усилие, с которым производится вращение педалей, или масса отягощения, темп выполнения нагрузки и продолжительность нагрузки.</w:t>
      </w:r>
    </w:p>
    <w:p>
      <w:pPr>
        <w:pStyle w:val="Normal"/>
        <w:jc w:val="both"/>
        <w:rPr/>
      </w:pPr>
      <w:r>
        <w:rPr/>
        <w:tab/>
        <w:t>При работе на тредбане регламентируются угол наклона дорожки, скорость движения ленты и время, отводимое на выполнения нагрузки.</w:t>
      </w:r>
    </w:p>
    <w:p>
      <w:pPr>
        <w:pStyle w:val="Normal"/>
        <w:jc w:val="both"/>
        <w:rPr/>
      </w:pPr>
      <w:r>
        <w:rPr/>
        <w:tab/>
        <w:t>В качестве стандартной работы можно также использовать циклические упражнения, такие как бег, спортивная ходьба, гребля, плавание, бег на лыжах, езда на велосипеде, бег на коньках и т. п., выполняемые всеми испытуемыми с одинаковой скоростью в течение заранее установленного времени или на одной и той же дистанции.</w:t>
      </w:r>
    </w:p>
    <w:p>
      <w:pPr>
        <w:pStyle w:val="Normal"/>
        <w:jc w:val="both"/>
        <w:rPr/>
      </w:pPr>
      <w:r>
        <w:rPr/>
        <w:tab/>
        <w:t>Из всех описанных стандартных нагрузок все же более предпочтительна работа на велотренажере, так как в этом случае объем выполненной работы может быть определен с большой точностью и мало зависит от массы тела испытуемых.</w:t>
      </w:r>
    </w:p>
    <w:p>
      <w:pPr>
        <w:pStyle w:val="Normal"/>
        <w:jc w:val="both"/>
        <w:rPr/>
      </w:pPr>
      <w:r>
        <w:rPr/>
        <w:tab/>
        <w:t>При оценке уровня тренированности с помощью стандартных нагрузок желательно подбирать группы спортсменов примерно одинаковой квалификации.</w:t>
      </w:r>
    </w:p>
    <w:p>
      <w:pPr>
        <w:pStyle w:val="Normal"/>
        <w:jc w:val="both"/>
        <w:rPr/>
      </w:pPr>
      <w:r>
        <w:rPr/>
        <w:tab/>
        <w:t>Стандартная нагрузка также может быть использована для оценки эффективности тренировок одного спортсмена. С этой целью биохимические исследования данного спортсмена проводятся на разных этапах тренировочного процесса с использованием одних и тех же стандартных нагрузок.</w:t>
      </w:r>
    </w:p>
    <w:p>
      <w:pPr>
        <w:pStyle w:val="Normal"/>
        <w:jc w:val="both"/>
        <w:rPr/>
      </w:pPr>
      <w:r>
        <w:rPr/>
        <w:tab/>
        <w:t>Максимальные, или предельные, физические нагрузки не имеют заранее заданного объема. Они могут выполняться с заданной интенсивностью в течение максимального времени, возможного для каждого испытуемого, или в течение заданного времени, или на определенной дистанции с максимально возможной мощностью. В этих случаях объем нагрузки определяется тренированностью спортсмена.</w:t>
      </w:r>
    </w:p>
    <w:p>
      <w:pPr>
        <w:pStyle w:val="Normal"/>
        <w:jc w:val="both"/>
        <w:rPr/>
      </w:pPr>
      <w:r>
        <w:rPr/>
        <w:tab/>
        <w:t>В качестве максимальных нагрузок можно использовать описанные выше Гарвардский степ-тест, велоэргометрическую пробу, бег на тредбане, выполняемые «до отказа». «Отказом» следует считать снижение заданного темпа.</w:t>
      </w:r>
    </w:p>
    <w:p>
      <w:pPr>
        <w:pStyle w:val="Normal"/>
        <w:jc w:val="both"/>
        <w:rPr/>
      </w:pPr>
      <w:r>
        <w:rPr/>
        <w:tab/>
        <w:t>Работой «до отказа» также являются соревновательные нагрузки в ряде видов спорта. Стандартные и максимальные нагрузки могут быть непрерывными, ступенчатыми и интервальными.</w:t>
      </w:r>
    </w:p>
    <w:p>
      <w:pPr>
        <w:pStyle w:val="Normal"/>
        <w:jc w:val="both"/>
        <w:rPr/>
      </w:pPr>
      <w:r>
        <w:rPr/>
        <w:tab/>
        <w:t>Для оценки общей тренированности обычно используются стандартные нагрузки, неспецифические для данного вида спорта. Примером такой неспецифической нагрузки может быть велоэргометрический тест.</w:t>
      </w:r>
    </w:p>
    <w:p>
      <w:pPr>
        <w:pStyle w:val="Normal"/>
        <w:jc w:val="both"/>
        <w:rPr/>
      </w:pPr>
      <w:r>
        <w:rPr/>
        <w:tab/>
        <w:t>Оценка специальной тренированности проводится чаще всего с применением упражнений, свойственных соответствующей спортивной специализации. Мощность тестирующих нагрузок определяется задачами биохимического контроля.</w:t>
      </w:r>
    </w:p>
    <w:p>
      <w:pPr>
        <w:pStyle w:val="Normal"/>
        <w:jc w:val="both"/>
        <w:rPr/>
      </w:pPr>
      <w:r>
        <w:rPr/>
        <w:tab/>
        <w:t>Для оценки анаэробной работоспособности используются нагрузки в зоне максимальной и субмаксимальной мощности. Аэробные возможности спортсмена определяются с помощью нагрузок в зоне большой и умеренной мощности.</w:t>
      </w:r>
    </w:p>
    <w:p>
      <w:pPr>
        <w:pStyle w:val="Normal"/>
        <w:jc w:val="both"/>
        <w:rPr>
          <w:b/>
          <w:bCs/>
          <w:color w:val="1B1F21"/>
        </w:rPr>
      </w:pPr>
      <w:r>
        <w:rPr>
          <w:b/>
          <w:color w:val="1B1F21"/>
        </w:rPr>
        <w:tab/>
      </w:r>
      <w:r>
        <w:rPr>
          <w:color w:val="1B1F21"/>
        </w:rPr>
        <w:t>О</w:t>
      </w:r>
      <w:r>
        <w:rPr>
          <w:bCs/>
          <w:color w:val="1B1F21"/>
        </w:rPr>
        <w:t>бщая направленность биохимических сдвигов в организме после выполнения стандартных максимальных нагрузок в зависимости от уровня тренированности</w:t>
      </w:r>
      <w:r>
        <w:rPr>
          <w:b/>
          <w:bCs/>
          <w:color w:val="1B1F21"/>
        </w:rPr>
        <w:t>.</w:t>
      </w:r>
    </w:p>
    <w:p>
      <w:pPr>
        <w:pStyle w:val="Normal"/>
        <w:tabs>
          <w:tab w:val="clear" w:pos="708"/>
          <w:tab w:val="left" w:pos="1204" w:leader="none"/>
        </w:tabs>
        <w:ind w:firstLine="709" w:end="0"/>
        <w:jc w:val="both"/>
        <w:rPr/>
      </w:pPr>
      <w:r>
        <w:rPr/>
        <w:t xml:space="preserve">Биохимические сдвиги, возникающие после выполнения стандартной нагрузки, обычно тем больше, чем ниже уровень тренированности спортсмена. Поэтому одинаковая по объему стандартная работа вызывает выраженные биохимические изменения у слабо подготовленных испытуемых и мало влияет на биохимические показатели хорошо тренированных атлетов. </w:t>
      </w:r>
    </w:p>
    <w:p>
      <w:pPr>
        <w:pStyle w:val="Normal"/>
        <w:tabs>
          <w:tab w:val="clear" w:pos="708"/>
          <w:tab w:val="left" w:pos="1204" w:leader="none"/>
        </w:tabs>
        <w:ind w:firstLine="709" w:end="0"/>
        <w:jc w:val="both"/>
        <w:rPr/>
      </w:pPr>
      <w:r>
        <w:rPr/>
        <w:t>Например, значительное увеличение содержания в крови лактата после стандартной нагрузки указывает на низкие возможности аэробного энергообразования, вследствие чего мышцам пришлось для энергообеспечения выполняемой работы в значительной мере использовать гликолитический ресинтез АТФ. У спортсменов с высоким уровнем тренированности хорошо развито аэробное энергообеспечение, и оно при выполнении стандартной нагрузки является основным источником энергии, в связи с чем потребность в гликолитическом способе образования АТФ мала, что в итоге проявляется лишь незначительным повышением в крови концентрации лактата.</w:t>
      </w:r>
    </w:p>
    <w:p>
      <w:pPr>
        <w:pStyle w:val="Normal"/>
        <w:jc w:val="both"/>
        <w:rPr/>
      </w:pPr>
      <w:r>
        <w:rPr/>
        <w:tab/>
        <w:t>Уменьшение концентрации молочной кислоты на разных этапах подготовки одного и того же спортсмена после одинаковой стандартной работы свидетельствует о росте тренированности и аэробных возможностей организма. Отсутствие снижения или возрастание содержания лактата в крови, наоборот, указывают на неэффективность тренировочного процесса.</w:t>
      </w:r>
    </w:p>
    <w:p>
      <w:pPr>
        <w:pStyle w:val="Normal"/>
        <w:jc w:val="both"/>
        <w:rPr/>
      </w:pPr>
      <w:r>
        <w:rPr/>
        <w:tab/>
        <w:t>После выполнения максимальной нагрузки биохимические изменения чаще всего пропорциональны степени подготовленности спортсменов. Это объясняется тем, что испытуемые высокой квалификации выполняют максимальную работу большего объема и их организм менее чувствителен к возникающим биохимическим и функциональным сдвигам. В этом случае резкое возрастание уровня лактата в крови после максимальной нагрузки в зоне субмаксимальной мощности свидетельствует о высоких возможностях гликолитического пути ресинтеза АТФ и о резистентности организма к повышению кислотности. Незначительный подъем содержания молочной кислоты в крови, наблюдаемый после максимальных нагрузок субмаксимальной мощности, наоборот, указывает на слабое развитие гликолиза и на слабую резистентность организма к накоплению лактата. В связи с этим у слабо подготовленных «отказ» при выполнении максимальной работы наступает раньше, что находит отражение в объеме проделанной работы и глубине возникающих в организме сдвигов. При этом наблюдается низкий спортивный результат.</w:t>
      </w:r>
    </w:p>
    <w:p>
      <w:pPr>
        <w:pStyle w:val="Normal"/>
        <w:ind w:firstLine="709" w:end="0"/>
        <w:rPr>
          <w:b/>
          <w:color w:val="1B1F21"/>
        </w:rPr>
      </w:pPr>
      <w:r>
        <w:rPr>
          <w:b/>
          <w:color w:val="1B1F21"/>
        </w:rPr>
        <w:t>Объекты биохимического контроля:</w:t>
      </w:r>
    </w:p>
    <w:p>
      <w:pPr>
        <w:pStyle w:val="Style28"/>
        <w:shd w:fill="FFFFFF" w:val="clear"/>
        <w:spacing w:lineRule="atLeast" w:line="204" w:before="0" w:after="96"/>
        <w:ind w:firstLine="709" w:end="0"/>
        <w:jc w:val="both"/>
        <w:rPr>
          <w:b/>
          <w:bCs/>
          <w:color w:val="1B1F21"/>
        </w:rPr>
      </w:pPr>
      <w:r>
        <w:rPr>
          <w:b/>
          <w:bCs/>
          <w:color w:val="1B1F21"/>
        </w:rPr>
        <w:t>Кровь:</w:t>
      </w:r>
    </w:p>
    <w:p>
      <w:pPr>
        <w:pStyle w:val="Normal"/>
        <w:jc w:val="both"/>
        <w:rPr/>
      </w:pPr>
      <w:r>
        <w:rPr/>
        <w:tab/>
        <w:t>Для проведения биохимических исследований обычно используют капиллярную кровь, взятую из пальца или мочки уха. Венозную кровь исследуют в тех случаях, когда необходимо определить много биохимических показателей и для анализа требуется большое количество крови.</w:t>
      </w:r>
    </w:p>
    <w:p>
      <w:pPr>
        <w:pStyle w:val="Normal"/>
        <w:jc w:val="both"/>
        <w:rPr/>
      </w:pPr>
      <w:r>
        <w:rPr/>
        <w:tab/>
        <w:t>Забор крови для биохимического анализа чаще всего производится до выполнения физической нагрузки и после ее завершения. Иногда для изучения динамики биохимических сдвигов во время выполнения работы, а также для оценки восстановительных процессов взятие крови может проводиться в разные моменты в период работы и восстановления.</w:t>
      </w:r>
    </w:p>
    <w:p>
      <w:pPr>
        <w:pStyle w:val="Normal"/>
        <w:jc w:val="both"/>
        <w:rPr/>
      </w:pPr>
      <w:r>
        <w:rPr/>
        <w:tab/>
        <w:t>В спортивной практике при анализе крови определяются следующие показатели:</w:t>
      </w:r>
    </w:p>
    <w:p>
      <w:pPr>
        <w:pStyle w:val="Style28"/>
        <w:numPr>
          <w:ilvl w:val="1"/>
          <w:numId w:val="53"/>
        </w:numPr>
        <w:shd w:fill="FFFFFF" w:val="clear"/>
        <w:tabs>
          <w:tab w:val="clear" w:pos="708"/>
          <w:tab w:val="left" w:pos="993" w:leader="none"/>
        </w:tabs>
        <w:spacing w:before="0" w:after="0"/>
        <w:ind w:firstLine="709" w:start="0" w:end="0"/>
        <w:jc w:val="both"/>
        <w:rPr>
          <w:color w:val="1B1F21"/>
        </w:rPr>
      </w:pPr>
      <w:r>
        <w:rPr>
          <w:color w:val="1B1F21"/>
        </w:rPr>
        <w:t>количество форменных элементов;</w:t>
      </w:r>
    </w:p>
    <w:p>
      <w:pPr>
        <w:pStyle w:val="Style28"/>
        <w:numPr>
          <w:ilvl w:val="1"/>
          <w:numId w:val="53"/>
        </w:numPr>
        <w:shd w:fill="FFFFFF" w:val="clear"/>
        <w:tabs>
          <w:tab w:val="clear" w:pos="708"/>
          <w:tab w:val="left" w:pos="993" w:leader="none"/>
        </w:tabs>
        <w:spacing w:before="0" w:after="0"/>
        <w:ind w:firstLine="709" w:start="0" w:end="0"/>
        <w:jc w:val="both"/>
        <w:rPr>
          <w:color w:val="1B1F21"/>
        </w:rPr>
      </w:pPr>
      <w:r>
        <w:rPr>
          <w:color w:val="1B1F21"/>
        </w:rPr>
        <w:t>концентрация гемоглобина;</w:t>
      </w:r>
    </w:p>
    <w:p>
      <w:pPr>
        <w:pStyle w:val="Style28"/>
        <w:numPr>
          <w:ilvl w:val="1"/>
          <w:numId w:val="53"/>
        </w:numPr>
        <w:shd w:fill="FFFFFF" w:val="clear"/>
        <w:tabs>
          <w:tab w:val="clear" w:pos="708"/>
          <w:tab w:val="left" w:pos="993" w:leader="none"/>
        </w:tabs>
        <w:spacing w:before="0" w:after="0"/>
        <w:ind w:firstLine="709" w:start="0" w:end="0"/>
        <w:jc w:val="both"/>
        <w:rPr>
          <w:color w:val="1B1F21"/>
        </w:rPr>
      </w:pPr>
      <w:r>
        <w:rPr>
          <w:color w:val="1B1F21"/>
        </w:rPr>
        <w:t>водородный показатель;</w:t>
      </w:r>
    </w:p>
    <w:p>
      <w:pPr>
        <w:pStyle w:val="Style28"/>
        <w:numPr>
          <w:ilvl w:val="1"/>
          <w:numId w:val="53"/>
        </w:numPr>
        <w:shd w:fill="FFFFFF" w:val="clear"/>
        <w:tabs>
          <w:tab w:val="clear" w:pos="708"/>
          <w:tab w:val="left" w:pos="993" w:leader="none"/>
        </w:tabs>
        <w:spacing w:before="0" w:after="0"/>
        <w:ind w:firstLine="709" w:start="0" w:end="0"/>
        <w:jc w:val="both"/>
        <w:rPr>
          <w:color w:val="1B1F21"/>
        </w:rPr>
      </w:pPr>
      <w:r>
        <w:rPr>
          <w:color w:val="1B1F21"/>
        </w:rPr>
        <w:t>щелочной резерв крови;</w:t>
      </w:r>
    </w:p>
    <w:p>
      <w:pPr>
        <w:pStyle w:val="Style28"/>
        <w:numPr>
          <w:ilvl w:val="1"/>
          <w:numId w:val="53"/>
        </w:numPr>
        <w:shd w:fill="FFFFFF" w:val="clear"/>
        <w:tabs>
          <w:tab w:val="clear" w:pos="708"/>
          <w:tab w:val="left" w:pos="993" w:leader="none"/>
        </w:tabs>
        <w:spacing w:before="0" w:after="0"/>
        <w:ind w:firstLine="709" w:start="0" w:end="0"/>
        <w:jc w:val="both"/>
        <w:rPr>
          <w:color w:val="1B1F21"/>
        </w:rPr>
      </w:pPr>
      <w:r>
        <w:rPr>
          <w:color w:val="1B1F21"/>
        </w:rPr>
        <w:t>концентрация белков плазмы;</w:t>
      </w:r>
    </w:p>
    <w:p>
      <w:pPr>
        <w:pStyle w:val="Style28"/>
        <w:numPr>
          <w:ilvl w:val="1"/>
          <w:numId w:val="53"/>
        </w:numPr>
        <w:shd w:fill="FFFFFF" w:val="clear"/>
        <w:tabs>
          <w:tab w:val="clear" w:pos="708"/>
          <w:tab w:val="left" w:pos="993" w:leader="none"/>
        </w:tabs>
        <w:spacing w:before="0" w:after="0"/>
        <w:ind w:firstLine="709" w:start="0" w:end="0"/>
        <w:jc w:val="both"/>
        <w:rPr>
          <w:color w:val="1B1F21"/>
        </w:rPr>
      </w:pPr>
      <w:r>
        <w:rPr>
          <w:color w:val="1B1F21"/>
        </w:rPr>
        <w:t>концентрация глюкозы;</w:t>
      </w:r>
    </w:p>
    <w:p>
      <w:pPr>
        <w:pStyle w:val="Style28"/>
        <w:numPr>
          <w:ilvl w:val="1"/>
          <w:numId w:val="53"/>
        </w:numPr>
        <w:shd w:fill="FFFFFF" w:val="clear"/>
        <w:tabs>
          <w:tab w:val="clear" w:pos="708"/>
          <w:tab w:val="left" w:pos="993" w:leader="none"/>
        </w:tabs>
        <w:spacing w:before="0" w:after="0"/>
        <w:ind w:firstLine="709" w:start="0" w:end="0"/>
        <w:jc w:val="both"/>
        <w:rPr>
          <w:color w:val="1B1F21"/>
        </w:rPr>
      </w:pPr>
      <w:r>
        <w:rPr>
          <w:color w:val="1B1F21"/>
        </w:rPr>
        <w:t>концентрация лактата;</w:t>
      </w:r>
    </w:p>
    <w:p>
      <w:pPr>
        <w:pStyle w:val="Style28"/>
        <w:numPr>
          <w:ilvl w:val="1"/>
          <w:numId w:val="53"/>
        </w:numPr>
        <w:shd w:fill="FFFFFF" w:val="clear"/>
        <w:tabs>
          <w:tab w:val="clear" w:pos="708"/>
          <w:tab w:val="left" w:pos="993" w:leader="none"/>
        </w:tabs>
        <w:spacing w:before="0" w:after="0"/>
        <w:ind w:firstLine="709" w:start="0" w:end="0"/>
        <w:jc w:val="both"/>
        <w:rPr>
          <w:color w:val="1B1F21"/>
        </w:rPr>
      </w:pPr>
      <w:r>
        <w:rPr>
          <w:color w:val="1B1F21"/>
        </w:rPr>
        <w:t>концентрация жира и жирных кислот;</w:t>
      </w:r>
    </w:p>
    <w:p>
      <w:pPr>
        <w:pStyle w:val="Style28"/>
        <w:numPr>
          <w:ilvl w:val="1"/>
          <w:numId w:val="53"/>
        </w:numPr>
        <w:shd w:fill="FFFFFF" w:val="clear"/>
        <w:tabs>
          <w:tab w:val="clear" w:pos="708"/>
          <w:tab w:val="left" w:pos="993" w:leader="none"/>
        </w:tabs>
        <w:spacing w:before="0" w:after="0"/>
        <w:ind w:firstLine="709" w:start="0" w:end="0"/>
        <w:jc w:val="both"/>
        <w:rPr>
          <w:color w:val="1B1F21"/>
        </w:rPr>
      </w:pPr>
      <w:r>
        <w:rPr>
          <w:color w:val="1B1F21"/>
        </w:rPr>
        <w:t>концентрация кетоновых тел;</w:t>
      </w:r>
    </w:p>
    <w:p>
      <w:pPr>
        <w:pStyle w:val="Style28"/>
        <w:numPr>
          <w:ilvl w:val="1"/>
          <w:numId w:val="53"/>
        </w:numPr>
        <w:shd w:fill="FFFFFF" w:val="clear"/>
        <w:tabs>
          <w:tab w:val="clear" w:pos="708"/>
          <w:tab w:val="left" w:pos="993" w:leader="none"/>
        </w:tabs>
        <w:spacing w:before="0" w:after="0"/>
        <w:ind w:firstLine="709" w:start="0" w:end="0"/>
        <w:jc w:val="both"/>
        <w:rPr>
          <w:color w:val="1B1F21"/>
        </w:rPr>
      </w:pPr>
      <w:r>
        <w:rPr>
          <w:color w:val="1B1F21"/>
        </w:rPr>
        <w:t>концентрация мочевины.</w:t>
      </w:r>
    </w:p>
    <w:p>
      <w:pPr>
        <w:pStyle w:val="Normal"/>
        <w:jc w:val="both"/>
        <w:rPr/>
      </w:pPr>
      <w:r>
        <w:rPr/>
        <w:tab/>
        <w:t>Необходимо подчеркнуть, что при интерпретации результатов биохимических исследований нужно обязательно учитывать характер выполненной физической работы.</w:t>
      </w:r>
    </w:p>
    <w:p>
      <w:pPr>
        <w:pStyle w:val="Style28"/>
        <w:shd w:fill="FFFFFF" w:val="clear"/>
        <w:spacing w:lineRule="atLeast" w:line="200" w:before="0" w:after="0"/>
        <w:ind w:firstLine="709" w:end="0"/>
        <w:jc w:val="both"/>
        <w:rPr>
          <w:b/>
          <w:bCs/>
          <w:color w:val="1B1F21"/>
        </w:rPr>
      </w:pPr>
      <w:r>
        <w:rPr>
          <w:b/>
          <w:bCs/>
          <w:color w:val="1B1F21"/>
        </w:rPr>
        <w:t>Моча:</w:t>
      </w:r>
    </w:p>
    <w:p>
      <w:pPr>
        <w:pStyle w:val="Normal"/>
        <w:spacing w:lineRule="atLeast" w:line="200"/>
        <w:jc w:val="both"/>
        <w:rPr/>
      </w:pPr>
      <w:r>
        <w:rPr/>
        <w:tab/>
        <w:t>В связи с возможностью инфицирования при взятии крови в последнее время объектом биохимического контроля в спорте становится моча.</w:t>
      </w:r>
    </w:p>
    <w:p>
      <w:pPr>
        <w:pStyle w:val="Normal"/>
        <w:spacing w:lineRule="atLeast" w:line="200"/>
        <w:jc w:val="both"/>
        <w:rPr/>
      </w:pPr>
      <w:r>
        <w:rPr/>
        <w:tab/>
        <w:t>Для проведения биохимических исследований может быть использована суточная моча, а также порции мочи, полученные до и после выполнения физических нагрузок.</w:t>
      </w:r>
    </w:p>
    <w:p>
      <w:pPr>
        <w:pStyle w:val="Normal"/>
        <w:spacing w:lineRule="atLeast" w:line="200"/>
        <w:jc w:val="both"/>
        <w:rPr/>
      </w:pPr>
      <w:r>
        <w:rPr/>
        <w:tab/>
        <w:t>В суточной моче обычно определяют креатининовый коэффициент - выделение креатинина с мочой за сутки в расчете на 1 кг массы тела. У мужчин выделение креатинина колеблется в пределах 18-32 мг/сутки-кг, у женщин - 10-25 мг/сутки-кг. Креатининовый коэффициент характеризует запасы креатинфосфата в мышцах и коррелирует с мышечной массой. Поэтому величина креатининового коэффициента позволяет оценить возможности креатинфосфатного ресинтеза АТФ и степень развития мускулатуры. По этому показателю можно также оценить динамику увеличения запасов креатинфосфата и нарастания мышечной массы у отдельных спортсменов в ходе тренировочного процесса.</w:t>
      </w:r>
    </w:p>
    <w:p>
      <w:pPr>
        <w:pStyle w:val="Normal"/>
        <w:jc w:val="both"/>
        <w:rPr/>
      </w:pPr>
      <w:r>
        <w:rPr/>
        <w:tab/>
        <w:t>Для проведения биохимического анализа также используются порции мочи, взятые до и после нагрузки. В этом случае непосредственно перед выполнением тестирующих нагрузок испытуемые должны полностью опорожнить мочевой пузырь, а сбор мочи после нагрузки осуществляется через 15-30 мин после ее выполнения. Для оценки течения восстановительных процессов могут быть исследованы порции мочи, полученные на следующее утро после выполнения тестирующей нагрузки.</w:t>
      </w:r>
    </w:p>
    <w:p>
      <w:pPr>
        <w:pStyle w:val="Normal"/>
        <w:jc w:val="both"/>
        <w:rPr/>
      </w:pPr>
      <w:r>
        <w:rPr/>
        <w:tab/>
        <w:t>Исследования, выполненные на кафедре биохимии СПбГАФК им. П.Ф. Лесгафта, выявили четкую корреляцию между изменениями биохимических показателей крови и мочи, вызванными физической работой, причем в моче наблюдался более высокий рост этих показателей. В качестве примера на рис. приведены данные о влиянии велоэргометрической нагрузки в зоне большой мощности на показатели свободнорадикального окисления - диеновые конъюгаты, ТБК-зависимые продукты, шиффовы основания и уровень лактата крови и мочи.</w:t>
      </w:r>
    </w:p>
    <w:p>
      <w:pPr>
        <w:pStyle w:val="Normal"/>
        <w:jc w:val="both"/>
        <w:rPr/>
      </w:pPr>
      <w:r>
        <w:rPr/>
        <w:tab/>
        <w:t>Изменение биохимических показателей крови и мочи под влиянием велоэргометрической нагрузки.</w:t>
      </w:r>
    </w:p>
    <w:p>
      <w:pPr>
        <w:pStyle w:val="Normal"/>
        <w:jc w:val="both"/>
        <w:rPr/>
      </w:pPr>
      <w:r>
        <w:rPr/>
        <w:tab/>
        <w:t>В спортивной практике при проведении анализа мочи, полученной до и после выполнения тестирующих нагрузок, обычно определяются следующие физико-химические и химические показатели:</w:t>
      </w:r>
    </w:p>
    <w:p>
      <w:pPr>
        <w:pStyle w:val="Style28"/>
        <w:numPr>
          <w:ilvl w:val="1"/>
          <w:numId w:val="31"/>
        </w:numPr>
        <w:shd w:fill="FFFFFF" w:val="clear"/>
        <w:spacing w:before="0" w:after="0"/>
        <w:ind w:hanging="360" w:start="851" w:end="0"/>
        <w:jc w:val="both"/>
        <w:rPr>
          <w:color w:val="1B1F21"/>
        </w:rPr>
      </w:pPr>
      <w:r>
        <w:rPr>
          <w:color w:val="1B1F21"/>
        </w:rPr>
        <w:t>объем;</w:t>
      </w:r>
    </w:p>
    <w:p>
      <w:pPr>
        <w:pStyle w:val="Style28"/>
        <w:numPr>
          <w:ilvl w:val="1"/>
          <w:numId w:val="31"/>
        </w:numPr>
        <w:shd w:fill="FFFFFF" w:val="clear"/>
        <w:spacing w:before="0" w:after="0"/>
        <w:ind w:hanging="360" w:start="851" w:end="0"/>
        <w:jc w:val="both"/>
        <w:rPr>
          <w:color w:val="1B1F21"/>
        </w:rPr>
      </w:pPr>
      <w:r>
        <w:rPr>
          <w:color w:val="1B1F21"/>
        </w:rPr>
        <w:t>плотность;</w:t>
      </w:r>
    </w:p>
    <w:p>
      <w:pPr>
        <w:pStyle w:val="Style28"/>
        <w:numPr>
          <w:ilvl w:val="1"/>
          <w:numId w:val="31"/>
        </w:numPr>
        <w:shd w:fill="FFFFFF" w:val="clear"/>
        <w:spacing w:before="0" w:after="0"/>
        <w:ind w:hanging="360" w:start="851" w:end="0"/>
        <w:jc w:val="both"/>
        <w:rPr>
          <w:color w:val="1B1F21"/>
        </w:rPr>
      </w:pPr>
      <w:r>
        <w:rPr>
          <w:color w:val="1B1F21"/>
        </w:rPr>
        <w:t>кислотность;</w:t>
      </w:r>
    </w:p>
    <w:p>
      <w:pPr>
        <w:pStyle w:val="Style28"/>
        <w:numPr>
          <w:ilvl w:val="1"/>
          <w:numId w:val="31"/>
        </w:numPr>
        <w:shd w:fill="FFFFFF" w:val="clear"/>
        <w:spacing w:before="0" w:after="0"/>
        <w:ind w:hanging="360" w:start="851" w:end="0"/>
        <w:jc w:val="both"/>
        <w:rPr>
          <w:color w:val="1B1F21"/>
        </w:rPr>
      </w:pPr>
      <w:r>
        <w:rPr>
          <w:color w:val="1B1F21"/>
        </w:rPr>
        <w:t>сухой остаток;</w:t>
      </w:r>
    </w:p>
    <w:p>
      <w:pPr>
        <w:pStyle w:val="Style28"/>
        <w:numPr>
          <w:ilvl w:val="1"/>
          <w:numId w:val="31"/>
        </w:numPr>
        <w:shd w:fill="FFFFFF" w:val="clear"/>
        <w:spacing w:before="0" w:after="0"/>
        <w:ind w:hanging="360" w:start="851" w:end="0"/>
        <w:jc w:val="both"/>
        <w:rPr>
          <w:color w:val="1B1F21"/>
        </w:rPr>
      </w:pPr>
      <w:r>
        <w:rPr>
          <w:color w:val="1B1F21"/>
        </w:rPr>
        <w:t>лактат;</w:t>
      </w:r>
    </w:p>
    <w:p>
      <w:pPr>
        <w:pStyle w:val="Style28"/>
        <w:numPr>
          <w:ilvl w:val="1"/>
          <w:numId w:val="31"/>
        </w:numPr>
        <w:shd w:fill="FFFFFF" w:val="clear"/>
        <w:spacing w:before="0" w:after="0"/>
        <w:ind w:hanging="360" w:start="851" w:end="0"/>
        <w:jc w:val="both"/>
        <w:rPr>
          <w:color w:val="1B1F21"/>
        </w:rPr>
      </w:pPr>
      <w:r>
        <w:rPr>
          <w:color w:val="1B1F21"/>
        </w:rPr>
        <w:t>мочевина;</w:t>
      </w:r>
    </w:p>
    <w:p>
      <w:pPr>
        <w:pStyle w:val="Style28"/>
        <w:numPr>
          <w:ilvl w:val="1"/>
          <w:numId w:val="31"/>
        </w:numPr>
        <w:shd w:fill="FFFFFF" w:val="clear"/>
        <w:spacing w:before="0" w:after="0"/>
        <w:ind w:hanging="360" w:start="851" w:end="0"/>
        <w:jc w:val="both"/>
        <w:rPr>
          <w:color w:val="1B1F21"/>
        </w:rPr>
      </w:pPr>
      <w:r>
        <w:rPr>
          <w:color w:val="1B1F21"/>
        </w:rPr>
        <w:t>показатели свободнорадикального окисления;</w:t>
      </w:r>
    </w:p>
    <w:p>
      <w:pPr>
        <w:pStyle w:val="Style28"/>
        <w:numPr>
          <w:ilvl w:val="1"/>
          <w:numId w:val="31"/>
        </w:numPr>
        <w:shd w:fill="FFFFFF" w:val="clear"/>
        <w:spacing w:before="0" w:after="0"/>
        <w:ind w:hanging="360" w:start="851" w:end="0"/>
        <w:jc w:val="both"/>
        <w:rPr>
          <w:color w:val="1B1F21"/>
        </w:rPr>
      </w:pPr>
      <w:r>
        <w:rPr>
          <w:color w:val="1B1F21"/>
        </w:rPr>
        <w:t>патологические компоненты.</w:t>
      </w:r>
    </w:p>
    <w:p>
      <w:pPr>
        <w:pStyle w:val="Normal"/>
        <w:jc w:val="both"/>
        <w:rPr/>
      </w:pPr>
      <w:r>
        <w:rPr/>
        <w:tab/>
        <w:t>При оценке обнаруженных изменений в порциях мочи после выполнения тестирующих нагрузок необходимо исходить из их характера. У хорошо подготовленных спортсменов стандартные нагрузки приводят к незначительному изменению физико-химических свойств и химического состава мочи. У малотренированных, наоборот, эти сдвиги весьма существенны. После выполнения максимальных нагрузок более выраженные изменения показателей мочи обнаруживаются у спортсменов высокой квалификации.</w:t>
      </w:r>
    </w:p>
    <w:p>
      <w:pPr>
        <w:pStyle w:val="Normal"/>
        <w:jc w:val="both"/>
        <w:rPr/>
      </w:pPr>
      <w:r>
        <w:rPr/>
        <w:tab/>
        <w:t>Отдельно следует остановиться на особенностях экскреции мочевины с мочой после завершения мышечной работы. В литературе приводятся данные как об увеличении, так и о снижении выделения мочевины после физической нагрузки. Эта противоречивость обусловлена разным временем забора проб мочи. На кафедре биохимии СПбГАФК им. П.Ф. Лесгафта подробно изучена динамика экскреции мочевины после выполнения стандартных нагрузок большой мощности. Оказалось, что в порциях мочи, взятых для анализа через 15-30 мин после выполнения нагрузки, содержание мочевины обычно понижено по сравнению с ее экскрецией до начала работы, причем это более выражено у слабо подготовленных испытуемых. Обнаруженное явление можно объяснить тем, что при выполнении работы ухудшается экскреторная функция почек. В порциях мочи, взятых утром на следующий день после выполнения нагрузки, обнаруживается повышенное по сравнению с уровнем покоя содержание мочевины. Здесь также прослеживается зависимость выделения мочевины от уровня тренированности: у малотренированных экскретируются большие количества мочевины, а у спортсменов высокой квалификации ее содержание лишь незначительно превышает дорабочий уровень.</w:t>
      </w:r>
    </w:p>
    <w:p>
      <w:pPr>
        <w:pStyle w:val="Normal"/>
        <w:jc w:val="both"/>
        <w:rPr/>
      </w:pPr>
      <w:r>
        <w:rPr/>
        <w:tab/>
        <w:t>В последнее время при анализе мочи все большее применение находят методы экспресс-диагностики. Эти очень простые методы позволяют в любых условиях оперативно проводить исследование мочи, причем это могут делать не только специалисты-биохимики, но и тренеры и сами спортсмены. С помощью экспресс-методов можно быстро определить в порциях мочи концентрацию мочевины, наличие белка, глюкозы, кетоновых тел, измерить величину рН. Недостатком экспресс-контроля является низкая чувствительность используемых методик.</w:t>
      </w:r>
    </w:p>
    <w:p>
      <w:pPr>
        <w:pStyle w:val="Normal"/>
        <w:jc w:val="both"/>
        <w:rPr/>
      </w:pPr>
      <w:r>
        <w:rPr/>
        <w:tab/>
        <w:t>К методам экспресс-контроля можно также отнести цветную осадочную реакцию по Я.А. Кимбаровскому. Эта реакция проводится следующим образом: к порции исследуемой мочи добавляется раствор азотнокислого серебра. При последующем нагревании выпадает окрашенный осадок. Интенсивность реакции Кимбаровского выражается в условных единицах, исходя из цвета и насыщенности окраски полученного осадка, с использованием специальной цветной шкалы. Величины ЦОРК коррелируют с глубиной биохимических и физиологических сдвигов, возникающих под влиянием физической нагрузки, в том числе с изменением содержания мочевины в крови. Поэтому с помощью ЦОРК можно косвенно судить о концентрации мочевины в крови.</w:t>
      </w:r>
    </w:p>
    <w:p>
      <w:pPr>
        <w:pStyle w:val="Style28"/>
        <w:shd w:fill="FFFFFF" w:val="clear"/>
        <w:spacing w:before="0" w:after="0"/>
        <w:ind w:firstLine="709" w:end="0"/>
        <w:jc w:val="both"/>
        <w:rPr>
          <w:b/>
          <w:bCs/>
          <w:color w:val="1B1F21"/>
        </w:rPr>
      </w:pPr>
      <w:r>
        <w:rPr>
          <w:b/>
          <w:bCs/>
          <w:color w:val="1B1F21"/>
        </w:rPr>
        <w:t>Выдыхаемый воздух:</w:t>
      </w:r>
    </w:p>
    <w:p>
      <w:pPr>
        <w:pStyle w:val="Normal"/>
        <w:jc w:val="both"/>
        <w:rPr/>
      </w:pPr>
      <w:r>
        <w:rPr/>
        <w:tab/>
        <w:t>Сбор выдыхаемого воздуха производится с применением маски с клапаном, позволяющим направлять выдыхаемый воздух в специальный дыхательный мешок. С помощью приборов - газоанализаторов в выдыхаемом воздухе определяется содержание кислорода и углекислого газа. Сравнивая содержание этих газов в выдыхаемом и во вдыхаемом, т. е. в атмосферном, воздухе можно рассчитать следующие показатели:</w:t>
      </w:r>
    </w:p>
    <w:p>
      <w:pPr>
        <w:pStyle w:val="Style28"/>
        <w:numPr>
          <w:ilvl w:val="0"/>
          <w:numId w:val="40"/>
        </w:numPr>
        <w:shd w:fill="FFFFFF" w:val="clear"/>
        <w:spacing w:before="0" w:after="0"/>
        <w:jc w:val="both"/>
        <w:rPr>
          <w:color w:val="1B1F21"/>
        </w:rPr>
      </w:pPr>
      <w:r>
        <w:rPr>
          <w:color w:val="1B1F21"/>
        </w:rPr>
        <w:t>максимальное потребление кислорода;</w:t>
      </w:r>
    </w:p>
    <w:p>
      <w:pPr>
        <w:pStyle w:val="Style28"/>
        <w:numPr>
          <w:ilvl w:val="0"/>
          <w:numId w:val="40"/>
        </w:numPr>
        <w:shd w:fill="FFFFFF" w:val="clear"/>
        <w:spacing w:before="0" w:after="0"/>
        <w:jc w:val="both"/>
        <w:rPr>
          <w:color w:val="1B1F21"/>
        </w:rPr>
      </w:pPr>
      <w:r>
        <w:rPr>
          <w:color w:val="1B1F21"/>
        </w:rPr>
        <w:t>кислородный приход;</w:t>
      </w:r>
    </w:p>
    <w:p>
      <w:pPr>
        <w:pStyle w:val="Style28"/>
        <w:numPr>
          <w:ilvl w:val="0"/>
          <w:numId w:val="40"/>
        </w:numPr>
        <w:shd w:fill="FFFFFF" w:val="clear"/>
        <w:spacing w:before="0" w:after="0"/>
        <w:jc w:val="both"/>
        <w:rPr>
          <w:color w:val="1B1F21"/>
        </w:rPr>
      </w:pPr>
      <w:r>
        <w:rPr>
          <w:color w:val="1B1F21"/>
        </w:rPr>
        <w:t>алактатный кислородный долг;</w:t>
      </w:r>
    </w:p>
    <w:p>
      <w:pPr>
        <w:pStyle w:val="Style28"/>
        <w:numPr>
          <w:ilvl w:val="0"/>
          <w:numId w:val="40"/>
        </w:numPr>
        <w:shd w:fill="FFFFFF" w:val="clear"/>
        <w:spacing w:before="0" w:after="0"/>
        <w:jc w:val="both"/>
        <w:rPr>
          <w:color w:val="1B1F21"/>
        </w:rPr>
      </w:pPr>
      <w:r>
        <w:rPr>
          <w:color w:val="1B1F21"/>
        </w:rPr>
        <w:t>лактатный кислородный долг;</w:t>
      </w:r>
    </w:p>
    <w:p>
      <w:pPr>
        <w:pStyle w:val="Style28"/>
        <w:numPr>
          <w:ilvl w:val="0"/>
          <w:numId w:val="40"/>
        </w:numPr>
        <w:shd w:fill="FFFFFF" w:val="clear"/>
        <w:spacing w:before="0" w:after="0"/>
        <w:jc w:val="both"/>
        <w:rPr>
          <w:color w:val="1B1F21"/>
        </w:rPr>
      </w:pPr>
      <w:r>
        <w:rPr>
          <w:color w:val="1B1F21"/>
        </w:rPr>
        <w:t>дыхательный коэффициент.</w:t>
      </w:r>
    </w:p>
    <w:p>
      <w:pPr>
        <w:pStyle w:val="Normal"/>
        <w:jc w:val="both"/>
        <w:rPr/>
      </w:pPr>
      <w:r>
        <w:rPr/>
        <w:tab/>
        <w:t>Для определения МПК и кислородного прихода выдыхаемый воздух собирают во время выполнения работы, а для расчета кислородного долга - после завершения работы.</w:t>
      </w:r>
    </w:p>
    <w:p>
      <w:pPr>
        <w:pStyle w:val="Style28"/>
        <w:shd w:fill="FFFFFF" w:val="clear"/>
        <w:spacing w:before="0" w:after="0"/>
        <w:ind w:firstLine="709" w:end="0"/>
        <w:jc w:val="both"/>
        <w:rPr>
          <w:b/>
          <w:bCs/>
          <w:color w:val="1B1F21"/>
        </w:rPr>
      </w:pPr>
      <w:r>
        <w:rPr>
          <w:b/>
          <w:bCs/>
          <w:color w:val="1B1F21"/>
        </w:rPr>
        <w:t>Слюна:</w:t>
      </w:r>
    </w:p>
    <w:p>
      <w:pPr>
        <w:pStyle w:val="Normal"/>
        <w:jc w:val="both"/>
        <w:rPr>
          <w:color w:val="1B1F21"/>
        </w:rPr>
      </w:pPr>
      <w:r>
        <w:rPr>
          <w:color w:val="1B1F21"/>
        </w:rPr>
        <w:tab/>
        <w:t>Анализ слюны проводится сравнительно редко. Для получения слюны испытуемые ополаскивают ротовую полость определенным количеством воды.</w:t>
      </w:r>
    </w:p>
    <w:p>
      <w:pPr>
        <w:pStyle w:val="Normal"/>
        <w:jc w:val="both"/>
        <w:rPr>
          <w:color w:val="1B1F21"/>
        </w:rPr>
      </w:pPr>
      <w:r>
        <w:rPr>
          <w:color w:val="1B1F21"/>
        </w:rPr>
        <w:tab/>
        <w:t>Чаще всего в слюне определяют величину рН и активность фермента амилазы. По активности этого фермента можно судить об интенсивности углеводного обмена, поскольку существует определенная корреляция между активностью амилазы слюны и активностью тканевых ферментов обмена углеводов.</w:t>
      </w:r>
    </w:p>
    <w:p>
      <w:pPr>
        <w:pStyle w:val="Style28"/>
        <w:shd w:fill="FFFFFF" w:val="clear"/>
        <w:spacing w:before="0" w:after="0"/>
        <w:ind w:firstLine="709" w:end="0"/>
        <w:jc w:val="both"/>
        <w:rPr>
          <w:b/>
          <w:bCs/>
          <w:color w:val="1B1F21"/>
        </w:rPr>
      </w:pPr>
      <w:r>
        <w:rPr>
          <w:b/>
          <w:bCs/>
          <w:color w:val="1B1F21"/>
        </w:rPr>
        <w:t>Пот:</w:t>
      </w:r>
    </w:p>
    <w:p>
      <w:pPr>
        <w:pStyle w:val="Normal"/>
        <w:jc w:val="both"/>
        <w:rPr>
          <w:color w:val="1B1F21"/>
        </w:rPr>
      </w:pPr>
      <w:r>
        <w:rPr>
          <w:color w:val="1B1F21"/>
        </w:rPr>
        <w:tab/>
        <w:t>Биохимическое исследование пота проводится тоже не часто. Для сбора пота используется хлопчатобумажное белье, в котором испытуемый выполняет физическую нагрузку, или же испытуемого после завершения работы вытирают хлопчатобумажным полотенцем. Затем белье или полотенце замачивают в дистиллированной воде, где и растворяются компоненты пота. Полученный после выпаривания в вакууме концентрированный раствор подвергают химическому анализу.</w:t>
      </w:r>
    </w:p>
    <w:p>
      <w:pPr>
        <w:pStyle w:val="Normal"/>
        <w:jc w:val="both"/>
        <w:rPr>
          <w:color w:val="1B1F21"/>
        </w:rPr>
      </w:pPr>
      <w:r>
        <w:rPr>
          <w:color w:val="1B1F21"/>
        </w:rPr>
        <w:tab/>
        <w:t>Исследование пота позволяет оценить состояние минерального обмена, так как с потом из организма в первую очередь выделяются минеральные вещества.</w:t>
      </w:r>
    </w:p>
    <w:p>
      <w:pPr>
        <w:pStyle w:val="Normal"/>
        <w:jc w:val="both"/>
        <w:rPr>
          <w:color w:val="1B1F21"/>
        </w:rPr>
      </w:pPr>
      <w:r>
        <w:rPr>
          <w:color w:val="1B1F21"/>
        </w:rPr>
        <w:tab/>
        <w:t>В заключение необходимо отметить, что в каждом конкретном случае выбор тестирующих нагрузок и объектов биохимического контроля определяется видом спорта, спортивной квалификацией испытуемых, периодом тренировочного процесса, наличием соответствующих тренажеров, оснащенностью биохимической лаборатории и т. д.</w:t>
      </w:r>
    </w:p>
    <w:p>
      <w:pPr>
        <w:pStyle w:val="Normal"/>
        <w:jc w:val="both"/>
        <w:rPr>
          <w:color w:val="1B1F21"/>
        </w:rPr>
      </w:pPr>
      <w:r>
        <w:rPr>
          <w:color w:val="1B1F21"/>
        </w:rPr>
      </w:r>
    </w:p>
    <w:p>
      <w:pPr>
        <w:pStyle w:val="Normal"/>
        <w:numPr>
          <w:ilvl w:val="0"/>
          <w:numId w:val="32"/>
        </w:numPr>
        <w:jc w:val="both"/>
        <w:rPr>
          <w:b/>
        </w:rPr>
      </w:pPr>
      <w:r>
        <w:rPr>
          <w:b/>
        </w:rPr>
        <w:t>ПСИХОЛОГИЧЕСКАЯ ПОДГОТОВКА В НАСТОЛЬНОМ ТЕННИСЕ</w:t>
      </w:r>
    </w:p>
    <w:p>
      <w:pPr>
        <w:pStyle w:val="Normal"/>
        <w:ind w:firstLine="708" w:end="0"/>
        <w:jc w:val="both"/>
        <w:rPr>
          <w:b/>
        </w:rPr>
      </w:pPr>
      <w:r>
        <w:rPr>
          <w:b/>
        </w:rPr>
      </w:r>
    </w:p>
    <w:p>
      <w:pPr>
        <w:pStyle w:val="Normal"/>
        <w:jc w:val="both"/>
        <w:rPr/>
      </w:pPr>
      <w:r>
        <w:rPr/>
        <w:tab/>
        <w:t>Настольный теннис – высокоэмоциональный вид спорта, требующий от спортсмена предельных психических напряжений с мгновенным переходом к состоянию покоя.</w:t>
      </w:r>
    </w:p>
    <w:p>
      <w:pPr>
        <w:pStyle w:val="Normal"/>
        <w:jc w:val="both"/>
        <w:rPr/>
      </w:pPr>
      <w:r>
        <w:rPr/>
        <w:tab/>
        <w:t>Для успешных выступлений в настольном теннисе необходимо иметь комплекс психологических качеств и способностей, из которых следует выделить следующие наиболее важные: двигательная реакция (простая и сложная), мышечно-двигательная чувствительность, устойчивость, интенсивность и объем внимания, двигательно-координационные способности, эмоциональная устойчивость, высокая мотивация на достижение спортивных успехов.</w:t>
      </w:r>
    </w:p>
    <w:p>
      <w:pPr>
        <w:pStyle w:val="Normal"/>
        <w:jc w:val="both"/>
        <w:rPr/>
      </w:pPr>
      <w:r>
        <w:rPr/>
        <w:tab/>
        <w:t xml:space="preserve">На разных этапах подготовки игроков в настольный теннис решаются различные задачи психологической подготовки. </w:t>
      </w:r>
    </w:p>
    <w:p>
      <w:pPr>
        <w:pStyle w:val="Normal"/>
        <w:ind w:firstLine="708" w:end="0"/>
        <w:jc w:val="both"/>
        <w:rPr/>
      </w:pPr>
      <w:r>
        <w:rPr/>
        <w:t xml:space="preserve">На </w:t>
      </w:r>
      <w:r>
        <w:rPr>
          <w:b/>
        </w:rPr>
        <w:t>этапе начальной подготовки</w:t>
      </w:r>
      <w:r>
        <w:rPr/>
        <w:t xml:space="preserve"> стоят задачи формирования у занимающихся устойчивого интереса к занятиям настольным теннисом, воспитание чувства необходимости замятий физической культурой и спортом, желания стать здоровым человеком, бодрым, сильным, выносливым.</w:t>
      </w:r>
    </w:p>
    <w:p>
      <w:pPr>
        <w:pStyle w:val="Normal"/>
        <w:jc w:val="both"/>
        <w:rPr/>
      </w:pPr>
      <w:r>
        <w:rPr>
          <w:sz w:val="28"/>
          <w:szCs w:val="28"/>
        </w:rPr>
        <w:tab/>
      </w:r>
      <w:r>
        <w:rPr/>
        <w:t>В процессе занятий следует отмечать наиболее дисциплинированных, двигательно одаренных, активных, быстрых, ловких, с хорошей координацией движений, внимательных, умеющих оценивать игровую ситуацию и быстро принимать решение, стремящихся быть лидерами.</w:t>
      </w:r>
    </w:p>
    <w:p>
      <w:pPr>
        <w:pStyle w:val="Normal"/>
        <w:jc w:val="both"/>
        <w:rPr/>
      </w:pPr>
      <w:r>
        <w:rPr/>
        <w:tab/>
        <w:t xml:space="preserve">На </w:t>
      </w:r>
      <w:r>
        <w:rPr>
          <w:b/>
        </w:rPr>
        <w:t>этапе углубленной специализации</w:t>
      </w:r>
      <w:r>
        <w:rPr/>
        <w:t xml:space="preserve"> проводится работа по расширению психологических методов воздействия на занимающихся. При этом решаются следующие задачи: формирование установки на соревновательную деятельность, повышение надежности и устойчивости технико-тактических действий к тренировочным и соревновательным нагрузкам.</w:t>
      </w:r>
    </w:p>
    <w:p>
      <w:pPr>
        <w:pStyle w:val="Normal"/>
        <w:jc w:val="both"/>
        <w:rPr/>
      </w:pPr>
      <w:r>
        <w:rPr/>
        <w:tab/>
        <w:t>Для практического решения этих задач могут быть применены следующие методы:</w:t>
      </w:r>
    </w:p>
    <w:p>
      <w:pPr>
        <w:pStyle w:val="Normal"/>
        <w:numPr>
          <w:ilvl w:val="0"/>
          <w:numId w:val="45"/>
        </w:numPr>
        <w:ind w:firstLine="709" w:start="0" w:end="0"/>
        <w:jc w:val="both"/>
        <w:rPr/>
      </w:pPr>
      <w:r>
        <w:rPr/>
        <w:t>создание ситуаций со сбивающими факторами (физическое утомление, поведение противника, зрителей и т. п.), в тренировочных занятиях и играх на счет;</w:t>
      </w:r>
    </w:p>
    <w:p>
      <w:pPr>
        <w:pStyle w:val="Normal"/>
        <w:numPr>
          <w:ilvl w:val="0"/>
          <w:numId w:val="45"/>
        </w:numPr>
        <w:ind w:firstLine="709" w:start="0" w:end="0"/>
        <w:jc w:val="both"/>
        <w:rPr/>
      </w:pPr>
      <w:r>
        <w:rPr/>
        <w:t>введение ситуаций выбора ответных действий, принятие самостоятельных решений в условиях дефицита времени;</w:t>
      </w:r>
    </w:p>
    <w:p>
      <w:pPr>
        <w:pStyle w:val="Normal"/>
        <w:numPr>
          <w:ilvl w:val="0"/>
          <w:numId w:val="45"/>
        </w:numPr>
        <w:ind w:firstLine="709" w:start="0" w:end="0"/>
        <w:jc w:val="both"/>
        <w:rPr/>
      </w:pPr>
      <w:r>
        <w:rPr/>
        <w:t>формирование выраженных черт характера и свойств черт характера и свойств личности, типичных для высококвалифицированных игроков.</w:t>
      </w:r>
    </w:p>
    <w:p>
      <w:pPr>
        <w:pStyle w:val="Normal"/>
        <w:jc w:val="both"/>
        <w:rPr/>
      </w:pPr>
      <w:r>
        <w:rPr>
          <w:sz w:val="28"/>
          <w:szCs w:val="28"/>
        </w:rPr>
        <w:tab/>
      </w:r>
      <w:r>
        <w:rPr/>
        <w:t xml:space="preserve">На этапе </w:t>
      </w:r>
      <w:r>
        <w:rPr>
          <w:b/>
        </w:rPr>
        <w:t>совершенствования спортивного мастерства</w:t>
      </w:r>
      <w:r>
        <w:rPr/>
        <w:t xml:space="preserve"> проводиться работа по формированию установки на совершенствование, повышение уровня надежности игровых действий, устойчивость к тренировочным и соревновательным нагрузкам. Повышение психологической напряженности тренировки.</w:t>
      </w:r>
    </w:p>
    <w:p>
      <w:pPr>
        <w:pStyle w:val="Normal"/>
        <w:jc w:val="both"/>
        <w:rPr/>
      </w:pPr>
      <w:r>
        <w:rPr>
          <w:sz w:val="28"/>
          <w:szCs w:val="28"/>
        </w:rPr>
        <w:tab/>
      </w:r>
      <w:r>
        <w:rPr/>
        <w:t>Задачи этого этапа:</w:t>
      </w:r>
    </w:p>
    <w:p>
      <w:pPr>
        <w:pStyle w:val="Normal"/>
        <w:numPr>
          <w:ilvl w:val="0"/>
          <w:numId w:val="59"/>
        </w:numPr>
        <w:tabs>
          <w:tab w:val="clear" w:pos="708"/>
          <w:tab w:val="left" w:pos="993" w:leader="none"/>
        </w:tabs>
        <w:ind w:firstLine="709" w:start="0" w:end="0"/>
        <w:jc w:val="both"/>
        <w:rPr/>
      </w:pPr>
      <w:r>
        <w:rPr/>
        <w:t>достижение высокого уровня устойчивости психофизиологических показателей в стрессовой ситуации;</w:t>
      </w:r>
    </w:p>
    <w:p>
      <w:pPr>
        <w:pStyle w:val="Normal"/>
        <w:numPr>
          <w:ilvl w:val="0"/>
          <w:numId w:val="59"/>
        </w:numPr>
        <w:tabs>
          <w:tab w:val="clear" w:pos="708"/>
          <w:tab w:val="left" w:pos="993" w:leader="none"/>
        </w:tabs>
        <w:ind w:firstLine="709" w:start="0" w:end="0"/>
        <w:jc w:val="both"/>
        <w:rPr/>
      </w:pPr>
      <w:r>
        <w:rPr/>
        <w:t>проявление бойцовских качеств в наиболее ответственные моменты соревнований;</w:t>
      </w:r>
    </w:p>
    <w:p>
      <w:pPr>
        <w:pStyle w:val="Normal"/>
        <w:numPr>
          <w:ilvl w:val="0"/>
          <w:numId w:val="59"/>
        </w:numPr>
        <w:tabs>
          <w:tab w:val="clear" w:pos="708"/>
          <w:tab w:val="left" w:pos="993" w:leader="none"/>
          <w:tab w:val="left" w:pos="1134" w:leader="none"/>
        </w:tabs>
        <w:ind w:firstLine="709" w:start="0" w:end="0"/>
        <w:jc w:val="both"/>
        <w:rPr/>
      </w:pPr>
      <w:r>
        <w:rPr/>
        <w:t>настрой на достижение высоких спортивных результатов;</w:t>
      </w:r>
    </w:p>
    <w:p>
      <w:pPr>
        <w:pStyle w:val="Normal"/>
        <w:numPr>
          <w:ilvl w:val="0"/>
          <w:numId w:val="59"/>
        </w:numPr>
        <w:tabs>
          <w:tab w:val="clear" w:pos="708"/>
          <w:tab w:val="left" w:pos="993" w:leader="none"/>
        </w:tabs>
        <w:ind w:firstLine="709" w:start="0" w:end="0"/>
        <w:jc w:val="both"/>
        <w:rPr/>
      </w:pPr>
      <w:r>
        <w:rPr/>
        <w:t>воспитание эмоциональной устойчивости;</w:t>
      </w:r>
    </w:p>
    <w:p>
      <w:pPr>
        <w:pStyle w:val="Normal"/>
        <w:numPr>
          <w:ilvl w:val="0"/>
          <w:numId w:val="59"/>
        </w:numPr>
        <w:tabs>
          <w:tab w:val="clear" w:pos="708"/>
          <w:tab w:val="left" w:pos="993" w:leader="none"/>
        </w:tabs>
        <w:ind w:firstLine="709" w:start="0" w:end="0"/>
        <w:jc w:val="both"/>
        <w:rPr/>
      </w:pPr>
      <w:r>
        <w:rPr/>
        <w:t>воспитание надежности действий  в стрессовой ситуации;</w:t>
      </w:r>
    </w:p>
    <w:p>
      <w:pPr>
        <w:pStyle w:val="Normal"/>
        <w:numPr>
          <w:ilvl w:val="0"/>
          <w:numId w:val="59"/>
        </w:numPr>
        <w:tabs>
          <w:tab w:val="clear" w:pos="708"/>
          <w:tab w:val="left" w:pos="993" w:leader="none"/>
        </w:tabs>
        <w:ind w:firstLine="709" w:start="0" w:end="0"/>
        <w:jc w:val="both"/>
        <w:rPr/>
      </w:pPr>
      <w:r>
        <w:rPr/>
        <w:t>воспитание сознательности, чувства долга и ответственности перед спортивным коллективом, командой и страной.</w:t>
      </w:r>
    </w:p>
    <w:p>
      <w:pPr>
        <w:pStyle w:val="Normal"/>
        <w:jc w:val="both"/>
        <w:rPr/>
      </w:pPr>
      <w:r>
        <w:rPr>
          <w:sz w:val="28"/>
          <w:szCs w:val="28"/>
        </w:rPr>
        <w:tab/>
      </w:r>
      <w:r>
        <w:rPr/>
        <w:t>Психологическая подготовка юных игроков в настольный теннис состоит из общепсихологической подготовки (круглогодичной), психологической подготовки к соревнованиям и управления нервно-психическим восстановлением спортсменов.</w:t>
      </w:r>
    </w:p>
    <w:p>
      <w:pPr>
        <w:pStyle w:val="Normal"/>
        <w:jc w:val="both"/>
        <w:rPr/>
      </w:pPr>
      <w:r>
        <w:rPr/>
        <w:tab/>
        <w:t>Общая психологическая подготовка предусматривает формирование личности спортсмена и межличностных отношений, развитие спортивного интеллекта, специализированных психических функций и психомоторных качеств.</w:t>
      </w:r>
    </w:p>
    <w:p>
      <w:pPr>
        <w:pStyle w:val="Normal"/>
        <w:jc w:val="both"/>
        <w:rPr/>
      </w:pPr>
      <w:r>
        <w:rPr/>
        <w:tab/>
        <w:t>Психологическая подготовка к соревнованиям состоит из двух разделов: общая психологическая подготовка к соревнованиям, которая проводится в течение всего года, и специальная психическая подготовка к выступлению на конкретных соревнованиях.</w:t>
      </w:r>
    </w:p>
    <w:p>
      <w:pPr>
        <w:pStyle w:val="Normal"/>
        <w:jc w:val="both"/>
        <w:rPr/>
      </w:pPr>
      <w:r>
        <w:rPr/>
        <w:tab/>
        <w:t>В процессе управления нерво-психическим восстановлением спортсмена снимается нервно-психическое напряжение, восстанавливается психическая работоспособность после тренировок, соревновательных нагрузок, развивается способность к самостоятельному восстановлению.</w:t>
      </w:r>
    </w:p>
    <w:p>
      <w:pPr>
        <w:pStyle w:val="Normal"/>
        <w:jc w:val="both"/>
        <w:rPr/>
      </w:pPr>
      <w:r>
        <w:rPr>
          <w:sz w:val="28"/>
          <w:szCs w:val="28"/>
        </w:rPr>
        <w:tab/>
      </w:r>
      <w:r>
        <w:rPr/>
        <w:t>Нервно-психическое восстановление осуществляется с помощью словесных воздействий, отдыха, переключения на другие виды деятельности и прочих средств. С этой целью также используются: рациональное сочетание средств ОФП в режиме дня, средств культурного отдыха и развлечения, система аутогенных воздействий. Средства и методы психолого-педагогических воздействий должны включаться во все этапы и периоды круглогодичной подготовки.</w:t>
      </w:r>
    </w:p>
    <w:p>
      <w:pPr>
        <w:pStyle w:val="Normal"/>
        <w:jc w:val="both"/>
        <w:rPr/>
      </w:pPr>
      <w:r>
        <w:rPr/>
        <w:tab/>
        <w:t>На занятиях тренировочных групп акцент делается на развитие спортивного интеллекта, способности к саморегуляции, формирование волевых черт характера, развитие оперативного мышления и памяти специализированного восприятия, создание общей психической подготовленности к соревнованиям.</w:t>
      </w:r>
    </w:p>
    <w:p>
      <w:pPr>
        <w:pStyle w:val="Normal"/>
        <w:jc w:val="both"/>
        <w:rPr/>
      </w:pPr>
      <w:r>
        <w:rPr>
          <w:sz w:val="28"/>
          <w:szCs w:val="28"/>
        </w:rPr>
        <w:tab/>
      </w:r>
      <w:r>
        <w:rPr/>
        <w:t>В круглогодичном цикле подготовки должен быть сделан следующий акцент при распределении объектов психолого-педагогических воздействий.</w:t>
      </w:r>
    </w:p>
    <w:p>
      <w:pPr>
        <w:pStyle w:val="Normal"/>
        <w:jc w:val="both"/>
        <w:rPr/>
      </w:pPr>
      <w:r>
        <w:rPr/>
        <w:tab/>
        <w:t>В подготовительном периоде подготовки выделяются средства и методы психолого-педагогических воздействий, связанные с морально-психологическим просвещением спортсменов, развитием их спортивного интеллекта, разъяснением целей и задач участия в соревнованиях, содержанием общей психологической подготовки к соревнованиям, развитием волевых качеств и специализированного восприятия, оптимизацией межличностных отношений и сенсомоторным совершенствованием общей психологической подготовленности.</w:t>
      </w:r>
    </w:p>
    <w:p>
      <w:pPr>
        <w:pStyle w:val="Normal"/>
        <w:jc w:val="both"/>
        <w:rPr/>
      </w:pPr>
      <w:r>
        <w:rPr/>
        <w:tab/>
        <w:t>В соревновательном периоде подготовки упор делается на совершенствование эмоциональной устойчивости, свойств внимания,</w:t>
      </w:r>
      <w:r>
        <w:rPr>
          <w:sz w:val="28"/>
          <w:szCs w:val="28"/>
        </w:rPr>
        <w:t xml:space="preserve"> </w:t>
      </w:r>
      <w:r>
        <w:rPr/>
        <w:t>достижение специальной психической готовности к выступлению и мобилизационной готовности в состязаниях.</w:t>
      </w:r>
    </w:p>
    <w:p>
      <w:pPr>
        <w:pStyle w:val="Normal"/>
        <w:jc w:val="both"/>
        <w:rPr/>
      </w:pPr>
      <w:r>
        <w:rPr>
          <w:sz w:val="28"/>
          <w:szCs w:val="28"/>
        </w:rPr>
        <w:tab/>
      </w:r>
      <w:r>
        <w:rPr/>
        <w:t>В переходном периоде преимущественно используются средства и методы нервно-психического восстановления организма.</w:t>
      </w:r>
    </w:p>
    <w:p>
      <w:pPr>
        <w:pStyle w:val="Normal"/>
        <w:jc w:val="both"/>
        <w:rPr/>
      </w:pPr>
      <w:r>
        <w:rPr/>
        <w:tab/>
        <w:t>В течение всех периодов подготовки применяются методы, способствующие совершенствованию моральных черт характера спортсмена, и приемы психической регуляции.</w:t>
      </w:r>
    </w:p>
    <w:p>
      <w:pPr>
        <w:pStyle w:val="Normal"/>
        <w:jc w:val="both"/>
        <w:rPr/>
      </w:pPr>
      <w:r>
        <w:rPr/>
        <w:tab/>
        <w:t>Разумеется, акцент в распределении средств и методов психологической подготовки в решающей степени зависит от психических особенностей спортсменов, задач их индивидуальной подготовки, направленности тренировочных занятий.</w:t>
      </w:r>
    </w:p>
    <w:p>
      <w:pPr>
        <w:pStyle w:val="Normal"/>
        <w:autoSpaceDE w:val="false"/>
        <w:jc w:val="both"/>
        <w:rPr>
          <w:color w:val="000000"/>
          <w:shd w:fill="FFFFFF" w:val="clear"/>
        </w:rPr>
      </w:pPr>
      <w:r>
        <w:rPr>
          <w:color w:val="000000"/>
          <w:shd w:fill="FFFFFF" w:val="clear"/>
        </w:rPr>
      </w:r>
    </w:p>
    <w:p>
      <w:pPr>
        <w:pStyle w:val="Normal"/>
        <w:autoSpaceDE w:val="false"/>
        <w:jc w:val="both"/>
        <w:rPr>
          <w:color w:val="000000"/>
          <w:shd w:fill="FFFFFF" w:val="clear"/>
        </w:rPr>
      </w:pPr>
      <w:r>
        <w:rPr>
          <w:color w:val="000000"/>
          <w:shd w:fill="FFFFFF" w:val="clear"/>
        </w:rPr>
      </w:r>
    </w:p>
    <w:p>
      <w:pPr>
        <w:pStyle w:val="Normal"/>
        <w:numPr>
          <w:ilvl w:val="0"/>
          <w:numId w:val="32"/>
        </w:numPr>
        <w:jc w:val="both"/>
        <w:rPr>
          <w:b/>
        </w:rPr>
      </w:pPr>
      <w:r>
        <w:rPr>
          <w:b/>
        </w:rPr>
        <w:t>ТЕОРЕТИЧЕСКАЯ ПОДГОТОВКА В НАСТОЛЬНОМ ТЕННИСЕ</w:t>
      </w:r>
    </w:p>
    <w:p>
      <w:pPr>
        <w:pStyle w:val="Normal"/>
        <w:ind w:firstLine="708" w:end="0"/>
        <w:rPr/>
      </w:pPr>
      <w:r>
        <w:rPr>
          <w:b/>
        </w:rPr>
      </w:r>
    </w:p>
    <w:p>
      <w:pPr>
        <w:pStyle w:val="Normal"/>
        <w:ind w:firstLine="708" w:end="0"/>
        <w:jc w:val="both"/>
        <w:rPr>
          <w:b/>
        </w:rPr>
      </w:pPr>
      <w:r>
        <w:rPr/>
        <w:t>Сегодня успехов в большом спорте могут достичь лишь те спортсмены, у которых высокий уровень физической, технической, тактической, моральной и волевой подготовки сочетается с достаточно высокой теоретической подготовленностью.</w:t>
      </w:r>
      <w:r>
        <w:rPr>
          <w:sz w:val="28"/>
          <w:szCs w:val="28"/>
        </w:rPr>
        <w:t xml:space="preserve"> </w:t>
      </w:r>
      <w:r>
        <w:rPr/>
        <w:t>Приобретение необходимых знаний в настольном теннисе позволяет спортсменам правильно оценивать социальную значимость спортивной деятельности определять свое отношение к ней, понимать объективные закономерности спортивной тренировки как педагогического явления, осознанно относиться к учебно-тренировочным занятиям, выполнению тренерских установок и заданий, в большей мере проявлять самостоятельность и активность, творчество и инициативу на тренировках и соревнованиях.</w:t>
      </w:r>
      <w:r>
        <w:rPr>
          <w:b/>
        </w:rPr>
        <w:tab/>
      </w:r>
    </w:p>
    <w:p>
      <w:pPr>
        <w:pStyle w:val="Normal"/>
        <w:ind w:firstLine="708" w:end="0"/>
        <w:rPr/>
      </w:pPr>
      <w:r>
        <w:rPr/>
        <w:t>Программный материал для проведения теоретической подготовки в настольном теннисе:</w:t>
      </w:r>
    </w:p>
    <w:p>
      <w:pPr>
        <w:pStyle w:val="Normal"/>
        <w:ind w:firstLine="708" w:end="0"/>
        <w:rPr>
          <w:b/>
        </w:rPr>
      </w:pPr>
      <w:r>
        <w:rPr>
          <w:b/>
        </w:rPr>
        <w:t>1. История развития настольного тенниса</w:t>
      </w:r>
    </w:p>
    <w:p>
      <w:pPr>
        <w:pStyle w:val="Normal"/>
        <w:ind w:firstLine="708" w:end="0"/>
        <w:jc w:val="both"/>
        <w:rPr/>
      </w:pPr>
      <w:r>
        <w:rPr/>
        <w:t>Сейчас никто не может сказать кто, когда и где первым начал играть в настольный теннис. Большинство специалистов считает, что настольный теннис появился в Англии, как разновидность Королевского Тенниса.</w:t>
      </w:r>
    </w:p>
    <w:p>
      <w:pPr>
        <w:pStyle w:val="Style28"/>
        <w:spacing w:before="0" w:after="0"/>
        <w:ind w:firstLine="708" w:end="0"/>
        <w:jc w:val="both"/>
        <w:rPr/>
      </w:pPr>
      <w:r>
        <w:rPr/>
        <w:t>В XVI веке в Англии и Франции возникла забавная игра без определенных правил. Сохранились рисунки, на которых можно увидеть игру давних времен, когда играли ракетками со струнами, похожими на те, которые ныне приняты в обычном, так называемом, большом теннисе.</w:t>
      </w:r>
    </w:p>
    <w:p>
      <w:pPr>
        <w:pStyle w:val="Style28"/>
        <w:spacing w:before="0" w:after="0"/>
        <w:ind w:firstLine="708" w:end="0"/>
        <w:jc w:val="both"/>
        <w:rPr/>
      </w:pPr>
      <w:r>
        <w:rPr/>
        <w:t>Возможно, что настольный теннис возник в США, Индии или Южной Африке (предполагается, что в последних двух странах в настольный теннис начали играть командированные туда Британские офицеры).</w:t>
      </w:r>
    </w:p>
    <w:p>
      <w:pPr>
        <w:pStyle w:val="Style28"/>
        <w:spacing w:before="0" w:after="0"/>
        <w:ind w:firstLine="708" w:end="0"/>
        <w:jc w:val="both"/>
        <w:rPr/>
      </w:pPr>
      <w:r>
        <w:rPr/>
        <w:t>Довольно скоро игра с открытого воздуха перешла в помещение — играли на полу. Позднее появилась игра на столах, расположенных на некотором расстоянии один от другого. Прошло еще немного времени, и две половинки стола были сдвинуты, между ними натянули сетку.</w:t>
      </w:r>
    </w:p>
    <w:p>
      <w:pPr>
        <w:pStyle w:val="Style28"/>
        <w:spacing w:before="0" w:after="0"/>
        <w:ind w:firstLine="708" w:end="0"/>
        <w:jc w:val="both"/>
        <w:rPr/>
      </w:pPr>
      <w:r>
        <w:rPr/>
        <w:t>Простой инвентарь, а главное небольшие размеры площадки позволяли играть где угодно. Настольный теннис получил распространение.</w:t>
      </w:r>
    </w:p>
    <w:p>
      <w:pPr>
        <w:pStyle w:val="Style28"/>
        <w:spacing w:before="0" w:after="0"/>
        <w:ind w:firstLine="708" w:end="0"/>
        <w:jc w:val="both"/>
        <w:rPr/>
      </w:pPr>
      <w:r>
        <w:rPr/>
        <w:t>Тогда не было определенных правил. Мячи делались из нитей; книги, расставленные на столе, были сеткой; а куски толстого картона являлись ракетками.</w:t>
      </w:r>
    </w:p>
    <w:p>
      <w:pPr>
        <w:pStyle w:val="Style28"/>
        <w:spacing w:before="0" w:after="0"/>
        <w:ind w:firstLine="708" w:end="0"/>
        <w:jc w:val="both"/>
        <w:rPr/>
      </w:pPr>
      <w:r>
        <w:rPr/>
        <w:t xml:space="preserve">Довольно долго игра использовалась не как вид спорта, а только как средство для проведения свободного времени и активного отдыха. </w:t>
      </w:r>
    </w:p>
    <w:p>
      <w:pPr>
        <w:pStyle w:val="Style28"/>
        <w:spacing w:before="0" w:after="0"/>
        <w:ind w:firstLine="708" w:end="0"/>
        <w:jc w:val="both"/>
        <w:rPr/>
      </w:pPr>
      <w:r>
        <w:rPr/>
        <w:t>В конце восьмидесятых годов XIX века игра стала популярной во многом из-за конкуренции среди изготовителей инвентаря, которая содействовала совершенствованию ракеток и мячей. Основным их производителем была американская фабрика братьев Паркер, штат Массачусетс.</w:t>
      </w:r>
    </w:p>
    <w:p>
      <w:pPr>
        <w:pStyle w:val="Style28"/>
        <w:spacing w:before="0" w:after="0"/>
        <w:ind w:firstLine="708" w:end="0"/>
        <w:jc w:val="both"/>
        <w:rPr/>
      </w:pPr>
      <w:r>
        <w:rPr/>
        <w:t>Эта фабрика производила и экспортировала в Англию все для игры в "Теннис для помещений". Однако английские компании, такие как Ayres Ltd. (они рекламировали этот вид спорта как "Миниатюрная игра в лаун-теннис в помещениях"), получили собственные патенты. В XIX веке он появился и в России. В 1860 году в Петербурге открылся клуб "Крикет и лаун-теннис", но по-прежнему любимейшими в нем были игры: волан, лапта, и тамбурин.</w:t>
      </w:r>
    </w:p>
    <w:p>
      <w:pPr>
        <w:pStyle w:val="Style28"/>
        <w:spacing w:before="0" w:after="0"/>
        <w:ind w:firstLine="708" w:end="0"/>
        <w:jc w:val="both"/>
        <w:rPr/>
      </w:pPr>
      <w:r>
        <w:rPr/>
        <w:t>Игру тамбурин, или, как ее еще называли, "же де пом" (с ракетками круглой формы, без ручки), в известной степени можно считать предшественницей настольного тенниса.</w:t>
      </w:r>
    </w:p>
    <w:p>
      <w:pPr>
        <w:pStyle w:val="Style28"/>
        <w:spacing w:before="0" w:after="0"/>
        <w:ind w:firstLine="708" w:end="0"/>
        <w:jc w:val="both"/>
        <w:rPr/>
      </w:pPr>
      <w:r>
        <w:rPr/>
        <w:t>Мячи изготавливали из резины или пробки, их часто зашивали в ткань. Ракетки не были стандартизированы (кстати, до сих пор ракетки выпускают разных формы, размера и материалов). Несомненно, главным усовершенствованием был полый мяч. Вот одна из версий его возникновения: в 1900 году игрок по имени Джеймс Гибб в Америке натолкнулся на маленькие полые цветные шарики — детские игрушки. По возвращении в Англию он попробовал подобный полый шарик на столе и обнаружил, что он имеет огромное преимущество перед цельным.</w:t>
      </w:r>
    </w:p>
    <w:p>
      <w:pPr>
        <w:pStyle w:val="Style28"/>
        <w:spacing w:before="0" w:after="0"/>
        <w:ind w:firstLine="708" w:end="0"/>
        <w:jc w:val="both"/>
        <w:rPr/>
      </w:pPr>
      <w:r>
        <w:rPr/>
        <w:t>Интересна была форма участников. Строгая вечерняя: женщины — в длинных платьях; мужчины — в смокингах. Постепенно стала изменяться форма ракетки. Появились фанерные, вес убавился почти втрое.</w:t>
      </w:r>
    </w:p>
    <w:p>
      <w:pPr>
        <w:pStyle w:val="Style28"/>
        <w:spacing w:before="0" w:after="0"/>
        <w:ind w:firstLine="708" w:end="0"/>
        <w:jc w:val="both"/>
        <w:rPr/>
      </w:pPr>
      <w:r>
        <w:rPr/>
        <w:t>Укороченная ручка вызвала необходимость по-новому держать ракетку (предопределила новую хватку, как мы говорим сегодня). Стали применяться и новые материалы для оклеивания игровой поверхности: пергамент, кожа, велюр и др. Автором таких модификаций ракеток можно считать англичанина Е. Гуда.</w:t>
      </w:r>
    </w:p>
    <w:p>
      <w:pPr>
        <w:pStyle w:val="Style28"/>
        <w:spacing w:before="0" w:after="0"/>
        <w:ind w:firstLine="708" w:end="0"/>
        <w:jc w:val="both"/>
        <w:rPr/>
      </w:pPr>
      <w:r>
        <w:rPr/>
        <w:t>Благодаря бурному расцвету промышленности, появлению новых материалов, находящих свое применение и в спорте, изменялся спортивный инвентарь. А это, в свою очередь, не могло не оказать прямого воздействия на технику и тактику игры. Менялись и правила игры.</w:t>
      </w:r>
    </w:p>
    <w:p>
      <w:pPr>
        <w:pStyle w:val="Style28"/>
        <w:spacing w:before="0" w:after="0"/>
        <w:ind w:firstLine="708" w:end="0"/>
        <w:jc w:val="both"/>
        <w:rPr/>
      </w:pPr>
      <w:r>
        <w:rPr/>
        <w:t>Особенно заметный толчок развитию настольного тенниса дало появление пористой, губчатой резины (губки), которую стали применять как накладку на ракетку. До того игра шла в непосредственной близости от стола, плоскими ударами. С появлением губки (1930г.) игра стала разнообразнее. Оно и понятно: благодаря плотному сцеплению ракетки с мячом стало возможным придавать ему сильные вращения.</w:t>
      </w:r>
    </w:p>
    <w:p>
      <w:pPr>
        <w:pStyle w:val="Style28"/>
        <w:spacing w:before="0" w:after="0"/>
        <w:ind w:firstLine="708" w:end="0"/>
        <w:jc w:val="both"/>
        <w:rPr/>
      </w:pPr>
      <w:r>
        <w:rPr/>
        <w:t>Изменилась траектория полета мяча, открылась возможность играть активно и тогда, когда он уже опускался ниже сетки. Спортсмены, играющие в защитном стиле, теперь должны были далеко отходить от стола и быстро возвращаться к нему. Игра становилась все динамичнее.</w:t>
      </w:r>
    </w:p>
    <w:p>
      <w:pPr>
        <w:pStyle w:val="Style28"/>
        <w:spacing w:before="0" w:after="0"/>
        <w:ind w:firstLine="708" w:end="0"/>
        <w:jc w:val="both"/>
        <w:rPr/>
      </w:pPr>
      <w:r>
        <w:rPr/>
        <w:t>Много ценного внес в технику и тактику настольного тенниса пятикратный чемпион мира (1930-1935гг.) англичанин Виктор Барна. Благодаря ему игра стала увлекательным, захватывающим зрелищем. Интерес зрителей к соревнованиям значительно вырос. Достаточно сказать, что соревнования на первенство мира в Лондоне в 1935 году ежедневно наблюдали до 10 тысяч человек.</w:t>
      </w:r>
    </w:p>
    <w:p>
      <w:pPr>
        <w:pStyle w:val="Style28"/>
        <w:spacing w:before="0" w:after="0"/>
        <w:ind w:firstLine="708" w:end="0"/>
        <w:jc w:val="both"/>
        <w:rPr/>
      </w:pPr>
      <w:r>
        <w:rPr/>
        <w:t xml:space="preserve">Игра стала изобиловать быстрыми передвижениями, стремительными бросками, резкими одиночными и серийными ударами. В результате в 1936 году конгресс ITTF принял решение изменить название игры. </w:t>
        <w:br/>
        <w:t>Вместо старого названия пинг-понг появилось настольный теннис.</w:t>
      </w:r>
    </w:p>
    <w:p>
      <w:pPr>
        <w:pStyle w:val="Style28"/>
        <w:spacing w:before="0" w:after="0"/>
        <w:ind w:firstLine="708" w:end="0"/>
        <w:jc w:val="both"/>
        <w:rPr/>
      </w:pPr>
      <w:r>
        <w:rPr/>
        <w:t>Итак, на смену первому периоду, отличавшемуся простотой технических элементов, основанных на длительной перекидке мяча, пришел второй — период наступательной игры, многоплановый по средствам атаки и обороны. Но так как сильнейшими в то время все же оставались игроки защитного стиля, то для того, чтобы выиграть очко порой требовалось очень много времени.</w:t>
      </w:r>
    </w:p>
    <w:p>
      <w:pPr>
        <w:pStyle w:val="Style28"/>
        <w:spacing w:before="0" w:after="0"/>
        <w:ind w:firstLine="708" w:end="0"/>
        <w:jc w:val="both"/>
        <w:rPr/>
      </w:pPr>
      <w:r>
        <w:rPr/>
        <w:t>Однако главным изменением в правилах игры можно считать снижение высоты сетки (с 17 до 15,25см), а также установление строго определенной высоты игровой поверхности стола — 76 сантиметров от пола. Было также запрещено при подаче подкручивать мяч пальцами.</w:t>
      </w:r>
    </w:p>
    <w:p>
      <w:pPr>
        <w:pStyle w:val="Style28"/>
        <w:spacing w:before="0" w:after="0"/>
        <w:ind w:firstLine="708" w:end="0"/>
        <w:jc w:val="both"/>
        <w:rPr/>
      </w:pPr>
      <w:r>
        <w:rPr/>
        <w:t>Из Англии игра пришла в ту часть Европы, которая сегодня является Венгрией, затем в Германию, Чехословакию. В Берлине на Виктория-платц открылось кафе "Пинг-понг". Чуть позднее такие заведения появились в Вене, Праге и других городах Европы.</w:t>
      </w:r>
    </w:p>
    <w:p>
      <w:pPr>
        <w:pStyle w:val="Style28"/>
        <w:spacing w:before="0" w:after="0"/>
        <w:ind w:firstLine="708" w:end="0"/>
        <w:jc w:val="both"/>
        <w:rPr/>
      </w:pPr>
      <w:r>
        <w:rPr/>
        <w:t>Сегодня более чем 40 миллионов игроков ежегодно принимают участие в официальных турнирах во всем мире.</w:t>
      </w:r>
    </w:p>
    <w:p>
      <w:pPr>
        <w:pStyle w:val="Normal"/>
        <w:ind w:firstLine="708" w:end="0"/>
        <w:jc w:val="both"/>
        <w:rPr>
          <w:b/>
        </w:rPr>
      </w:pPr>
      <w:r>
        <w:rPr>
          <w:b/>
        </w:rPr>
        <w:t>2. Место и роль физической культуры в современном обществе.</w:t>
      </w:r>
    </w:p>
    <w:p>
      <w:pPr>
        <w:pStyle w:val="Normal"/>
        <w:ind w:firstLine="708" w:end="0"/>
        <w:jc w:val="both"/>
        <w:rPr/>
      </w:pPr>
      <w:r>
        <w:rPr/>
        <w:t>Физическая культура - это вид культуры, который представляет собой специфический процесс и результат человеческой деятельности, средство и способ физического совершенствования людей для выполнения ими своих социальных обязанностей.</w:t>
      </w:r>
    </w:p>
    <w:p>
      <w:pPr>
        <w:pStyle w:val="Normal"/>
        <w:ind w:firstLine="708" w:end="0"/>
        <w:jc w:val="both"/>
        <w:rPr/>
      </w:pPr>
      <w:r>
        <w:rPr/>
        <w:t>Это сложное и многофункциональное явление, которое имеет свою структуру, отражающую ее формы и содержание, а также собственное специфическое функционирование. Ее компоненты полностью удовлетворяют все потребности общества и личности в физической подготовке людей к их жизнедеятельности (в труде, быту, военном деле, в активном отдыхе).</w:t>
      </w:r>
    </w:p>
    <w:p>
      <w:pPr>
        <w:pStyle w:val="Normal"/>
        <w:ind w:firstLine="708" w:end="0"/>
        <w:jc w:val="both"/>
        <w:rPr/>
      </w:pPr>
      <w:r>
        <w:rPr/>
        <w:t>В социальном плане физическая культура представляет собой обширную область культурной деятельности общества. Одна из ее главных задач - активное содействие всестороннему и гармоническому развитию членов общества, их преобразование, т.е. именно то, что составляет сущность культуры в более широком плане.</w:t>
      </w:r>
    </w:p>
    <w:p>
      <w:pPr>
        <w:pStyle w:val="Normal"/>
        <w:ind w:firstLine="708" w:end="0"/>
        <w:jc w:val="both"/>
        <w:rPr/>
      </w:pPr>
      <w:r>
        <w:rPr/>
        <w:t>Используя закономерности естественного развития человека, она своими средствами и методами добивается новых качественных результатов, формирования и развития таких свойств человека, которые не даны ему от природы. Физическая культура, решая проблему воспроизводства физических способностей человека, является одним из важных средств формирования в полном объеме его культуры. С одной стороны, от духовной культуры она получает и перерабатывает идейно-теоретическую и научно-философскую информацию. С другой - она обогащает культуру, науку, искусство, литературу социальными ценностями в виде теорий, научных знаний, методик физического развития и спортивной тренировки. Деятельность в сфере физической культуры имеет как материальные, так и духовные формы выражения.</w:t>
      </w:r>
    </w:p>
    <w:p>
      <w:pPr>
        <w:pStyle w:val="Normal"/>
        <w:ind w:firstLine="708" w:end="0"/>
        <w:jc w:val="both"/>
        <w:rPr/>
      </w:pPr>
      <w:r>
        <w:rPr/>
        <w:t>Материальным является результат воздействия на биологическую сторону человека - физические качества, двигательные возможности. Духовное воплощается в результатах проектирующей и моделирующей деятельности, в теоретическом обосновании целей, задач, содержания методов и т.п. Поэтому физическая культура представляет собой сложное социокультурное явление, которое не ограничено решением одних только задач физического развития, а выполняет и другие социальные заказы общества в области политики, морали, воспитания, эстетики и в этой части принадлежит общественному сознанию. Конечным результатом является всесторонне и гармонически развитая личность, способная принести пользу обществу и наслаждаться многообразием своих собственных видов деятельности.</w:t>
      </w:r>
    </w:p>
    <w:p>
      <w:pPr>
        <w:pStyle w:val="Normal"/>
        <w:ind w:firstLine="708" w:end="0"/>
        <w:jc w:val="both"/>
        <w:rPr/>
      </w:pPr>
      <w:r>
        <w:rPr/>
        <w:t>Физическая культура стимулирует развитие духовной и материальной культуры, поскольку создает общественные потребности и побуждает к поискам, открытиям в области науки, методик, технических средств. Она увеличивает потребности общества в строительстве материально-технических сооружений, создании приборов, конструировании и совершенствовании инвентаря, оборудования. Тем самым она способствует возникновению новых направлений в развитии материальной и духовной культуры, теории и практики. Все это закономерно определяет взаимосвязь и взаимообусловленность материальной, духовной и физической культуры в рамках культуры общества. Она обогащает культуру общества информацией уникальной, т.е. такой, какую невозможно получить ни из какого другого источника. Это, например, относится к деятельности человека в экстремальных условиях (в сфере спорта, в космосе). Без ежедневных систематических физических упражнений в космических полетах, без тренажеров и гимнастических приборов человек в космосе не в состоянии сохранить длительное время здоровье и работоспособность. В сфере физической культуры возникли теория «пульсовой стоимости» двигательной деятельности человека, осуществляемой в умеренном режиме и на пределе возможностей, определено значение максимального потребления кислорода (МПК) в процессе двигательной деятельности, методы кардиолидирования, повышения работоспособности с использованием гипоксемии, теория переноса по навыкам и качествам и многие другие теоретические положения и методы. Они широко используются в медицине, профессиональной подготовке космонавтов, специалистов различных профессий, военнослужащих (моряков, танкистов, десантников, разведчиков и т.п.).</w:t>
      </w:r>
    </w:p>
    <w:p>
      <w:pPr>
        <w:pStyle w:val="Normal"/>
        <w:ind w:firstLine="708" w:end="0"/>
        <w:jc w:val="both"/>
        <w:rPr/>
      </w:pPr>
      <w:r>
        <w:rPr/>
        <w:t>Физическая культура дает объективную информацию о влиянии на человека предельных физических и психических нагрузок, об особенностях процессов адаптации к ним, о биологических резервах организма. Она способствует возникновению и развитию новых направлений в теории и практике строительства (безопорные перекрытия стадионов), технике (необходимость изготовления снарядов, инвентаря, оборудования из искусственных материалов, отвечающих требованиям спорта), создании искусственных покрытий (лыжных трасс, трамплинов, ледяных дорожек, катков), в области хореографии и циркового искусства. Вся информация позволяет составлять опережающие программы развития человека, вносить в них коррективы, углублять знания о человеке, оперативно воздействовать на различные стороны его физического и интеллектуального развития.</w:t>
      </w:r>
    </w:p>
    <w:p>
      <w:pPr>
        <w:pStyle w:val="Normal"/>
        <w:ind w:firstLine="708" w:end="0"/>
        <w:jc w:val="both"/>
        <w:rPr/>
      </w:pPr>
      <w:r>
        <w:rPr/>
        <w:t>Духовный аспект физической культуры проявляется и в том, что при ее помощи и в ее сфере формируются духовные ценности, имеющие большое социальное значение (международный олимпизм, музыка, литература, живопись, скульптура).</w:t>
      </w:r>
    </w:p>
    <w:p>
      <w:pPr>
        <w:pStyle w:val="Normal"/>
        <w:ind w:firstLine="708" w:end="0"/>
        <w:jc w:val="both"/>
        <w:rPr/>
      </w:pPr>
      <w:r>
        <w:rPr/>
        <w:t>Таким образом, социальная необходимость деятельности в области физической культуры отражает объективные потребности общественного развития, она органически входит в жизнь общества структурно, функционально и генетически. Ее невозможно отнести либо только к материальной, либо только к духовной культуре, так как она имеет материальные и духовные формы выражения, удовлетворяет как материальные, так и духовные потребности личности и общества.</w:t>
      </w:r>
    </w:p>
    <w:p>
      <w:pPr>
        <w:pStyle w:val="Normal"/>
        <w:ind w:firstLine="708" w:end="0"/>
        <w:jc w:val="both"/>
        <w:rPr/>
      </w:pPr>
      <w:r>
        <w:rPr/>
        <w:t>Другим видом физической культуры, удовлетворяющей потребности личности, является спортивная деятельность, в процессе которой раскрываются способности человека на предельных или околопредельных уровнях. Это своего рода лаборатория (или полигон), где моделируется, изучается и раскрывается возможность деятельности человека в экстремальных условиях. Каждый рекордсмен, чемпион исполняет роль первопроходца, показывающего остальным людям возможность достижения результата, который когда-то казался немыслимым. Люди находят в спорте один из способов самоутверждения, возможность победы над временем, соперником, а главное - над самим собой.</w:t>
      </w:r>
    </w:p>
    <w:p>
      <w:pPr>
        <w:pStyle w:val="Normal"/>
        <w:ind w:firstLine="708" w:end="0"/>
        <w:jc w:val="both"/>
        <w:rPr/>
      </w:pPr>
      <w:r>
        <w:rPr/>
        <w:t>Спорт дает возможность расширить масштабы общения людей, возможность сопереживания, эстетического и эмоционального восприятия, возможность решать общеполитические, социальные, педагогические, научные задачи. На межнациональном уровне он способствует установлению взаимопонимания народов разных стран.</w:t>
      </w:r>
    </w:p>
    <w:p>
      <w:pPr>
        <w:pStyle w:val="Normal"/>
        <w:ind w:firstLine="708" w:end="0"/>
        <w:jc w:val="both"/>
        <w:rPr/>
      </w:pPr>
      <w:r>
        <w:rPr/>
        <w:t>Спорт в узком смысле слова – это собственно соревновательная деятельность, направленная на достижение наивысших результатов.</w:t>
      </w:r>
    </w:p>
    <w:p>
      <w:pPr>
        <w:pStyle w:val="Normal"/>
        <w:numPr>
          <w:ilvl w:val="0"/>
          <w:numId w:val="48"/>
        </w:numPr>
        <w:tabs>
          <w:tab w:val="clear" w:pos="708"/>
          <w:tab w:val="left" w:pos="993" w:leader="none"/>
        </w:tabs>
        <w:ind w:firstLine="709" w:start="0" w:end="0"/>
        <w:jc w:val="both"/>
        <w:rPr/>
      </w:pPr>
      <w:r>
        <w:rPr/>
        <w:t>Эта деятельность имеет ряд специфических особенностей. К ним относятся:</w:t>
      </w:r>
    </w:p>
    <w:p>
      <w:pPr>
        <w:pStyle w:val="Normal"/>
        <w:numPr>
          <w:ilvl w:val="0"/>
          <w:numId w:val="48"/>
        </w:numPr>
        <w:tabs>
          <w:tab w:val="clear" w:pos="708"/>
          <w:tab w:val="left" w:pos="993" w:leader="none"/>
        </w:tabs>
        <w:ind w:firstLine="709" w:start="0" w:end="0"/>
        <w:jc w:val="both"/>
        <w:rPr/>
      </w:pPr>
      <w:r>
        <w:rPr/>
        <w:t>наличие борьбы, противоборства, конкуренции непосредственно в игре, поединке, схватке на дистанции и т.п;</w:t>
      </w:r>
    </w:p>
    <w:p>
      <w:pPr>
        <w:pStyle w:val="Normal"/>
        <w:numPr>
          <w:ilvl w:val="0"/>
          <w:numId w:val="48"/>
        </w:numPr>
        <w:tabs>
          <w:tab w:val="clear" w:pos="708"/>
          <w:tab w:val="left" w:pos="993" w:leader="none"/>
        </w:tabs>
        <w:ind w:firstLine="709" w:start="0" w:end="0"/>
        <w:jc w:val="both"/>
        <w:rPr/>
      </w:pPr>
      <w:r>
        <w:rPr/>
        <w:t>унификация действий, посредством которых осуществляется деятельность спортсмена, условий их выполнения и способов оценки достижений в соответствии с официальными правилами;</w:t>
      </w:r>
    </w:p>
    <w:p>
      <w:pPr>
        <w:pStyle w:val="Normal"/>
        <w:numPr>
          <w:ilvl w:val="0"/>
          <w:numId w:val="48"/>
        </w:numPr>
        <w:tabs>
          <w:tab w:val="clear" w:pos="708"/>
          <w:tab w:val="left" w:pos="993" w:leader="none"/>
        </w:tabs>
        <w:ind w:firstLine="709" w:start="0" w:end="0"/>
        <w:jc w:val="both"/>
        <w:rPr/>
      </w:pPr>
      <w:r>
        <w:rPr/>
        <w:t>регламентация поведения спортсменов в соответствии с принципами неантагонистических отношений между людьми.</w:t>
      </w:r>
    </w:p>
    <w:p>
      <w:pPr>
        <w:pStyle w:val="Normal"/>
        <w:ind w:firstLine="708" w:end="0"/>
        <w:jc w:val="both"/>
        <w:rPr/>
      </w:pPr>
      <w:r>
        <w:rPr/>
        <w:t>В широком понимании спорт включает в себя собственно соревновательную деятельность, специальную подготовку к ней, а также специфические межчеловеческие отношения и поведенческие нормы и достижения, возникающие в процессе этой деятельности.</w:t>
      </w:r>
    </w:p>
    <w:p>
      <w:pPr>
        <w:pStyle w:val="Normal"/>
        <w:ind w:firstLine="708" w:end="0"/>
        <w:jc w:val="both"/>
        <w:rPr/>
      </w:pPr>
      <w:r>
        <w:rPr/>
        <w:t xml:space="preserve">Спорт - это сложное и многогранное социальное явление. Он представляет собой одну из самостоятельных социальных подсистем, которая обладает своими ценностями, функциями, закономерностями развития. Однако, обладая относительной самостоятельностью (автономностью), эта подсистема не существует изолированно от других подсистем общества, государства. Спорт тесно связан со всеми сторонами общественной жизни людей: политикой, идеологией, экономикой, культурой, образованием и т.п. </w:t>
      </w:r>
    </w:p>
    <w:p>
      <w:pPr>
        <w:pStyle w:val="Normal"/>
        <w:ind w:firstLine="708" w:end="0"/>
        <w:jc w:val="both"/>
        <w:rPr/>
      </w:pPr>
      <w:r>
        <w:rPr/>
        <w:t>Причем между данными социальными подсистемами существуют весьма многообразные и сложные взаимосвязи и взаимоотношения (прямые и опосредованные, односторонние и двусторонние, положительные и отрицательные и др.).</w:t>
      </w:r>
    </w:p>
    <w:p>
      <w:pPr>
        <w:pStyle w:val="Normal"/>
        <w:ind w:firstLine="708" w:end="0"/>
        <w:jc w:val="both"/>
        <w:rPr/>
      </w:pPr>
      <w:r>
        <w:rPr/>
        <w:t>В настоящее время не вызывает сомнения факт вовлечения государства в спорт, хотя мотивы этого вовлечения довольно разнообразны и зависят от многих факторов. Это и тип государства, его исторические традиции, политические и социально-экономические условия, система общественных и культурных ценностей, демографические и образовательные характеристики, проповедуемая религия и т.д.</w:t>
      </w:r>
    </w:p>
    <w:p>
      <w:pPr>
        <w:pStyle w:val="Normal"/>
        <w:ind w:firstLine="708" w:end="0"/>
        <w:jc w:val="both"/>
        <w:rPr/>
      </w:pPr>
      <w:r>
        <w:rPr/>
        <w:t>Причем действие этих мотивов оценивается по-разному на отдельных этапах развития того или иного общества. Но главным, несомненно, является господствующая в данной стране социальная философия, которая во многом определяет существующую в стране модель спорта и организационную структуру национального спортивного движения, т.е. каждому историческому этапу развития государства присуща своя спортивная модель, учитывающая перечисленные и многие другие факторы.</w:t>
      </w:r>
    </w:p>
    <w:p>
      <w:pPr>
        <w:pStyle w:val="Normal"/>
        <w:ind w:firstLine="708" w:end="0"/>
        <w:jc w:val="both"/>
        <w:rPr/>
      </w:pPr>
      <w:r>
        <w:rPr/>
        <w:t>Вместе с тем существенна роль спорта в улучшении и сохранении физических кондиций человека, в подготовке его к трудовой и военной деятельности, в организации досуга и отдыха, в укреплении и поддержании здоровья нации. Следует учитывать значимость спорта в политическом воспитании граждан в духе господствующей идеологии, в приобщении индивида к принятым в обществе социальным нормам, в развитии человеческих контактов, взаимоотношений людей не только в рамках одной страны, но и различных странах. В международном масштабе интернациональные связи проявляются через международное спортивное движение. Международные спортивные встречи воспитывают уважение к представителям других стран, к их обычаям, позволяют создавать атмосферу взаимопонимания поощряют международное сотрудничество.</w:t>
      </w:r>
    </w:p>
    <w:p>
      <w:pPr>
        <w:pStyle w:val="Normal"/>
        <w:ind w:firstLine="708" w:end="0"/>
        <w:jc w:val="both"/>
        <w:rPr/>
      </w:pPr>
      <w:r>
        <w:rPr/>
        <w:t>С каждым годом число видов и разновидностей спорта продолжает увеличиваться. Многообразие конкретных форм, видов и разновидностей спорта, его полифункциональный характер приводят к многоаспектности классификационных построений. Классифицировать спорт можно по различным признакам:</w:t>
      </w:r>
    </w:p>
    <w:p>
      <w:pPr>
        <w:pStyle w:val="Normal"/>
        <w:numPr>
          <w:ilvl w:val="0"/>
          <w:numId w:val="15"/>
        </w:numPr>
        <w:tabs>
          <w:tab w:val="clear" w:pos="708"/>
          <w:tab w:val="left" w:pos="1134" w:leader="none"/>
        </w:tabs>
        <w:ind w:firstLine="709" w:start="0" w:end="0"/>
        <w:jc w:val="both"/>
        <w:rPr/>
      </w:pPr>
      <w:r>
        <w:rPr/>
        <w:t>По целевым установкам выделяют спорт высших достижений (рекордный спорт, большой спорт) и базовый спорт (массовый спорт, общедоступный, ординарный спорт).</w:t>
      </w:r>
    </w:p>
    <w:p>
      <w:pPr>
        <w:pStyle w:val="Normal"/>
        <w:numPr>
          <w:ilvl w:val="0"/>
          <w:numId w:val="15"/>
        </w:numPr>
        <w:tabs>
          <w:tab w:val="clear" w:pos="708"/>
          <w:tab w:val="left" w:pos="1134" w:leader="none"/>
        </w:tabs>
        <w:ind w:firstLine="709" w:start="0" w:end="0"/>
        <w:jc w:val="both"/>
        <w:rPr/>
      </w:pPr>
      <w:r>
        <w:rPr/>
        <w:t>По масштабу и его организации в рамках международного спортивного движения различают олимпийский и неолимпийский спорт.</w:t>
      </w:r>
    </w:p>
    <w:p>
      <w:pPr>
        <w:pStyle w:val="Normal"/>
        <w:numPr>
          <w:ilvl w:val="0"/>
          <w:numId w:val="15"/>
        </w:numPr>
        <w:tabs>
          <w:tab w:val="clear" w:pos="708"/>
          <w:tab w:val="left" w:pos="1134" w:leader="none"/>
        </w:tabs>
        <w:ind w:firstLine="709" w:start="0" w:end="0"/>
        <w:jc w:val="both"/>
        <w:rPr/>
      </w:pPr>
      <w:r>
        <w:rPr/>
        <w:t>По характеру экономических отношений между спортсменами, федерациями, клубами, которые связаны с получением финансовой прибыли, дохода спортсменов от занятий спортивной деятельностью, выделяют коммерческий и некоммерческий спорт.</w:t>
      </w:r>
    </w:p>
    <w:p>
      <w:pPr>
        <w:pStyle w:val="Normal"/>
        <w:numPr>
          <w:ilvl w:val="0"/>
          <w:numId w:val="15"/>
        </w:numPr>
        <w:tabs>
          <w:tab w:val="clear" w:pos="708"/>
          <w:tab w:val="left" w:pos="1134" w:leader="none"/>
        </w:tabs>
        <w:ind w:firstLine="709" w:start="0" w:end="0"/>
        <w:jc w:val="both"/>
        <w:rPr/>
      </w:pPr>
      <w:r>
        <w:rPr/>
        <w:t>По основному роду деятельности человека, избравшего какой-либо вид спорта своей главной сферой приложения своих сил и способностей, различают профессиональный и любительский спорт.</w:t>
      </w:r>
    </w:p>
    <w:p>
      <w:pPr>
        <w:pStyle w:val="Normal"/>
        <w:numPr>
          <w:ilvl w:val="0"/>
          <w:numId w:val="15"/>
        </w:numPr>
        <w:tabs>
          <w:tab w:val="clear" w:pos="708"/>
          <w:tab w:val="left" w:pos="1134" w:leader="none"/>
        </w:tabs>
        <w:ind w:firstLine="709" w:start="0" w:end="0"/>
        <w:jc w:val="both"/>
        <w:rPr/>
      </w:pPr>
      <w:r>
        <w:rPr/>
        <w:t>По формам организации занятий выделяют учебный спорт как обязательный процесс, осуществляемый в системе общего и специального образования, и самодеятельный спорт как добровольный процесс, проводимый в свободное время.</w:t>
      </w:r>
    </w:p>
    <w:p>
      <w:pPr>
        <w:pStyle w:val="Normal"/>
        <w:numPr>
          <w:ilvl w:val="0"/>
          <w:numId w:val="15"/>
        </w:numPr>
        <w:tabs>
          <w:tab w:val="clear" w:pos="708"/>
          <w:tab w:val="left" w:pos="1134" w:leader="none"/>
        </w:tabs>
        <w:ind w:firstLine="709" w:start="0" w:end="0"/>
        <w:jc w:val="both"/>
        <w:rPr/>
      </w:pPr>
      <w:r>
        <w:rPr/>
        <w:t>По возрастным категориям спортсменов, включенных в спортивную деятельность, различают детско-юношеский спорт, спорт взрослых и спорт ветеранов.</w:t>
      </w:r>
    </w:p>
    <w:p>
      <w:pPr>
        <w:pStyle w:val="Normal"/>
        <w:numPr>
          <w:ilvl w:val="0"/>
          <w:numId w:val="15"/>
        </w:numPr>
        <w:tabs>
          <w:tab w:val="clear" w:pos="708"/>
          <w:tab w:val="left" w:pos="1134" w:leader="none"/>
        </w:tabs>
        <w:ind w:firstLine="709" w:start="0" w:end="0"/>
        <w:jc w:val="both"/>
        <w:rPr/>
      </w:pPr>
      <w:r>
        <w:rPr/>
        <w:t>По социально-профессиональному статусу спортсменов выделяют школьный спорт, студенческий спорт, военный (армейский) спорт и др.</w:t>
      </w:r>
    </w:p>
    <w:p>
      <w:pPr>
        <w:pStyle w:val="Normal"/>
        <w:numPr>
          <w:ilvl w:val="0"/>
          <w:numId w:val="15"/>
        </w:numPr>
        <w:tabs>
          <w:tab w:val="clear" w:pos="708"/>
          <w:tab w:val="left" w:pos="1134" w:leader="none"/>
        </w:tabs>
        <w:ind w:firstLine="709" w:start="0" w:end="0"/>
        <w:jc w:val="both"/>
        <w:rPr/>
      </w:pPr>
      <w:r>
        <w:rPr/>
        <w:t>По характеру применения его для подготовки к какой-либо профессиональной деятельности различают профессионально-прикладной и военно-прикладной спорт.</w:t>
      </w:r>
    </w:p>
    <w:p>
      <w:pPr>
        <w:pStyle w:val="Normal"/>
        <w:numPr>
          <w:ilvl w:val="0"/>
          <w:numId w:val="15"/>
        </w:numPr>
        <w:tabs>
          <w:tab w:val="clear" w:pos="708"/>
          <w:tab w:val="left" w:pos="1134" w:leader="none"/>
        </w:tabs>
        <w:ind w:firstLine="709" w:start="0" w:end="0"/>
        <w:jc w:val="both"/>
        <w:rPr/>
      </w:pPr>
      <w:r>
        <w:rPr/>
        <w:t>По характеру использования его в сфере досуга, отдыха, развлечения, восстановления работоспособности человека, сохранения уже приобретенных ранее навыков и качеств выделяют оздоровительно-рекреационный и физкультурно-кондиционный спорт.</w:t>
      </w:r>
    </w:p>
    <w:p>
      <w:pPr>
        <w:pStyle w:val="Normal"/>
        <w:numPr>
          <w:ilvl w:val="0"/>
          <w:numId w:val="15"/>
        </w:numPr>
        <w:tabs>
          <w:tab w:val="clear" w:pos="708"/>
          <w:tab w:val="left" w:pos="1134" w:leader="none"/>
        </w:tabs>
        <w:ind w:firstLine="709" w:start="0" w:end="0"/>
        <w:jc w:val="both"/>
        <w:rPr/>
      </w:pPr>
      <w:r>
        <w:rPr/>
        <w:t>По характеру отклонений в состоянии здоровья спортсменов, участвующих в состязаниях, говорят о спорте инвалидов - спорт для слепых, глухонемых, спорт для лиц с недостатками в развитии интеллекта и др.</w:t>
      </w:r>
    </w:p>
    <w:p>
      <w:pPr>
        <w:pStyle w:val="Normal"/>
        <w:numPr>
          <w:ilvl w:val="0"/>
          <w:numId w:val="15"/>
        </w:numPr>
        <w:tabs>
          <w:tab w:val="clear" w:pos="708"/>
          <w:tab w:val="left" w:pos="1134" w:leader="none"/>
        </w:tabs>
        <w:ind w:firstLine="709" w:start="0" w:end="0"/>
        <w:jc w:val="both"/>
        <w:rPr/>
      </w:pPr>
      <w:r>
        <w:rPr/>
        <w:t>По предмету состязаний и характеру активности спортсменов выделяют легкоатлетический спорт, водный спорт, конькобежный спорт, лыжный спорт, автомобильный спорт, шахматный спорт и др.</w:t>
      </w:r>
    </w:p>
    <w:p>
      <w:pPr>
        <w:pStyle w:val="Normal"/>
        <w:ind w:firstLine="708" w:end="0"/>
        <w:jc w:val="both"/>
        <w:rPr/>
      </w:pPr>
      <w:r>
        <w:rPr/>
        <w:t>Естественно, многие из названных форм и видов спорта взаимопроникают и взаимопереплетаются друг с другом. К примеру, легкоатлетический спорт может быть рекордным и массовым, профессиональным и любительским, коммерческим и некоммерческим и т.д. Выделенные виды спорта отражают лишь наиболее общие признаки спорта, соответственно уровню их обобщенности.</w:t>
      </w:r>
    </w:p>
    <w:p>
      <w:pPr>
        <w:pStyle w:val="Normal"/>
        <w:ind w:firstLine="709" w:end="0"/>
        <w:jc w:val="both"/>
        <w:rPr>
          <w:b/>
        </w:rPr>
      </w:pPr>
      <w:r>
        <w:rPr>
          <w:b/>
        </w:rPr>
        <w:t>3. Основы законодательства</w:t>
      </w:r>
    </w:p>
    <w:p>
      <w:pPr>
        <w:pStyle w:val="Normal"/>
        <w:numPr>
          <w:ilvl w:val="1"/>
          <w:numId w:val="51"/>
        </w:numPr>
        <w:tabs>
          <w:tab w:val="clear" w:pos="708"/>
          <w:tab w:val="left" w:pos="851" w:leader="none"/>
          <w:tab w:val="left" w:pos="993" w:leader="none"/>
        </w:tabs>
        <w:ind w:firstLine="709" w:start="0" w:end="0"/>
        <w:jc w:val="both"/>
        <w:rPr/>
      </w:pPr>
      <w:r>
        <w:rPr/>
        <w:t>Правила соревнований по настольному теннису утверждены министерством спорта, туризма и молодежной политики РФ, приняты исполкомом Федерации настольного тенниса России в 2012 году.</w:t>
      </w:r>
    </w:p>
    <w:p>
      <w:pPr>
        <w:pStyle w:val="Normal"/>
        <w:numPr>
          <w:ilvl w:val="1"/>
          <w:numId w:val="51"/>
        </w:numPr>
        <w:tabs>
          <w:tab w:val="clear" w:pos="708"/>
          <w:tab w:val="left" w:pos="851" w:leader="none"/>
          <w:tab w:val="left" w:pos="993" w:leader="none"/>
        </w:tabs>
        <w:ind w:firstLine="709" w:start="0" w:end="0"/>
        <w:jc w:val="both"/>
        <w:rPr/>
      </w:pPr>
      <w:r>
        <w:rPr/>
        <w:t>Требования и условия их выполнения для присвоения спортивных разрядов и званий по настольному теннису утверждены приказом минспорта России от 13.11.2017 г. № 988.</w:t>
      </w:r>
    </w:p>
    <w:p>
      <w:pPr>
        <w:pStyle w:val="Normal"/>
        <w:numPr>
          <w:ilvl w:val="1"/>
          <w:numId w:val="51"/>
        </w:numPr>
        <w:tabs>
          <w:tab w:val="clear" w:pos="708"/>
          <w:tab w:val="left" w:pos="851" w:leader="none"/>
          <w:tab w:val="left" w:pos="993" w:leader="none"/>
        </w:tabs>
        <w:ind w:firstLine="709" w:start="0" w:end="0"/>
        <w:jc w:val="both"/>
        <w:rPr/>
      </w:pPr>
      <w:r>
        <w:rPr/>
        <w:t>Федеральный стандарт спортивной подготовки по виду спорта «настольный теннис» утвержден приказом минспорта России от 19.01.2018 г. № 31.</w:t>
      </w:r>
    </w:p>
    <w:p>
      <w:pPr>
        <w:pStyle w:val="Normal"/>
        <w:numPr>
          <w:ilvl w:val="1"/>
          <w:numId w:val="51"/>
        </w:numPr>
        <w:tabs>
          <w:tab w:val="clear" w:pos="708"/>
          <w:tab w:val="left" w:pos="851" w:leader="none"/>
          <w:tab w:val="left" w:pos="993" w:leader="none"/>
        </w:tabs>
        <w:ind w:firstLine="709" w:start="0" w:end="0"/>
        <w:jc w:val="both"/>
        <w:rPr/>
      </w:pPr>
      <w:r>
        <w:rPr/>
        <w:t>Антидопинговые правила.</w:t>
      </w:r>
    </w:p>
    <w:p>
      <w:pPr>
        <w:pStyle w:val="Normal"/>
        <w:numPr>
          <w:ilvl w:val="1"/>
          <w:numId w:val="51"/>
        </w:numPr>
        <w:tabs>
          <w:tab w:val="clear" w:pos="708"/>
          <w:tab w:val="left" w:pos="851" w:leader="none"/>
          <w:tab w:val="left" w:pos="993" w:leader="none"/>
        </w:tabs>
        <w:ind w:firstLine="709" w:start="0" w:end="0"/>
        <w:jc w:val="both"/>
        <w:rPr>
          <w:color w:val="000000"/>
        </w:rPr>
      </w:pPr>
      <w:r>
        <w:rPr/>
        <w:t xml:space="preserve">Предотвращение противоправного влияния на результаты официальных спортивных соревнований и ответственность за такое противоправное влияние </w:t>
      </w:r>
      <w:r>
        <w:rPr>
          <w:color w:val="000000"/>
        </w:rPr>
        <w:t>определены статьей 26.2. Федерального закона «О физической культуре и спорте в Российской Федерации».</w:t>
      </w:r>
    </w:p>
    <w:p>
      <w:pPr>
        <w:pStyle w:val="Normal"/>
        <w:numPr>
          <w:ilvl w:val="1"/>
          <w:numId w:val="7"/>
        </w:numPr>
        <w:jc w:val="both"/>
        <w:rPr>
          <w:b/>
          <w:color w:val="000000"/>
        </w:rPr>
      </w:pPr>
      <w:r>
        <w:rPr>
          <w:b/>
          <w:color w:val="000000"/>
        </w:rPr>
        <w:t>Основы спортивной подготовки</w:t>
      </w:r>
    </w:p>
    <w:p>
      <w:pPr>
        <w:pStyle w:val="Normal"/>
        <w:ind w:firstLine="708" w:end="0"/>
        <w:jc w:val="both"/>
        <w:rPr/>
      </w:pPr>
      <w:r>
        <w:rPr/>
        <w:t>Подготовка спортсмена охватывает направленное использование всей совокупности таких факторов, как средства, методы, условия, с помощью которых обеспечивается повышение готовности спортсмена к спортивным достижениям.</w:t>
      </w:r>
    </w:p>
    <w:p>
      <w:pPr>
        <w:pStyle w:val="Normal"/>
        <w:ind w:firstLine="708" w:end="0"/>
        <w:jc w:val="both"/>
        <w:rPr/>
      </w:pPr>
      <w:r>
        <w:rPr/>
        <w:t>При анализе всей совокупности педагогических средств и других факторов, которые целенаправленно используются для достижения высоких спортивных результатов, условно можно выделить три компонента подготовки:</w:t>
      </w:r>
    </w:p>
    <w:p>
      <w:pPr>
        <w:pStyle w:val="Normal"/>
        <w:numPr>
          <w:ilvl w:val="0"/>
          <w:numId w:val="64"/>
        </w:numPr>
        <w:tabs>
          <w:tab w:val="clear" w:pos="708"/>
          <w:tab w:val="left" w:pos="851" w:leader="none"/>
          <w:tab w:val="left" w:pos="1134" w:leader="none"/>
        </w:tabs>
        <w:ind w:firstLine="709" w:start="0" w:end="0"/>
        <w:jc w:val="both"/>
        <w:rPr/>
      </w:pPr>
      <w:r>
        <w:rPr/>
        <w:t>первый компонент - система соревнований. Соревнования в системе подготовки спортсменов являются средством контроля за уровнем подготовленности, способом выявления победителя, важнейшим средством повышения тренированности, совершенствования спортивного мастерства. При этом соревнования классифицируются на: подготовительные, контрольные, подводящие (модельные), отборочные и главные. В современной соревновательной практике можно наблюдать три методических подхода. Первый - связан со стремлением спортсменов стартовать возможно чаще, добиваясь высоких результатов в каждом соревновании. Второй - предполагает малоинтенсивную соревновательную практику, где основное внимание обращено на подготовку к главным соревнованиям сезона. И третий подход - соревновательная деятельность должна быть широкой, но строго дифференцированной: подготовительные и контрольные соревнования используются лишь как средство подготовки. Задача достигнуть высокий результат в них не ставится - вся система подготовки концентрируется на необходимости достижения высоких результатов в отборочных и (особенно) в главных соревнованиях. Очень важно, чтобы при планировании соревнований в течение года оптимально учитывалось единство тренировочной и соревновательной деятельности спортсменов в системе их подготовки;</w:t>
      </w:r>
    </w:p>
    <w:p>
      <w:pPr>
        <w:pStyle w:val="Normal"/>
        <w:numPr>
          <w:ilvl w:val="0"/>
          <w:numId w:val="64"/>
        </w:numPr>
        <w:tabs>
          <w:tab w:val="clear" w:pos="708"/>
          <w:tab w:val="left" w:pos="851" w:leader="none"/>
          <w:tab w:val="left" w:pos="1134" w:leader="none"/>
        </w:tabs>
        <w:ind w:firstLine="709" w:start="0" w:end="0"/>
        <w:jc w:val="both"/>
        <w:rPr/>
      </w:pPr>
      <w:r>
        <w:rPr/>
        <w:t xml:space="preserve">второй компонент - система спортивной тренировки. Она представляет в системе подготовки спортсменов основную (практическую) ее часть. Спортивная тренировка охватывает в определенной мере все виды подготовки спортсмена, хотя и не исчерпывает их. Наиболее полно в ней представлена физическая подготовка, а также практические разделы технической, тактической и психологической подготовки. </w:t>
      </w:r>
    </w:p>
    <w:p>
      <w:pPr>
        <w:pStyle w:val="Normal"/>
        <w:jc w:val="both"/>
        <w:rPr/>
      </w:pPr>
      <w:r>
        <w:rPr/>
        <w:tab/>
        <w:t>Цель спортивной тренировки: развитие личности спортсмена и на этом фоне достижение высоких спортивных результатов.</w:t>
      </w:r>
    </w:p>
    <w:p>
      <w:pPr>
        <w:pStyle w:val="Normal"/>
        <w:jc w:val="both"/>
        <w:rPr/>
      </w:pPr>
      <w:r>
        <w:rPr>
          <w:sz w:val="28"/>
          <w:szCs w:val="28"/>
        </w:rPr>
        <w:tab/>
      </w:r>
      <w:r>
        <w:rPr/>
        <w:t xml:space="preserve">Основные задачи спортивной тренировки: развитие психических и физических качеств (общих и специальных), приобретение практических и теоретических знаний по специализации, гигиене, самоконтролю и т.д. </w:t>
      </w:r>
    </w:p>
    <w:p>
      <w:pPr>
        <w:pStyle w:val="Normal"/>
        <w:jc w:val="both"/>
        <w:rPr/>
      </w:pPr>
      <w:r>
        <w:rPr/>
        <w:tab/>
        <w:t>Основные направления спортивной тренировки: воспитание, обучение, повышение функциональных возможностей органов и систем организма. Спортивная тренировка строится согласно закономерностям спортивной специализации и этим отличается от других видов физической культуры.</w:t>
      </w:r>
    </w:p>
    <w:p>
      <w:pPr>
        <w:pStyle w:val="Normal"/>
        <w:jc w:val="both"/>
        <w:rPr/>
      </w:pPr>
      <w:r>
        <w:rPr/>
        <w:tab/>
        <w:t>При характеристике суммарного эффекта системы тренировки и подготовки спортсменов пользуются следующими понятиями:</w:t>
      </w:r>
    </w:p>
    <w:p>
      <w:pPr>
        <w:pStyle w:val="Normal"/>
        <w:numPr>
          <w:ilvl w:val="0"/>
          <w:numId w:val="21"/>
        </w:numPr>
        <w:tabs>
          <w:tab w:val="clear" w:pos="708"/>
          <w:tab w:val="left" w:pos="993" w:leader="none"/>
        </w:tabs>
        <w:ind w:firstLine="709" w:start="0" w:end="0"/>
        <w:jc w:val="both"/>
        <w:rPr/>
      </w:pPr>
      <w:r>
        <w:rPr>
          <w:u w:val="single"/>
        </w:rPr>
        <w:t>Тренированность</w:t>
      </w:r>
      <w:r>
        <w:rPr/>
        <w:t>: степень биологической приспособленности организма к определенной работе (координация деятельности органов и систем со стороны ЦНС); выделяют общую и специальную тренированность;</w:t>
      </w:r>
    </w:p>
    <w:p>
      <w:pPr>
        <w:pStyle w:val="Normal"/>
        <w:numPr>
          <w:ilvl w:val="0"/>
          <w:numId w:val="21"/>
        </w:numPr>
        <w:tabs>
          <w:tab w:val="clear" w:pos="708"/>
          <w:tab w:val="left" w:pos="993" w:leader="none"/>
        </w:tabs>
        <w:ind w:firstLine="709" w:start="0" w:end="0"/>
        <w:jc w:val="both"/>
        <w:rPr/>
      </w:pPr>
      <w:r>
        <w:rPr>
          <w:u w:val="single"/>
        </w:rPr>
        <w:t>Подготовленность</w:t>
      </w:r>
      <w:r>
        <w:rPr/>
        <w:t>: это понятие более емкое, чем тренированность: физическая, техническая, тактическая и психологическая подготовленность;</w:t>
      </w:r>
    </w:p>
    <w:p>
      <w:pPr>
        <w:pStyle w:val="Normal"/>
        <w:numPr>
          <w:ilvl w:val="0"/>
          <w:numId w:val="21"/>
        </w:numPr>
        <w:tabs>
          <w:tab w:val="clear" w:pos="708"/>
          <w:tab w:val="left" w:pos="993" w:leader="none"/>
        </w:tabs>
        <w:ind w:firstLine="709" w:start="0" w:end="0"/>
        <w:jc w:val="both"/>
        <w:rPr/>
      </w:pPr>
      <w:r>
        <w:rPr>
          <w:u w:val="single"/>
        </w:rPr>
        <w:t>Спортивная форма</w:t>
      </w:r>
      <w:r>
        <w:rPr/>
        <w:t>: оптимальная (наилучшая) готовность к спортивным достижениям для данного конкретного цикла тренировки. Все эти понятия означают определенное состояние спортсмена.</w:t>
      </w:r>
    </w:p>
    <w:p>
      <w:pPr>
        <w:pStyle w:val="Normal"/>
        <w:numPr>
          <w:ilvl w:val="0"/>
          <w:numId w:val="25"/>
        </w:numPr>
        <w:tabs>
          <w:tab w:val="clear" w:pos="708"/>
          <w:tab w:val="left" w:pos="851" w:leader="none"/>
        </w:tabs>
        <w:ind w:firstLine="567" w:start="0" w:end="0"/>
        <w:jc w:val="both"/>
        <w:rPr/>
      </w:pPr>
      <w:r>
        <w:rPr/>
        <w:t>третий компонент - система факторов, дополняющих тренировку и соревнования и оптимизирующих их эффект. Она включает в себя факторы общего режима жизни, организованного в соответствии с требованиями спортивной деятельности, специализированное питание, специальные средства и методы восстановления после тренировочных и соревновательных нагрузок, а также внетренировочные формы воспитания и самовоспитания спортсмена.</w:t>
      </w:r>
    </w:p>
    <w:p>
      <w:pPr>
        <w:pStyle w:val="Normal"/>
        <w:jc w:val="both"/>
        <w:rPr/>
      </w:pPr>
      <w:r>
        <w:rPr>
          <w:sz w:val="28"/>
          <w:szCs w:val="28"/>
        </w:rPr>
        <w:tab/>
      </w:r>
      <w:r>
        <w:rPr/>
        <w:t xml:space="preserve">Только объединенные в целостную систему все перечисленные компоненты могут обеспечить наивысший рост спортивных результатов и общий положительный эффект спортивной деятельности. </w:t>
      </w:r>
    </w:p>
    <w:p>
      <w:pPr>
        <w:pStyle w:val="Normal"/>
        <w:jc w:val="both"/>
        <w:rPr/>
      </w:pPr>
      <w:r>
        <w:rPr/>
        <w:tab/>
        <w:t>С учетом специфики вида спорта теннис определяются следующие особенности спортивной подготовки:</w:t>
      </w:r>
    </w:p>
    <w:p>
      <w:pPr>
        <w:pStyle w:val="Normal"/>
        <w:numPr>
          <w:ilvl w:val="0"/>
          <w:numId w:val="61"/>
        </w:numPr>
        <w:tabs>
          <w:tab w:val="clear" w:pos="708"/>
          <w:tab w:val="left" w:pos="851" w:leader="none"/>
          <w:tab w:val="left" w:pos="993" w:leader="none"/>
        </w:tabs>
        <w:ind w:firstLine="709" w:start="0" w:end="0"/>
        <w:jc w:val="both"/>
        <w:rPr/>
      </w:pPr>
      <w:r>
        <w:rPr/>
        <w:t>комплектование групп, а также планирование тренировочных занятий (по объему и интенсивности тренировочных нагрузок разной направленности) осуществляются в соответствии с гендерными и возрастными особенностями развития;</w:t>
      </w:r>
    </w:p>
    <w:p>
      <w:pPr>
        <w:pStyle w:val="Normal"/>
        <w:numPr>
          <w:ilvl w:val="0"/>
          <w:numId w:val="61"/>
        </w:numPr>
        <w:tabs>
          <w:tab w:val="clear" w:pos="708"/>
          <w:tab w:val="left" w:pos="851" w:leader="none"/>
          <w:tab w:val="left" w:pos="993" w:leader="none"/>
        </w:tabs>
        <w:ind w:firstLine="709" w:start="0" w:end="0"/>
        <w:jc w:val="both"/>
        <w:rPr/>
      </w:pPr>
      <w:r>
        <w:rPr/>
        <w:t>в зависимости от условий и организации занятий, а также условий проведения спортивных соревнований, подготовка по виду спорта теннис осуществляется на основе обязательного соблюдения необходимых мер безопасности и в целях сохранения здоровья лиц, проходящих спортивную подготовку.</w:t>
      </w:r>
    </w:p>
    <w:p>
      <w:pPr>
        <w:pStyle w:val="Normal"/>
        <w:ind w:firstLine="708" w:end="0"/>
        <w:jc w:val="both"/>
        <w:rPr>
          <w:b/>
        </w:rPr>
      </w:pPr>
      <w:r>
        <w:rPr>
          <w:b/>
        </w:rPr>
        <w:t>5. Гигиенические знания, умения и навыки. Режим дня, закаливание организма, здоровый образ жизни</w:t>
      </w:r>
    </w:p>
    <w:p>
      <w:pPr>
        <w:pStyle w:val="Normal"/>
        <w:ind w:firstLine="708" w:end="0"/>
        <w:jc w:val="both"/>
        <w:rPr/>
      </w:pPr>
      <w:r>
        <w:rPr/>
        <w:t xml:space="preserve">Личная гигиена обеспечивает сохранение здоровья, высокую жизнедеятельность организма спортсмена, возможность для выполнения и усвоения значительной тренировочной работы, более эффективного восстановления и достижения требуемой адаптации. </w:t>
      </w:r>
    </w:p>
    <w:p>
      <w:pPr>
        <w:pStyle w:val="Normal"/>
        <w:ind w:firstLine="708" w:end="0"/>
        <w:jc w:val="both"/>
        <w:rPr/>
      </w:pPr>
      <w:r>
        <w:rPr/>
        <w:t>Из всех многочисленных правил и требований личной гигиены выделим самые основные.</w:t>
      </w:r>
    </w:p>
    <w:p>
      <w:pPr>
        <w:pStyle w:val="Normal"/>
        <w:ind w:firstLine="708" w:end="0"/>
        <w:jc w:val="both"/>
        <w:rPr/>
      </w:pPr>
      <w:bookmarkStart w:id="2" w:name="bookmark51"/>
      <w:r>
        <w:rPr/>
        <w:t>Правила и требования личной гигиены</w:t>
      </w:r>
      <w:bookmarkEnd w:id="2"/>
      <w:r>
        <w:rPr/>
        <w:t>:</w:t>
      </w:r>
    </w:p>
    <w:p>
      <w:pPr>
        <w:pStyle w:val="Normal"/>
        <w:ind w:firstLine="709" w:end="0"/>
        <w:jc w:val="both"/>
        <w:rPr/>
      </w:pPr>
      <w:r>
        <w:rPr/>
        <w:t>1. Правильный суточный режим, включающий в себя соблюдение научно-обоснованного и ставшего привычным для спортсмена распорядка дня: подъема, времени для работы, учебных и тренировочных занятий, приема пищи, восстановительных мероприятий, культурного досуга, отхода ко сну и его продолжительности.</w:t>
      </w:r>
    </w:p>
    <w:p>
      <w:pPr>
        <w:pStyle w:val="Normal"/>
        <w:ind w:firstLine="709" w:end="0"/>
        <w:jc w:val="both"/>
        <w:rPr/>
      </w:pPr>
      <w:r>
        <w:rPr/>
        <w:t>2. Уход за кожей тела (ванна, душ, обтирания, растирания веществами, способствующими нормальному состоянию кожи), гигиеническое содержание которой оказывает существенное влияние на общее состояние организма. Важно не только соблюдение чистоты кожи, но и ее нормального состояния (упругость, отсутствие излишних жировых отложений, хорошее кровоснабжение, умеренная облученность солнцем) и функции (дыхание, потоотделение, выведение продуктов распада, обеспечение тактильной чувствительности).</w:t>
      </w:r>
    </w:p>
    <w:p>
      <w:pPr>
        <w:pStyle w:val="Normal"/>
        <w:ind w:firstLine="709" w:end="0"/>
        <w:jc w:val="both"/>
        <w:rPr/>
      </w:pPr>
      <w:r>
        <w:rPr/>
        <w:t>3. Содержание в отличном состоянии полости рта, в частности, зубов. Здесь недопустимы какие-либо отклонения с медицинской стороны. Спортсмен должен ежедневно чистить зубы и после еды полоскать полость рта эликсиром или другой жидкостью, предназначенной для этого.</w:t>
      </w:r>
    </w:p>
    <w:p>
      <w:pPr>
        <w:pStyle w:val="Normal"/>
        <w:ind w:firstLine="709" w:end="0"/>
        <w:jc w:val="both"/>
        <w:rPr/>
      </w:pPr>
      <w:r>
        <w:rPr/>
        <w:t>4. Оптимальные условия для сна: возобновляющийся ночью чистый воздух в спальне, постель средней мягкости, свежее белье, никакой синтетики в</w:t>
      </w:r>
      <w:r>
        <w:rPr>
          <w:sz w:val="28"/>
          <w:szCs w:val="28"/>
        </w:rPr>
        <w:t xml:space="preserve"> </w:t>
      </w:r>
      <w:r>
        <w:rPr/>
        <w:t>постели и мебели. В дневное время доступ солнечного света и проветривание, постоянная борьба с загрязнением и запыленностью.</w:t>
      </w:r>
    </w:p>
    <w:p>
      <w:pPr>
        <w:pStyle w:val="Normal"/>
        <w:ind w:firstLine="708" w:end="0"/>
        <w:jc w:val="both"/>
        <w:rPr>
          <w:b/>
        </w:rPr>
      </w:pPr>
      <w:r>
        <w:rPr>
          <w:b/>
        </w:rPr>
        <w:t>6. Основы спортивного питания</w:t>
      </w:r>
    </w:p>
    <w:p>
      <w:pPr>
        <w:pStyle w:val="Normal"/>
        <w:ind w:firstLine="709" w:end="0"/>
        <w:jc w:val="both"/>
        <w:rPr/>
      </w:pPr>
      <w:r>
        <w:rPr/>
        <w:t xml:space="preserve">Рациональное питание спортсмена - важнейшее условие его жизни, состояния и эффективной подготовки. </w:t>
      </w:r>
    </w:p>
    <w:p>
      <w:pPr>
        <w:pStyle w:val="Normal"/>
        <w:ind w:firstLine="709" w:end="0"/>
        <w:jc w:val="both"/>
        <w:rPr/>
      </w:pPr>
      <w:r>
        <w:rPr/>
        <w:t xml:space="preserve">Для восстановления всех сил и возможностей организма спортсмена, его нервно-психических сил требуется адекватное восполнение всего того, что было израсходовано в процессе нагрузки и что требуется для адаптационных процессов. Но это не только восполнение энергетических затрат посредством соответствующей калорийности дневного рациона. Очень важно, чтобы рацион был сбалансирован по основным компонентам пищи: белкам, жирам, углеводам, витаминам и минеральным солям; чтобы были выдержаны оптимальные соотношения между ними и между наиболее важными составными частями пищевых веществ - аминокислотам, простыми и сложными сахарами, полиненасыщенными жирными кислотами, витаминами и т.д. </w:t>
      </w:r>
    </w:p>
    <w:p>
      <w:pPr>
        <w:pStyle w:val="Normal"/>
        <w:ind w:firstLine="709" w:end="0"/>
        <w:jc w:val="both"/>
        <w:rPr/>
      </w:pPr>
      <w:r>
        <w:rPr/>
        <w:t>С особым вниманием следует отнестись к витаминам ввиду их особо важной роли для многих функций организма, в частности они участвуют в окислительно-восстановительных процессах, имеют фармакодинамическое действие, повышают биологическую ценность пищевых продуктов, улучшают деятельность желудочно-кишечного тракта и многое другое. Рекомендуется ежедневный прием одного из витаминных комплексов: «Глутамевит», «Ундевит», «Аэровит», «Декамевит» или другого специального комплекса по рецепту врача. Важно использовать витаминизированные пищевые продукты, сиропы, напитки и др.</w:t>
      </w:r>
    </w:p>
    <w:p>
      <w:pPr>
        <w:pStyle w:val="Normal"/>
        <w:ind w:firstLine="709" w:end="0"/>
        <w:jc w:val="both"/>
        <w:rPr/>
      </w:pPr>
      <w:r>
        <w:rPr/>
        <w:t>Эффективно использование таких продуктов повышенной биологической ценности, как СП-11, углеводно-минеральные напитки «Олимпии, «Спартакиада», «Виктория», сублимированные соки, печенье «Олимп», белковые батончики «Темп», белковая халва «Бодрость», спортивный напиток с белковым гидролизатом, протеиновый напиток и др.</w:t>
      </w:r>
    </w:p>
    <w:p>
      <w:pPr>
        <w:pStyle w:val="Normal"/>
        <w:ind w:firstLine="709" w:end="0"/>
        <w:jc w:val="both"/>
        <w:rPr/>
      </w:pPr>
      <w:r>
        <w:rPr/>
        <w:t>Трудно переоценить роль аминокислот для процессов восстановления, особенно с превышением дорабочего уровня. Продукты, богатые белком животного происхождения - мясо, рыба, ракообразные, яйца, икра, - богаты незаменимыми аминокислотами, необходимыми организму спортсмена. Эти продукты особо необходимы при наращивании нагрузок в тренировочных занятиях и для восстановления после них. Незаменимые аминокислоты есть также в молочных продуктах.</w:t>
      </w:r>
    </w:p>
    <w:p>
      <w:pPr>
        <w:pStyle w:val="Normal"/>
        <w:ind w:firstLine="709" w:end="0"/>
        <w:jc w:val="both"/>
        <w:rPr/>
      </w:pPr>
      <w:r>
        <w:rPr/>
        <w:t>Незаменимые аминокислоты и другие биопрепараты, стимулирующие процессы восстановления, начали выпускаться промышленным путем. Прием по назначению врача «сверхконцентрированных» препаратов станет дополнительным фактором питания, резко увеличивающим возможности не только для восстановительных процессов, но и для быстрого, значительного и, главное, естественного наращивания объема мышц, их силы для повышения жизнедеятельности организма и роста тела, для уменьшения нагрузки на пищеварительную систему.</w:t>
      </w:r>
    </w:p>
    <w:p>
      <w:pPr>
        <w:pStyle w:val="Normal"/>
        <w:ind w:firstLine="709" w:end="0"/>
        <w:jc w:val="both"/>
        <w:rPr/>
      </w:pPr>
      <w:r>
        <w:rPr/>
        <w:t>Особая роль принадлежит микроэлементам, необходимым для осуществления жизненных функций организма, для его развития и проявления мышечных и нервно-психических сил. Такие основные микроэлементы, как медь, железо, йод, фтор, кобальт, цинк, марганец, бром, кремний и многие другие, обычно содержатся в требуемых количествах в продуктах питания правильно составленного дневного рациона. Однако при возможном недостатке их в пище и при очень больших нагрузках в спорте возникает необходимость в специальном приеме микроэлементов.</w:t>
      </w:r>
    </w:p>
    <w:p>
      <w:pPr>
        <w:pStyle w:val="Normal"/>
        <w:ind w:firstLine="709" w:end="0"/>
        <w:jc w:val="both"/>
        <w:rPr/>
      </w:pPr>
      <w:r>
        <w:rPr/>
        <w:t>В таких случаях рекомендуется морская капуста и другие продукты моря, имеющие большой комплекс микроэлементов, супы, компоты и соки из разнообразных овощей, фруктов, ягод, травяные и ягодные настои, специальные напитки. Эффективно использование комплексов из микроэлементов, разработанных для спортсменов, а также для лечебных целей.</w:t>
      </w:r>
    </w:p>
    <w:p>
      <w:pPr>
        <w:pStyle w:val="Normal"/>
        <w:ind w:firstLine="709" w:end="0"/>
        <w:jc w:val="both"/>
        <w:rPr/>
      </w:pPr>
      <w:r>
        <w:rPr/>
        <w:t>Для деятельности организма очень важен нормальный водно-солевой обмен. Жажда - точный сигнал организма, говорящий о потребности в воде. Но жажду можно утолить только в том случае, если вода усвоена организмом. Пока же этого не произойдет, чувство жажды остается. Поэтому, чтобы утолить жажду, нельзя пить большое количество воды сразу, а нужно принимать ее небольшими дозами на протяжении 1 -2 часов. С помощью этого удается определить примерное количество воды (в том числе супа, компота и др.), действительно нужное в суточном рационе. Утолять жажду рекомендуется только теплой водой или горячим чаем. Не следует пить воду непосредственно до тренировки и тотчас же после нее. Лучше прополоскать рот или принять не более 2-3 глотков воды.</w:t>
      </w:r>
    </w:p>
    <w:p>
      <w:pPr>
        <w:pStyle w:val="Normal"/>
        <w:ind w:firstLine="709" w:end="0"/>
        <w:jc w:val="both"/>
        <w:rPr/>
      </w:pPr>
      <w:r>
        <w:rPr/>
        <w:t>Должно быть обращено внимание на пищевые продукты, обладающие особыми лечебными и восстановительными свойствами. Здесь на первом месте стоит мед. Как известно, цветочный и собранный с разнотравья мед содержит не только большой процент моносахаров, но и азотистые соединения, минеральные вещества, микроэлементы, органические кислоты, разнообразные ферменты, витамины группы В, аскорбиновую кислоту и многие другие вещества. Кроме того, мед и фруктозу рекомендуют вместо сахара, что для спортсменов тоже имеет важное значение.</w:t>
      </w:r>
    </w:p>
    <w:p>
      <w:pPr>
        <w:pStyle w:val="Normal"/>
        <w:ind w:firstLine="709" w:end="0"/>
        <w:jc w:val="both"/>
        <w:rPr/>
      </w:pPr>
      <w:r>
        <w:rPr/>
        <w:t>С давних пор применяют мед как лечебное средство при истощениях, нарушениях в желудочно-кишечном тракте, с целью улучшения сна и др. Весьма эффективен мед (25 грамм) в утреннем завтраке как средство, способствующее обмену веществ и, следовательно, проведению тренировочного дня, а также восстановительным процессам. Полезна цветочная пыльца в разных соединениях, в том числе и с медом. Следует использовать чернослив с его настоем. Это отличное средство (1 стакан с 5-7 черносливами незадолго до сна) для улучшения функций кишечника. Как известно, при больших нагрузках у спортсменов очень часто наблюдается недостаточность с этой стороны, что резко замедляет восстановительные процессы.</w:t>
      </w:r>
    </w:p>
    <w:p>
      <w:pPr>
        <w:pStyle w:val="Normal"/>
        <w:ind w:firstLine="709" w:end="0"/>
        <w:jc w:val="both"/>
        <w:rPr/>
      </w:pPr>
      <w:r>
        <w:rPr/>
        <w:t>После напряженной, с большой нагрузкой тренировки для восстановления может потребоваться значительное количество микроэлементов, минеральных солей, аминокислот и других компонентов, содержащихся в пище. Этого количества не будет в обычной диете. Чтобы его получить пришлось бы принять пищи в несколько раз больше, что просто не по силам пищеварительной системе. Отсюда необходимость восполнения требуемых комплексов в нужном количестве за счет приема соответствую</w:t>
        <w:softHyphen/>
        <w:t>щих синтетических средств и органических концентратов высокой биологической активности.</w:t>
      </w:r>
    </w:p>
    <w:p>
      <w:pPr>
        <w:pStyle w:val="Normal"/>
        <w:ind w:firstLine="709" w:end="0"/>
        <w:jc w:val="both"/>
        <w:rPr/>
      </w:pPr>
      <w:r>
        <w:rPr/>
        <w:t>Спортсменам следует избегать острых приправ, мясных и рыбных консервов, копчений и разного рода колбас, особенно твердых сортов.</w:t>
      </w:r>
    </w:p>
    <w:p>
      <w:pPr>
        <w:pStyle w:val="Normal"/>
        <w:ind w:firstLine="709" w:end="0"/>
        <w:jc w:val="both"/>
        <w:rPr/>
      </w:pPr>
      <w:r>
        <w:rPr/>
        <w:t>При установлении диеты для своих учеников необходимо учитывать непривычность их с детских лет к определенной пище, в том числе к национальной кухне. Начиная занятия с новыми учениками, не сразу предлагайте им новую диету, а постепенно выправляйте их диету согласно гигиеническим требованиям применительно к избранному виду спорта и индивидуальным особенностям.</w:t>
      </w:r>
    </w:p>
    <w:p>
      <w:pPr>
        <w:pStyle w:val="Normal"/>
        <w:ind w:firstLine="709" w:end="0"/>
        <w:jc w:val="both"/>
        <w:rPr/>
      </w:pPr>
      <w:r>
        <w:rPr/>
        <w:t>Обычно прием пищи 3 раза в день, а со специальной целью 5 раз, но всегда соблюдая умеренность в еде. Следует помнить, что в рациональном питании решает не количество, а качество. На переваривание пищи затрачивается немалая энергия, и поэтому при переедании организму значительно труднее справляться с работой, менее эффективно и с задержкой происходит восстановление.</w:t>
      </w:r>
    </w:p>
    <w:p>
      <w:pPr>
        <w:pStyle w:val="Normal"/>
        <w:ind w:firstLine="709" w:end="0"/>
        <w:jc w:val="both"/>
        <w:rPr/>
      </w:pPr>
      <w:r>
        <w:rPr/>
        <w:t>Распределение объема пищи: утром - 25%, днем - 50%, вечером - 25%. Это распределение может быть иным, например, после очень большой нагрузки в дообеденное время объем пищи уменьшен, зато он больше на ужин. Возможно, что значительное уменьшение объема пищи потребуется и после напряженного тренировочного дня, тогда на другой день с меньшей нагрузкой питание усиливается.</w:t>
      </w:r>
    </w:p>
    <w:p>
      <w:pPr>
        <w:pStyle w:val="Normal"/>
        <w:ind w:firstLine="709" w:end="0"/>
        <w:jc w:val="both"/>
        <w:rPr/>
      </w:pPr>
      <w:r>
        <w:rPr/>
        <w:t>Прием пищи рекомендуется за 1,5-2 часа до тренировочного занятия, а в отдельных случаях и за 3-4 часа, например, перед очень нагрузочной работой. Полный желудок, непереваренная пища резко уменьшает работоспособность. Не случайно опытные спортсмены перед соревнованием за 1,5-2 дня значительно уменьшают рацион и подгоняют свой режим так, чтобы на старт выйти с освобожденным желудочно-кишечным трактом. Еще никто из спортсменов не ухудшил свои результаты из-за того, что мало поел в предстартовый день, а тем более в день соревнования.</w:t>
      </w:r>
    </w:p>
    <w:p>
      <w:pPr>
        <w:pStyle w:val="Normal"/>
        <w:ind w:firstLine="709" w:end="0"/>
        <w:jc w:val="both"/>
        <w:rPr/>
      </w:pPr>
      <w:r>
        <w:rPr/>
        <w:t>Умеренность в еде способствует полноценной деятельности всех механизмов пищеварения, а избыточная пища - их ухудшает, снижая КПД.</w:t>
      </w:r>
    </w:p>
    <w:p>
      <w:pPr>
        <w:pStyle w:val="Normal"/>
        <w:ind w:firstLine="708" w:end="0"/>
        <w:jc w:val="both"/>
        <w:rPr>
          <w:b/>
          <w:color w:val="000000"/>
        </w:rPr>
      </w:pPr>
      <w:r>
        <w:rPr>
          <w:b/>
          <w:color w:val="000000"/>
        </w:rPr>
        <w:t>7. Требования к оборудованию, инвентарю и спортивной экипировке</w:t>
      </w:r>
    </w:p>
    <w:p>
      <w:pPr>
        <w:pStyle w:val="Style28"/>
        <w:spacing w:before="0" w:after="0"/>
        <w:jc w:val="both"/>
        <w:rPr>
          <w:b/>
          <w:color w:val="000000"/>
        </w:rPr>
      </w:pPr>
      <w:r>
        <w:rPr>
          <w:color w:val="000000"/>
        </w:rPr>
        <w:tab/>
      </w:r>
      <w:r>
        <w:rPr>
          <w:b/>
          <w:color w:val="000000"/>
        </w:rPr>
        <w:t>Стол</w:t>
      </w:r>
    </w:p>
    <w:p>
      <w:pPr>
        <w:pStyle w:val="Style28"/>
        <w:spacing w:before="0" w:after="0"/>
        <w:ind w:firstLine="709" w:end="0"/>
        <w:jc w:val="both"/>
        <w:rPr/>
      </w:pPr>
      <w:r>
        <w:rPr/>
        <w:t>Рабочая поверхность стола для игры в теннис 2,74 м в длину и 1, 525 м в ширину, расположена горизонтально на высоте 76 сантиметров над полом. Она может быть выполнена из любого материала, но должна быть матовой.</w:t>
      </w:r>
    </w:p>
    <w:p>
      <w:pPr>
        <w:pStyle w:val="Style28"/>
        <w:spacing w:before="0" w:after="0"/>
        <w:ind w:firstLine="708" w:end="0"/>
        <w:jc w:val="both"/>
        <w:rPr/>
      </w:pPr>
      <w:r>
        <w:rPr/>
        <w:t>Боковые линии и краевые линии, шириной 2 см, тянутся вдоль каждого края стола. Для парной игры каждая половина стола разделена пополам линией, шириной 3 мм, проходящей параллельно с боковыми линиями. Это осуществлено с целью выделения правой части каждой половины стола, которая важна при осуществлении подачи в парной игре.</w:t>
      </w:r>
    </w:p>
    <w:p>
      <w:pPr>
        <w:pStyle w:val="Style28"/>
        <w:spacing w:before="0" w:after="0"/>
        <w:ind w:firstLine="708" w:end="0"/>
        <w:jc w:val="both"/>
        <w:rPr/>
      </w:pPr>
      <w:r>
        <w:rPr/>
        <w:t>Сетка, 15,25 см. над столом, разделяет рабочую поверхность стола на две равные части. Она прикреплена к двум стойкам, той же высоты, что и сетка.</w:t>
      </w:r>
    </w:p>
    <w:p>
      <w:pPr>
        <w:pStyle w:val="Style28"/>
        <w:spacing w:before="0" w:after="0"/>
        <w:ind w:firstLine="708" w:end="0"/>
        <w:jc w:val="both"/>
        <w:rPr>
          <w:b/>
        </w:rPr>
      </w:pPr>
      <w:r>
        <w:rPr>
          <w:b/>
        </w:rPr>
        <w:t>Мяч</w:t>
      </w:r>
    </w:p>
    <w:p>
      <w:pPr>
        <w:pStyle w:val="Style28"/>
        <w:spacing w:before="0" w:after="0"/>
        <w:ind w:firstLine="708" w:end="0"/>
        <w:jc w:val="both"/>
        <w:rPr/>
      </w:pPr>
      <w:r>
        <w:rPr/>
        <w:t>Мяч должен быть белого или оранжевого цвета, матовый, в диаметре 40 + мм и весить 2,5 г. Каждый из игроков выбирает несколько мячей перед тем, как войти на игровую площадку, и судья выбирает тот мяч, который и будет использован во время игры.</w:t>
      </w:r>
    </w:p>
    <w:p>
      <w:pPr>
        <w:pStyle w:val="Style28"/>
        <w:spacing w:before="0" w:after="0"/>
        <w:ind w:firstLine="708" w:end="0"/>
        <w:jc w:val="both"/>
        <w:rPr>
          <w:b/>
        </w:rPr>
      </w:pPr>
      <w:r>
        <w:rPr>
          <w:b/>
        </w:rPr>
        <w:t>Ракетка</w:t>
      </w:r>
    </w:p>
    <w:p>
      <w:pPr>
        <w:pStyle w:val="Style28"/>
        <w:spacing w:before="0" w:after="0"/>
        <w:ind w:firstLine="708" w:end="0"/>
        <w:jc w:val="both"/>
        <w:rPr/>
      </w:pPr>
      <w:r>
        <w:rPr/>
        <w:t xml:space="preserve">Для ракеток не существует ограничений по форме и размеру, но правила, требующие, чтобы "рабочая поверхность" оставалась жесткой и плоской, с деревянной сердцевиной, составляющей 85% их толщины, гарантируют то, что они остаются маленьких размеров. </w:t>
      </w:r>
    </w:p>
    <w:p>
      <w:pPr>
        <w:pStyle w:val="Style28"/>
        <w:spacing w:before="0" w:after="0"/>
        <w:ind w:firstLine="708" w:end="0"/>
        <w:jc w:val="both"/>
        <w:rPr/>
      </w:pPr>
      <w:r>
        <w:rPr/>
        <w:t>Спецификация для резиновых поверхностей ракеток предельно специфична.</w:t>
      </w:r>
    </w:p>
    <w:p>
      <w:pPr>
        <w:pStyle w:val="Style28"/>
        <w:spacing w:before="0" w:after="0"/>
        <w:ind w:firstLine="708" w:end="0"/>
        <w:jc w:val="both"/>
        <w:rPr/>
      </w:pPr>
      <w:r>
        <w:rPr/>
        <w:t>Игрокам разрешается использовать пупырчатую или слоеную резину, хотя листы пупырчатой резины должны быть не толще 2-х мм, а слоеной — не толще 4-х мм. Определенные виды клея, позволяющие увеличить скорость мяча, запрещены правилами Олимпийских состязаний.</w:t>
      </w:r>
    </w:p>
    <w:p>
      <w:pPr>
        <w:pStyle w:val="Style28"/>
        <w:spacing w:before="0" w:after="0"/>
        <w:ind w:firstLine="708" w:end="0"/>
        <w:jc w:val="both"/>
        <w:rPr/>
      </w:pPr>
      <w:r>
        <w:rPr/>
        <w:t>Во время начала матча и в тех случаях, когда игроки меняют ракетки во время матча, они должны давать возможность своим соперникам и судье проверить их ракетки..</w:t>
      </w:r>
    </w:p>
    <w:p>
      <w:pPr>
        <w:pStyle w:val="Normal"/>
        <w:ind w:firstLine="360" w:end="0"/>
        <w:jc w:val="both"/>
        <w:rPr>
          <w:b/>
        </w:rPr>
      </w:pPr>
      <w:r>
        <w:rPr>
          <w:b/>
        </w:rPr>
        <w:t>8. Общая и специальная физическая подготовка</w:t>
      </w:r>
    </w:p>
    <w:p>
      <w:pPr>
        <w:pStyle w:val="Normal"/>
        <w:jc w:val="both"/>
        <w:rPr/>
      </w:pPr>
      <w:r>
        <w:rPr/>
        <w:tab/>
        <w:t>Развитие основных физических качеств:</w:t>
      </w:r>
    </w:p>
    <w:p>
      <w:pPr>
        <w:pStyle w:val="Normal"/>
        <w:numPr>
          <w:ilvl w:val="0"/>
          <w:numId w:val="30"/>
        </w:numPr>
        <w:tabs>
          <w:tab w:val="clear" w:pos="708"/>
          <w:tab w:val="left" w:pos="993" w:leader="none"/>
        </w:tabs>
        <w:ind w:firstLine="709" w:start="0" w:end="0"/>
        <w:jc w:val="both"/>
        <w:rPr/>
      </w:pPr>
      <w:r>
        <w:rPr>
          <w:i/>
        </w:rPr>
        <w:t>Гибкость</w:t>
      </w:r>
      <w:r>
        <w:rPr/>
        <w:t>. Средства и методы воспитания гибкости. Повышение гибкости до уровня, необходимого для освоения и совершенствования техники ударов на фоне высокого развития всех физических качеств. Поддержание гибкости на оптимальном уровне. Методы воспитания гибкости: динамический, статический;</w:t>
      </w:r>
    </w:p>
    <w:p>
      <w:pPr>
        <w:pStyle w:val="Normal"/>
        <w:numPr>
          <w:ilvl w:val="0"/>
          <w:numId w:val="30"/>
        </w:numPr>
        <w:tabs>
          <w:tab w:val="clear" w:pos="708"/>
          <w:tab w:val="left" w:pos="993" w:leader="none"/>
        </w:tabs>
        <w:ind w:firstLine="709" w:start="0" w:end="0"/>
        <w:jc w:val="both"/>
        <w:rPr/>
      </w:pPr>
      <w:r>
        <w:rPr>
          <w:i/>
        </w:rPr>
        <w:t>Быстрота</w:t>
      </w:r>
      <w:r>
        <w:rPr/>
        <w:t>. Быстрота сложной реакции. Скорость одиночного движения. Быстрота набора скорости и торможения. Методы тренировки: повторный, повторно-серийный 1, повторно-серийный 2;</w:t>
      </w:r>
    </w:p>
    <w:p>
      <w:pPr>
        <w:pStyle w:val="Normal"/>
        <w:numPr>
          <w:ilvl w:val="0"/>
          <w:numId w:val="30"/>
        </w:numPr>
        <w:tabs>
          <w:tab w:val="clear" w:pos="708"/>
          <w:tab w:val="left" w:pos="993" w:leader="none"/>
        </w:tabs>
        <w:ind w:firstLine="709" w:start="0" w:end="0"/>
        <w:jc w:val="both"/>
        <w:rPr/>
      </w:pPr>
      <w:r>
        <w:rPr>
          <w:i/>
        </w:rPr>
        <w:t>Сила</w:t>
      </w:r>
      <w:r>
        <w:rPr/>
        <w:t>. Предпосылки для освоения техники ударов силовой направленности. Задачи силовой подготовки. Методы воспитания силы;</w:t>
      </w:r>
    </w:p>
    <w:p>
      <w:pPr>
        <w:pStyle w:val="Normal"/>
        <w:numPr>
          <w:ilvl w:val="0"/>
          <w:numId w:val="30"/>
        </w:numPr>
        <w:tabs>
          <w:tab w:val="clear" w:pos="708"/>
          <w:tab w:val="left" w:pos="993" w:leader="none"/>
        </w:tabs>
        <w:ind w:firstLine="709" w:start="0" w:end="0"/>
        <w:jc w:val="both"/>
        <w:rPr/>
      </w:pPr>
      <w:r>
        <w:rPr>
          <w:i/>
        </w:rPr>
        <w:t>Координация (ловкость).</w:t>
      </w:r>
      <w:r>
        <w:rPr/>
        <w:t xml:space="preserve"> Средства и методы воспитания ловкости. Скорость освоения основных ударов. Возможность выполнения различных ударов, необходимых для тактического разнообразия ведения игры. Пространственная точность движения. Способность сохранения равновесия;</w:t>
      </w:r>
    </w:p>
    <w:p>
      <w:pPr>
        <w:pStyle w:val="Normal"/>
        <w:numPr>
          <w:ilvl w:val="0"/>
          <w:numId w:val="30"/>
        </w:numPr>
        <w:tabs>
          <w:tab w:val="clear" w:pos="708"/>
          <w:tab w:val="left" w:pos="993" w:leader="none"/>
        </w:tabs>
        <w:ind w:firstLine="709" w:start="0" w:end="0"/>
        <w:jc w:val="both"/>
        <w:rPr/>
      </w:pPr>
      <w:r>
        <w:rPr>
          <w:i/>
        </w:rPr>
        <w:t>Выносливость.</w:t>
      </w:r>
      <w:r>
        <w:rPr/>
        <w:t xml:space="preserve"> Общая выносливость. Специальная выносливость. Факторы, влияющие на проявление выносливости: личностно-психические, энергетического обеспечения, функциональной экономизации, функциональной устойчивости. Методы тренировки выносливости: комплексное воздействие, избирательное воздействие.</w:t>
      </w:r>
    </w:p>
    <w:p>
      <w:pPr>
        <w:pStyle w:val="Normal"/>
        <w:ind w:firstLine="708" w:end="0"/>
        <w:jc w:val="both"/>
        <w:rPr>
          <w:b/>
        </w:rPr>
      </w:pPr>
      <w:r>
        <w:rPr>
          <w:b/>
        </w:rPr>
        <w:t>9. Основы техники и тактики</w:t>
      </w:r>
    </w:p>
    <w:p>
      <w:pPr>
        <w:pStyle w:val="Normal"/>
        <w:ind w:firstLine="708" w:end="0"/>
        <w:jc w:val="both"/>
        <w:rPr/>
      </w:pPr>
      <w:r>
        <w:rPr/>
        <w:t>Основные сведения о технике игры, о ее значении для роста спортивного мастерства. Средства и методы технической подготовки. Классификация приемов техники игры в настольный теннис. Анализ выполнения техники изучаемых приемов игры. Методические приемы и средства обучение технике игры. О взаимосвязи технической и физической подготовки. Разнообразие и вариативность технических приемов в зависимости от направления и силы вращения мяча, показатели надежности и точности технических действий, целесообразная вариативность действий. Просмотр видеозаписей техники игры сильнейших теннисистов.</w:t>
      </w:r>
    </w:p>
    <w:p>
      <w:pPr>
        <w:pStyle w:val="Normal"/>
        <w:ind w:firstLine="708" w:end="0"/>
        <w:jc w:val="both"/>
        <w:rPr/>
      </w:pPr>
      <w:r>
        <w:rPr/>
        <w:t>Основное содержание тактики и тактической подготовки. Стили игры и их особенности. Тактика игры нападающего против нападающего. Тактика игроков применяющих вращение. Разнообразие тактических комбинаций и вариантов игры. Тактика подач и ее значение в общей стратегии игры. Тактика парной игры. Индивидуальные и парные тактические действия. Стиль игры и индивидуальные особенности. Способности, необходимые для успешного овладения тактикой игры. Анализ изучаемых тактических вариантов игры. Связь тактической подготовки с другими сторонами подготовки спортсмена. Просмотр видеозаписей игр.</w:t>
      </w:r>
    </w:p>
    <w:p>
      <w:pPr>
        <w:pStyle w:val="Normal"/>
        <w:ind w:firstLine="709" w:end="0"/>
        <w:jc w:val="both"/>
        <w:rPr>
          <w:b/>
        </w:rPr>
      </w:pPr>
      <w:r>
        <w:rPr>
          <w:b/>
        </w:rPr>
        <w:t>10. Развитие творческого мышления</w:t>
      </w:r>
    </w:p>
    <w:p>
      <w:pPr>
        <w:pStyle w:val="Normal"/>
        <w:jc w:val="both"/>
        <w:rPr/>
      </w:pPr>
      <w:r>
        <w:rPr/>
        <w:tab/>
        <w:t>Развитие изобретательности и логического мышления.</w:t>
      </w:r>
    </w:p>
    <w:p>
      <w:pPr>
        <w:pStyle w:val="Normal"/>
        <w:jc w:val="both"/>
        <w:rPr/>
      </w:pPr>
      <w:r>
        <w:rPr/>
        <w:tab/>
        <w:t>Развитие умения сравнивать, выявлять и устанавливать закономерности, связи и отношения, самостоятельно решать и объяснять ход решения поставленной задачи.</w:t>
      </w:r>
    </w:p>
    <w:p>
      <w:pPr>
        <w:pStyle w:val="Normal"/>
        <w:ind w:firstLine="709" w:end="0"/>
        <w:jc w:val="both"/>
        <w:rPr/>
      </w:pPr>
      <w:r>
        <w:rPr/>
        <w:t>Развитие умения концентрировать внимание, находиться в готовности совершать двигательные действия в игре в период проведения тренировочных занятий (в том числе в спортивных соревнованиях).</w:t>
      </w:r>
    </w:p>
    <w:p>
      <w:pPr>
        <w:pStyle w:val="Normal"/>
        <w:ind w:firstLine="709" w:end="0"/>
        <w:jc w:val="both"/>
        <w:rPr>
          <w:b/>
        </w:rPr>
      </w:pPr>
      <w:r>
        <w:rPr>
          <w:b/>
        </w:rPr>
        <w:t>11. Система контроля и зачетные требования</w:t>
      </w:r>
    </w:p>
    <w:p>
      <w:pPr>
        <w:pStyle w:val="Normal"/>
        <w:ind w:firstLine="708" w:end="0"/>
        <w:jc w:val="both"/>
        <w:rPr/>
      </w:pPr>
      <w:r>
        <w:rPr/>
        <w:t>Влияние физических качеств и телосложения на результативность по виду спорта «настольный теннис»:</w:t>
      </w:r>
    </w:p>
    <w:tbl>
      <w:tblPr>
        <w:tblW w:w="8546" w:type="dxa"/>
        <w:jc w:val="start"/>
        <w:tblInd w:w="92" w:type="dxa"/>
        <w:tblLayout w:type="fixed"/>
        <w:tblCellMar>
          <w:top w:w="0" w:type="dxa"/>
          <w:start w:w="108" w:type="dxa"/>
          <w:bottom w:w="0" w:type="dxa"/>
          <w:end w:w="108" w:type="dxa"/>
        </w:tblCellMar>
      </w:tblPr>
      <w:tblGrid>
        <w:gridCol w:w="5665"/>
        <w:gridCol w:w="2881"/>
      </w:tblGrid>
      <w:tr>
        <w:trPr/>
        <w:tc>
          <w:tcPr>
            <w:tcW w:w="5665" w:type="dxa"/>
            <w:tcBorders>
              <w:top w:val="single" w:sz="4" w:space="0" w:color="000000"/>
              <w:start w:val="single" w:sz="4" w:space="0" w:color="000000"/>
              <w:bottom w:val="single" w:sz="4" w:space="0" w:color="000000"/>
            </w:tcBorders>
            <w:vAlign w:val="center"/>
          </w:tcPr>
          <w:p>
            <w:pPr>
              <w:pStyle w:val="Normal"/>
              <w:snapToGrid w:val="false"/>
              <w:jc w:val="center"/>
              <w:rPr/>
            </w:pPr>
            <w:r>
              <w:rPr/>
              <w:t>Физические качества и телосложение</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pPr>
            <w:r>
              <w:rPr/>
              <w:t>Уровень влияния</w:t>
            </w:r>
          </w:p>
        </w:tc>
      </w:tr>
      <w:tr>
        <w:trPr/>
        <w:tc>
          <w:tcPr>
            <w:tcW w:w="5665" w:type="dxa"/>
            <w:tcBorders>
              <w:top w:val="single" w:sz="4" w:space="0" w:color="000000"/>
              <w:start w:val="single" w:sz="4" w:space="0" w:color="000000"/>
              <w:bottom w:val="single" w:sz="4" w:space="0" w:color="000000"/>
            </w:tcBorders>
          </w:tcPr>
          <w:p>
            <w:pPr>
              <w:pStyle w:val="Normal"/>
              <w:snapToGrid w:val="false"/>
              <w:jc w:val="both"/>
              <w:rPr/>
            </w:pPr>
            <w:r>
              <w:rPr/>
              <w:t>Скоростные способности</w:t>
            </w:r>
          </w:p>
        </w:tc>
        <w:tc>
          <w:tcPr>
            <w:tcW w:w="2881" w:type="dxa"/>
            <w:tcBorders>
              <w:top w:val="single" w:sz="4" w:space="0" w:color="000000"/>
              <w:start w:val="single" w:sz="4" w:space="0" w:color="000000"/>
              <w:bottom w:val="single" w:sz="4" w:space="0" w:color="000000"/>
              <w:end w:val="single" w:sz="4" w:space="0" w:color="000000"/>
            </w:tcBorders>
          </w:tcPr>
          <w:p>
            <w:pPr>
              <w:pStyle w:val="Normal"/>
              <w:snapToGrid w:val="false"/>
              <w:jc w:val="end"/>
              <w:rPr/>
            </w:pPr>
            <w:r>
              <w:rPr/>
              <w:t>3</w:t>
            </w:r>
          </w:p>
        </w:tc>
      </w:tr>
      <w:tr>
        <w:trPr/>
        <w:tc>
          <w:tcPr>
            <w:tcW w:w="5665" w:type="dxa"/>
            <w:tcBorders>
              <w:top w:val="single" w:sz="4" w:space="0" w:color="000000"/>
              <w:start w:val="single" w:sz="4" w:space="0" w:color="000000"/>
              <w:bottom w:val="single" w:sz="4" w:space="0" w:color="000000"/>
            </w:tcBorders>
          </w:tcPr>
          <w:p>
            <w:pPr>
              <w:pStyle w:val="Normal"/>
              <w:snapToGrid w:val="false"/>
              <w:jc w:val="both"/>
              <w:rPr/>
            </w:pPr>
            <w:r>
              <w:rPr/>
              <w:t>Мышечная сила</w:t>
            </w:r>
          </w:p>
        </w:tc>
        <w:tc>
          <w:tcPr>
            <w:tcW w:w="2881" w:type="dxa"/>
            <w:tcBorders>
              <w:top w:val="single" w:sz="4" w:space="0" w:color="000000"/>
              <w:start w:val="single" w:sz="4" w:space="0" w:color="000000"/>
              <w:bottom w:val="single" w:sz="4" w:space="0" w:color="000000"/>
              <w:end w:val="single" w:sz="4" w:space="0" w:color="000000"/>
            </w:tcBorders>
          </w:tcPr>
          <w:p>
            <w:pPr>
              <w:pStyle w:val="Normal"/>
              <w:snapToGrid w:val="false"/>
              <w:jc w:val="end"/>
              <w:rPr/>
            </w:pPr>
            <w:r>
              <w:rPr/>
              <w:t>2</w:t>
            </w:r>
          </w:p>
        </w:tc>
      </w:tr>
      <w:tr>
        <w:trPr/>
        <w:tc>
          <w:tcPr>
            <w:tcW w:w="5665" w:type="dxa"/>
            <w:tcBorders>
              <w:top w:val="single" w:sz="4" w:space="0" w:color="000000"/>
              <w:start w:val="single" w:sz="4" w:space="0" w:color="000000"/>
              <w:bottom w:val="single" w:sz="4" w:space="0" w:color="000000"/>
            </w:tcBorders>
          </w:tcPr>
          <w:p>
            <w:pPr>
              <w:pStyle w:val="Normal"/>
              <w:snapToGrid w:val="false"/>
              <w:jc w:val="both"/>
              <w:rPr/>
            </w:pPr>
            <w:r>
              <w:rPr/>
              <w:t>Вестибулярная устойчивость</w:t>
            </w:r>
          </w:p>
        </w:tc>
        <w:tc>
          <w:tcPr>
            <w:tcW w:w="2881" w:type="dxa"/>
            <w:tcBorders>
              <w:top w:val="single" w:sz="4" w:space="0" w:color="000000"/>
              <w:start w:val="single" w:sz="4" w:space="0" w:color="000000"/>
              <w:bottom w:val="single" w:sz="4" w:space="0" w:color="000000"/>
              <w:end w:val="single" w:sz="4" w:space="0" w:color="000000"/>
            </w:tcBorders>
          </w:tcPr>
          <w:p>
            <w:pPr>
              <w:pStyle w:val="Normal"/>
              <w:snapToGrid w:val="false"/>
              <w:jc w:val="end"/>
              <w:rPr/>
            </w:pPr>
            <w:r>
              <w:rPr/>
              <w:t>3</w:t>
            </w:r>
          </w:p>
        </w:tc>
      </w:tr>
      <w:tr>
        <w:trPr/>
        <w:tc>
          <w:tcPr>
            <w:tcW w:w="5665" w:type="dxa"/>
            <w:tcBorders>
              <w:top w:val="single" w:sz="4" w:space="0" w:color="000000"/>
              <w:start w:val="single" w:sz="4" w:space="0" w:color="000000"/>
              <w:bottom w:val="single" w:sz="4" w:space="0" w:color="000000"/>
            </w:tcBorders>
          </w:tcPr>
          <w:p>
            <w:pPr>
              <w:pStyle w:val="Normal"/>
              <w:snapToGrid w:val="false"/>
              <w:jc w:val="both"/>
              <w:rPr/>
            </w:pPr>
            <w:r>
              <w:rPr/>
              <w:t>Выносливость</w:t>
            </w:r>
          </w:p>
        </w:tc>
        <w:tc>
          <w:tcPr>
            <w:tcW w:w="2881" w:type="dxa"/>
            <w:tcBorders>
              <w:top w:val="single" w:sz="4" w:space="0" w:color="000000"/>
              <w:start w:val="single" w:sz="4" w:space="0" w:color="000000"/>
              <w:bottom w:val="single" w:sz="4" w:space="0" w:color="000000"/>
              <w:end w:val="single" w:sz="4" w:space="0" w:color="000000"/>
            </w:tcBorders>
          </w:tcPr>
          <w:p>
            <w:pPr>
              <w:pStyle w:val="Normal"/>
              <w:snapToGrid w:val="false"/>
              <w:jc w:val="end"/>
              <w:rPr/>
            </w:pPr>
            <w:r>
              <w:rPr/>
              <w:t>2</w:t>
            </w:r>
          </w:p>
        </w:tc>
      </w:tr>
      <w:tr>
        <w:trPr/>
        <w:tc>
          <w:tcPr>
            <w:tcW w:w="5665" w:type="dxa"/>
            <w:tcBorders>
              <w:top w:val="single" w:sz="4" w:space="0" w:color="000000"/>
              <w:start w:val="single" w:sz="4" w:space="0" w:color="000000"/>
              <w:bottom w:val="single" w:sz="4" w:space="0" w:color="000000"/>
            </w:tcBorders>
          </w:tcPr>
          <w:p>
            <w:pPr>
              <w:pStyle w:val="Normal"/>
              <w:snapToGrid w:val="false"/>
              <w:jc w:val="both"/>
              <w:rPr/>
            </w:pPr>
            <w:r>
              <w:rPr/>
              <w:t>Гибкость</w:t>
            </w:r>
          </w:p>
        </w:tc>
        <w:tc>
          <w:tcPr>
            <w:tcW w:w="2881" w:type="dxa"/>
            <w:tcBorders>
              <w:top w:val="single" w:sz="4" w:space="0" w:color="000000"/>
              <w:start w:val="single" w:sz="4" w:space="0" w:color="000000"/>
              <w:bottom w:val="single" w:sz="4" w:space="0" w:color="000000"/>
              <w:end w:val="single" w:sz="4" w:space="0" w:color="000000"/>
            </w:tcBorders>
          </w:tcPr>
          <w:p>
            <w:pPr>
              <w:pStyle w:val="Normal"/>
              <w:snapToGrid w:val="false"/>
              <w:jc w:val="end"/>
              <w:rPr/>
            </w:pPr>
            <w:r>
              <w:rPr/>
              <w:t>2</w:t>
            </w:r>
          </w:p>
        </w:tc>
      </w:tr>
      <w:tr>
        <w:trPr/>
        <w:tc>
          <w:tcPr>
            <w:tcW w:w="5665" w:type="dxa"/>
            <w:tcBorders>
              <w:top w:val="single" w:sz="4" w:space="0" w:color="000000"/>
              <w:start w:val="single" w:sz="4" w:space="0" w:color="000000"/>
              <w:bottom w:val="single" w:sz="4" w:space="0" w:color="000000"/>
            </w:tcBorders>
          </w:tcPr>
          <w:p>
            <w:pPr>
              <w:pStyle w:val="Normal"/>
              <w:snapToGrid w:val="false"/>
              <w:jc w:val="both"/>
              <w:rPr/>
            </w:pPr>
            <w:r>
              <w:rPr/>
              <w:t>Координационные способности</w:t>
            </w:r>
          </w:p>
        </w:tc>
        <w:tc>
          <w:tcPr>
            <w:tcW w:w="2881" w:type="dxa"/>
            <w:tcBorders>
              <w:top w:val="single" w:sz="4" w:space="0" w:color="000000"/>
              <w:start w:val="single" w:sz="4" w:space="0" w:color="000000"/>
              <w:bottom w:val="single" w:sz="4" w:space="0" w:color="000000"/>
              <w:end w:val="single" w:sz="4" w:space="0" w:color="000000"/>
            </w:tcBorders>
          </w:tcPr>
          <w:p>
            <w:pPr>
              <w:pStyle w:val="Normal"/>
              <w:snapToGrid w:val="false"/>
              <w:jc w:val="end"/>
              <w:rPr/>
            </w:pPr>
            <w:r>
              <w:rPr/>
              <w:t>3</w:t>
            </w:r>
          </w:p>
        </w:tc>
      </w:tr>
      <w:tr>
        <w:trPr/>
        <w:tc>
          <w:tcPr>
            <w:tcW w:w="5665" w:type="dxa"/>
            <w:tcBorders>
              <w:top w:val="single" w:sz="4" w:space="0" w:color="000000"/>
              <w:start w:val="single" w:sz="4" w:space="0" w:color="000000"/>
              <w:bottom w:val="single" w:sz="4" w:space="0" w:color="000000"/>
            </w:tcBorders>
          </w:tcPr>
          <w:p>
            <w:pPr>
              <w:pStyle w:val="Normal"/>
              <w:snapToGrid w:val="false"/>
              <w:jc w:val="both"/>
              <w:rPr/>
            </w:pPr>
            <w:r>
              <w:rPr/>
              <w:t>Телосложение</w:t>
            </w:r>
          </w:p>
        </w:tc>
        <w:tc>
          <w:tcPr>
            <w:tcW w:w="2881" w:type="dxa"/>
            <w:tcBorders>
              <w:top w:val="single" w:sz="4" w:space="0" w:color="000000"/>
              <w:start w:val="single" w:sz="4" w:space="0" w:color="000000"/>
              <w:bottom w:val="single" w:sz="4" w:space="0" w:color="000000"/>
              <w:end w:val="single" w:sz="4" w:space="0" w:color="000000"/>
            </w:tcBorders>
          </w:tcPr>
          <w:p>
            <w:pPr>
              <w:pStyle w:val="Normal"/>
              <w:snapToGrid w:val="false"/>
              <w:jc w:val="end"/>
              <w:rPr/>
            </w:pPr>
            <w:r>
              <w:rPr/>
              <w:t>1</w:t>
            </w:r>
          </w:p>
        </w:tc>
      </w:tr>
    </w:tbl>
    <w:p>
      <w:pPr>
        <w:pStyle w:val="Normal"/>
        <w:jc w:val="both"/>
        <w:rPr>
          <w:i/>
        </w:rPr>
      </w:pPr>
      <w:r>
        <w:rPr>
          <w:i/>
          <w:sz w:val="28"/>
          <w:szCs w:val="28"/>
        </w:rPr>
        <w:t xml:space="preserve"> </w:t>
      </w:r>
      <w:r>
        <w:rPr>
          <w:i/>
        </w:rPr>
        <w:t>Условные обозначения:</w:t>
      </w:r>
    </w:p>
    <w:p>
      <w:pPr>
        <w:pStyle w:val="Normal"/>
        <w:jc w:val="both"/>
        <w:rPr/>
      </w:pPr>
      <w:r>
        <w:rPr/>
        <w:t>3 – значительное влияние;</w:t>
      </w:r>
    </w:p>
    <w:p>
      <w:pPr>
        <w:pStyle w:val="Normal"/>
        <w:jc w:val="both"/>
        <w:rPr/>
      </w:pPr>
      <w:r>
        <w:rPr/>
        <w:t>2 – среднее влияние;</w:t>
      </w:r>
    </w:p>
    <w:p>
      <w:pPr>
        <w:pStyle w:val="Normal"/>
        <w:jc w:val="both"/>
        <w:rPr/>
      </w:pPr>
      <w:r>
        <w:rPr/>
        <w:t>1 – незначительное влияние.</w:t>
      </w:r>
    </w:p>
    <w:p>
      <w:pPr>
        <w:pStyle w:val="Normal"/>
        <w:ind w:firstLine="360" w:end="0"/>
        <w:jc w:val="both"/>
        <w:rPr/>
      </w:pPr>
      <w:r>
        <w:rPr/>
        <w:t>Требования к результатам реализации программы на этапе начальной подготовки:</w:t>
      </w:r>
    </w:p>
    <w:p>
      <w:pPr>
        <w:pStyle w:val="Normal"/>
        <w:numPr>
          <w:ilvl w:val="0"/>
          <w:numId w:val="41"/>
        </w:numPr>
        <w:tabs>
          <w:tab w:val="clear" w:pos="708"/>
          <w:tab w:val="left" w:pos="993" w:leader="none"/>
        </w:tabs>
        <w:autoSpaceDE w:val="false"/>
        <w:ind w:firstLine="709" w:start="0" w:end="0"/>
        <w:jc w:val="both"/>
        <w:rPr/>
      </w:pPr>
      <w:r>
        <w:rPr/>
        <w:t>формирование устойчивого интереса к занятиям спортом;</w:t>
      </w:r>
    </w:p>
    <w:p>
      <w:pPr>
        <w:pStyle w:val="Normal"/>
        <w:numPr>
          <w:ilvl w:val="0"/>
          <w:numId w:val="41"/>
        </w:numPr>
        <w:tabs>
          <w:tab w:val="clear" w:pos="708"/>
          <w:tab w:val="left" w:pos="993" w:leader="none"/>
        </w:tabs>
        <w:autoSpaceDE w:val="false"/>
        <w:ind w:firstLine="709" w:start="0" w:end="0"/>
        <w:jc w:val="both"/>
        <w:rPr/>
      </w:pPr>
      <w:r>
        <w:rPr/>
        <w:t>формирование широкого круга двигательных умений и навыков;</w:t>
      </w:r>
    </w:p>
    <w:p>
      <w:pPr>
        <w:pStyle w:val="Normal"/>
        <w:numPr>
          <w:ilvl w:val="0"/>
          <w:numId w:val="41"/>
        </w:numPr>
        <w:tabs>
          <w:tab w:val="clear" w:pos="708"/>
          <w:tab w:val="left" w:pos="993" w:leader="none"/>
        </w:tabs>
        <w:autoSpaceDE w:val="false"/>
        <w:ind w:firstLine="709" w:start="0" w:end="0"/>
        <w:jc w:val="both"/>
        <w:rPr/>
      </w:pPr>
      <w:r>
        <w:rPr/>
        <w:t>освоение основ техники по виду спорта «настольный теннис»;</w:t>
      </w:r>
    </w:p>
    <w:p>
      <w:pPr>
        <w:pStyle w:val="Normal"/>
        <w:numPr>
          <w:ilvl w:val="0"/>
          <w:numId w:val="41"/>
        </w:numPr>
        <w:tabs>
          <w:tab w:val="clear" w:pos="708"/>
          <w:tab w:val="left" w:pos="993" w:leader="none"/>
        </w:tabs>
        <w:autoSpaceDE w:val="false"/>
        <w:ind w:firstLine="709" w:start="0" w:end="0"/>
        <w:jc w:val="both"/>
        <w:rPr/>
      </w:pPr>
      <w:r>
        <w:rPr/>
        <w:t>всестороннее гармоничное развитие физических качеств;</w:t>
      </w:r>
    </w:p>
    <w:p>
      <w:pPr>
        <w:pStyle w:val="Normal"/>
        <w:numPr>
          <w:ilvl w:val="0"/>
          <w:numId w:val="41"/>
        </w:numPr>
        <w:tabs>
          <w:tab w:val="clear" w:pos="708"/>
          <w:tab w:val="left" w:pos="993" w:leader="none"/>
        </w:tabs>
        <w:autoSpaceDE w:val="false"/>
        <w:ind w:firstLine="709" w:start="0" w:end="0"/>
        <w:jc w:val="both"/>
        <w:rPr/>
      </w:pPr>
      <w:r>
        <w:rPr/>
        <w:t>укрепление здоровья;</w:t>
      </w:r>
    </w:p>
    <w:p>
      <w:pPr>
        <w:pStyle w:val="Normal"/>
        <w:numPr>
          <w:ilvl w:val="0"/>
          <w:numId w:val="41"/>
        </w:numPr>
        <w:tabs>
          <w:tab w:val="clear" w:pos="708"/>
          <w:tab w:val="left" w:pos="993" w:leader="none"/>
        </w:tabs>
        <w:autoSpaceDE w:val="false"/>
        <w:ind w:firstLine="709" w:start="0" w:end="0"/>
        <w:jc w:val="both"/>
        <w:rPr/>
      </w:pPr>
      <w:r>
        <w:rPr/>
        <w:t>отбор перспективных юных спортсменов для дальнейшей спортивной подгтовки.</w:t>
      </w:r>
    </w:p>
    <w:p>
      <w:pPr>
        <w:pStyle w:val="Normal"/>
        <w:tabs>
          <w:tab w:val="clear" w:pos="708"/>
          <w:tab w:val="left" w:pos="993" w:leader="none"/>
        </w:tabs>
        <w:autoSpaceDE w:val="false"/>
        <w:ind w:start="709" w:end="0"/>
        <w:jc w:val="both"/>
        <w:rPr/>
      </w:pPr>
      <w:r>
        <w:rPr/>
        <w:t>На тренировочном этапе (этапе спортивной специализации):</w:t>
      </w:r>
    </w:p>
    <w:p>
      <w:pPr>
        <w:pStyle w:val="Normal"/>
        <w:numPr>
          <w:ilvl w:val="0"/>
          <w:numId w:val="41"/>
        </w:numPr>
        <w:tabs>
          <w:tab w:val="clear" w:pos="708"/>
          <w:tab w:val="left" w:pos="993" w:leader="none"/>
        </w:tabs>
        <w:autoSpaceDE w:val="false"/>
        <w:ind w:firstLine="709" w:start="0" w:end="0"/>
        <w:jc w:val="both"/>
        <w:rPr/>
      </w:pPr>
      <w:r>
        <w:rPr/>
        <w:t>повышение уровня общей физической и специальной физической, технической, тактической, теоретической и психологической подготовки;</w:t>
      </w:r>
    </w:p>
    <w:p>
      <w:pPr>
        <w:pStyle w:val="Normal"/>
        <w:numPr>
          <w:ilvl w:val="0"/>
          <w:numId w:val="41"/>
        </w:numPr>
        <w:tabs>
          <w:tab w:val="clear" w:pos="708"/>
          <w:tab w:val="left" w:pos="993" w:leader="none"/>
        </w:tabs>
        <w:autoSpaceDE w:val="false"/>
        <w:ind w:firstLine="709" w:start="0" w:end="0"/>
        <w:jc w:val="both"/>
        <w:rPr/>
      </w:pPr>
      <w:r>
        <w:rPr/>
        <w:t>приобретение опыта и достижение стабильности выступления на официальных спортивных соревнованиях по виду спорта «настольный теннис»;</w:t>
      </w:r>
    </w:p>
    <w:p>
      <w:pPr>
        <w:pStyle w:val="Normal"/>
        <w:numPr>
          <w:ilvl w:val="0"/>
          <w:numId w:val="41"/>
        </w:numPr>
        <w:tabs>
          <w:tab w:val="clear" w:pos="708"/>
          <w:tab w:val="left" w:pos="993" w:leader="none"/>
        </w:tabs>
        <w:autoSpaceDE w:val="false"/>
        <w:ind w:firstLine="709" w:start="0" w:end="0"/>
        <w:jc w:val="both"/>
        <w:rPr/>
      </w:pPr>
      <w:r>
        <w:rPr/>
        <w:t>формирование спортивной мотивации;</w:t>
      </w:r>
    </w:p>
    <w:p>
      <w:pPr>
        <w:pStyle w:val="Normal"/>
        <w:numPr>
          <w:ilvl w:val="0"/>
          <w:numId w:val="41"/>
        </w:numPr>
        <w:tabs>
          <w:tab w:val="clear" w:pos="708"/>
          <w:tab w:val="left" w:pos="993" w:leader="none"/>
        </w:tabs>
        <w:autoSpaceDE w:val="false"/>
        <w:ind w:firstLine="709" w:start="0" w:end="0"/>
        <w:jc w:val="both"/>
        <w:rPr/>
      </w:pPr>
      <w:r>
        <w:rPr/>
        <w:t>укрепление здоровья.</w:t>
      </w:r>
    </w:p>
    <w:p>
      <w:pPr>
        <w:pStyle w:val="Normal"/>
        <w:tabs>
          <w:tab w:val="clear" w:pos="708"/>
          <w:tab w:val="left" w:pos="993" w:leader="none"/>
        </w:tabs>
        <w:autoSpaceDE w:val="false"/>
        <w:ind w:start="709" w:end="0"/>
        <w:jc w:val="both"/>
        <w:rPr/>
      </w:pPr>
      <w:r>
        <w:rPr/>
        <w:t>На этапе совершенствования спортивного мастерства:</w:t>
      </w:r>
    </w:p>
    <w:p>
      <w:pPr>
        <w:pStyle w:val="Normal"/>
        <w:numPr>
          <w:ilvl w:val="0"/>
          <w:numId w:val="41"/>
        </w:numPr>
        <w:tabs>
          <w:tab w:val="clear" w:pos="708"/>
          <w:tab w:val="left" w:pos="993" w:leader="none"/>
        </w:tabs>
        <w:autoSpaceDE w:val="false"/>
        <w:ind w:firstLine="709" w:start="0" w:end="0"/>
        <w:jc w:val="both"/>
        <w:rPr/>
      </w:pPr>
      <w:r>
        <w:rPr/>
        <w:t>повышение функциональных возможностей организма;</w:t>
      </w:r>
    </w:p>
    <w:p>
      <w:pPr>
        <w:pStyle w:val="Normal"/>
        <w:numPr>
          <w:ilvl w:val="0"/>
          <w:numId w:val="41"/>
        </w:numPr>
        <w:tabs>
          <w:tab w:val="clear" w:pos="708"/>
          <w:tab w:val="left" w:pos="993" w:leader="none"/>
        </w:tabs>
        <w:autoSpaceDE w:val="false"/>
        <w:ind w:firstLine="709" w:start="0" w:end="0"/>
        <w:jc w:val="both"/>
        <w:rPr/>
      </w:pPr>
      <w:r>
        <w:rPr/>
        <w:t>совершенствование общих и специальных физических качеств, технической, тактической и психологической подготовки;</w:t>
      </w:r>
    </w:p>
    <w:p>
      <w:pPr>
        <w:pStyle w:val="Normal"/>
        <w:numPr>
          <w:ilvl w:val="0"/>
          <w:numId w:val="41"/>
        </w:numPr>
        <w:tabs>
          <w:tab w:val="clear" w:pos="708"/>
          <w:tab w:val="left" w:pos="993" w:leader="none"/>
        </w:tabs>
        <w:autoSpaceDE w:val="false"/>
        <w:ind w:firstLine="709" w:start="0" w:end="0"/>
        <w:jc w:val="both"/>
        <w:rPr/>
      </w:pPr>
      <w:r>
        <w:rPr/>
        <w:t>стабильность демонстрации высоких спортивных результатов на официальных межрегиональных и всероссийских спортивных соревнованиях;</w:t>
      </w:r>
    </w:p>
    <w:p>
      <w:pPr>
        <w:pStyle w:val="Normal"/>
        <w:numPr>
          <w:ilvl w:val="0"/>
          <w:numId w:val="41"/>
        </w:numPr>
        <w:tabs>
          <w:tab w:val="clear" w:pos="708"/>
          <w:tab w:val="left" w:pos="993" w:leader="none"/>
        </w:tabs>
        <w:autoSpaceDE w:val="false"/>
        <w:ind w:firstLine="709" w:start="0" w:end="0"/>
        <w:jc w:val="both"/>
        <w:rPr/>
      </w:pPr>
      <w:r>
        <w:rPr/>
        <w:t>поддержание высокого уровня спортивной мотивации;</w:t>
      </w:r>
    </w:p>
    <w:p>
      <w:pPr>
        <w:pStyle w:val="Normal"/>
        <w:numPr>
          <w:ilvl w:val="0"/>
          <w:numId w:val="41"/>
        </w:numPr>
        <w:tabs>
          <w:tab w:val="clear" w:pos="708"/>
          <w:tab w:val="left" w:pos="993" w:leader="none"/>
        </w:tabs>
        <w:autoSpaceDE w:val="false"/>
        <w:ind w:firstLine="709" w:start="0" w:end="0"/>
        <w:jc w:val="both"/>
        <w:rPr/>
      </w:pPr>
      <w:r>
        <w:rPr/>
        <w:t>сохранение здоровья.</w:t>
      </w:r>
    </w:p>
    <w:p>
      <w:pPr>
        <w:pStyle w:val="Normal"/>
        <w:ind w:firstLine="708" w:end="0"/>
        <w:jc w:val="both"/>
        <w:rPr/>
      </w:pPr>
      <w:r>
        <w:rPr/>
        <w:t xml:space="preserve">Виды контроля ОФП, СФП, тактической подготовки, нормативы промежуточной аттестации (контрольно-переводные нормативы) по ОФП, СФП для перевода по годам и этапам спортивной подготовки. </w:t>
      </w:r>
    </w:p>
    <w:p>
      <w:pPr>
        <w:pStyle w:val="Normal"/>
        <w:ind w:firstLine="708" w:end="0"/>
        <w:jc w:val="both"/>
        <w:rPr/>
      </w:pPr>
      <w:r>
        <w:rPr/>
        <w:t xml:space="preserve">Прием контрольно-переводных нормативов по годам и этапам спортивной подготовки проводится комиссией ежегодно, в апреле-мае. </w:t>
      </w:r>
    </w:p>
    <w:p>
      <w:pPr>
        <w:pStyle w:val="Normal"/>
        <w:ind w:firstLine="708" w:end="0"/>
        <w:jc w:val="both"/>
        <w:rPr/>
      </w:pPr>
      <w:r>
        <w:rPr/>
        <w:t xml:space="preserve">Тренеры-преподаватели и администрация осуществляют контроль за тренировочным процессом. </w:t>
      </w:r>
    </w:p>
    <w:p>
      <w:pPr>
        <w:pStyle w:val="Normal"/>
        <w:ind w:firstLine="708" w:end="0"/>
        <w:jc w:val="both"/>
        <w:rPr/>
      </w:pPr>
      <w:r>
        <w:rPr/>
        <w:t xml:space="preserve">Контроль включает в себя следующие разделы: </w:t>
      </w:r>
    </w:p>
    <w:p>
      <w:pPr>
        <w:pStyle w:val="Normal"/>
        <w:numPr>
          <w:ilvl w:val="0"/>
          <w:numId w:val="44"/>
        </w:numPr>
        <w:autoSpaceDE w:val="false"/>
        <w:jc w:val="both"/>
        <w:rPr/>
      </w:pPr>
      <w:r>
        <w:rPr/>
        <w:t xml:space="preserve">контроль соревновательной деятельности; </w:t>
      </w:r>
    </w:p>
    <w:p>
      <w:pPr>
        <w:pStyle w:val="Normal"/>
        <w:numPr>
          <w:ilvl w:val="0"/>
          <w:numId w:val="44"/>
        </w:numPr>
        <w:autoSpaceDE w:val="false"/>
        <w:jc w:val="both"/>
        <w:rPr/>
      </w:pPr>
      <w:r>
        <w:rPr/>
        <w:t xml:space="preserve">контроль тренировочного процесса; </w:t>
      </w:r>
    </w:p>
    <w:p>
      <w:pPr>
        <w:pStyle w:val="Normal"/>
        <w:numPr>
          <w:ilvl w:val="0"/>
          <w:numId w:val="44"/>
        </w:numPr>
        <w:autoSpaceDE w:val="false"/>
        <w:jc w:val="both"/>
        <w:rPr/>
      </w:pPr>
      <w:r>
        <w:rPr/>
        <w:t xml:space="preserve">контроль за состоянием спортсменов. </w:t>
      </w:r>
    </w:p>
    <w:p>
      <w:pPr>
        <w:pStyle w:val="Default"/>
        <w:ind w:firstLine="709" w:end="0"/>
        <w:jc w:val="both"/>
        <w:rPr/>
      </w:pPr>
      <w:r>
        <w:rPr>
          <w:b/>
          <w:bCs/>
          <w:iCs/>
        </w:rPr>
        <w:t xml:space="preserve">Контроль за соревновательной деятельностью </w:t>
      </w:r>
      <w:r>
        <w:rPr/>
        <w:t xml:space="preserve">осуществляется непосредственно в процессе соревнований по следующим разделам: </w:t>
      </w:r>
    </w:p>
    <w:p>
      <w:pPr>
        <w:pStyle w:val="Normal"/>
        <w:numPr>
          <w:ilvl w:val="0"/>
          <w:numId w:val="44"/>
        </w:numPr>
        <w:autoSpaceDE w:val="false"/>
        <w:jc w:val="both"/>
        <w:rPr/>
      </w:pPr>
      <w:r>
        <w:rPr/>
        <w:t xml:space="preserve">контроль за отношением спортсменов к соревнованиям; </w:t>
      </w:r>
    </w:p>
    <w:p>
      <w:pPr>
        <w:pStyle w:val="Normal"/>
        <w:numPr>
          <w:ilvl w:val="0"/>
          <w:numId w:val="44"/>
        </w:numPr>
        <w:autoSpaceDE w:val="false"/>
        <w:jc w:val="both"/>
        <w:rPr/>
      </w:pPr>
      <w:r>
        <w:rPr/>
        <w:t xml:space="preserve">контроль за переносимостью игроками соревновательных нагрузок; </w:t>
      </w:r>
    </w:p>
    <w:p>
      <w:pPr>
        <w:pStyle w:val="Normal"/>
        <w:numPr>
          <w:ilvl w:val="0"/>
          <w:numId w:val="44"/>
        </w:numPr>
        <w:autoSpaceDE w:val="false"/>
        <w:jc w:val="both"/>
        <w:rPr/>
      </w:pPr>
      <w:r>
        <w:rPr/>
        <w:t xml:space="preserve">контроль за выполнением игроком тактического плана игры и эффективностью тактических действий; </w:t>
      </w:r>
    </w:p>
    <w:p>
      <w:pPr>
        <w:pStyle w:val="Normal"/>
        <w:numPr>
          <w:ilvl w:val="0"/>
          <w:numId w:val="44"/>
        </w:numPr>
        <w:autoSpaceDE w:val="false"/>
        <w:jc w:val="both"/>
        <w:rPr/>
      </w:pPr>
      <w:r>
        <w:rPr/>
        <w:t xml:space="preserve">контроль за технико-тактическими и техническими показателями игровых действий. </w:t>
      </w:r>
    </w:p>
    <w:p>
      <w:pPr>
        <w:pStyle w:val="Normal"/>
        <w:ind w:firstLine="708" w:end="0"/>
        <w:jc w:val="both"/>
        <w:rPr/>
      </w:pPr>
      <w:r>
        <w:rPr/>
        <w:t xml:space="preserve">Отношение игроков к соревнованиям оценивают до начала соревнований в ходе игры и по ее окончании. Критерием оценки служит степень проявления игроками дисциплинированности, инициативности и активности во всех игровых действиях, выдержки и самообладания, воли к победе. </w:t>
      </w:r>
    </w:p>
    <w:p>
      <w:pPr>
        <w:pStyle w:val="Normal"/>
        <w:ind w:firstLine="708" w:end="0"/>
        <w:jc w:val="both"/>
        <w:rPr/>
      </w:pPr>
      <w:r>
        <w:rPr/>
        <w:t xml:space="preserve">Переносимость соревновательных нагрузок определяют по внесшим признакам: жалобам на усталость, по снижению эффективности игровых действий, ухудшению поведения игрока, нервозности, раздражительности, а также по врачебной экспертизе. </w:t>
      </w:r>
    </w:p>
    <w:p>
      <w:pPr>
        <w:pStyle w:val="Normal"/>
        <w:ind w:firstLine="708" w:end="0"/>
        <w:jc w:val="both"/>
        <w:rPr/>
      </w:pPr>
      <w:r>
        <w:rPr/>
        <w:t xml:space="preserve">Контроль за выполнением теннисистом тактического плана игры и его эффективностью осуществляется с помощью видеозаписи, иногда аудиозаписи, когда тренер наговаривает на диктофон ход игры, счет и отдельные тактические действия спортсмена. Достаточно широко и эффективно используется стенографическая запись игры с последующей расшифровкой на компьютере. </w:t>
      </w:r>
    </w:p>
    <w:p>
      <w:pPr>
        <w:pStyle w:val="Normal"/>
        <w:ind w:firstLine="708" w:end="0"/>
        <w:jc w:val="both"/>
        <w:rPr/>
      </w:pPr>
      <w:r>
        <w:rPr/>
        <w:t xml:space="preserve">Качество выполнения технических приемов оценивают по эффективности и результативности их выполнения на основании компьютерной и аналитической записи игр. </w:t>
      </w:r>
    </w:p>
    <w:p>
      <w:pPr>
        <w:pStyle w:val="Normal"/>
        <w:ind w:firstLine="708" w:end="0"/>
        <w:jc w:val="both"/>
        <w:rPr/>
      </w:pPr>
      <w:r>
        <w:rPr/>
        <w:t xml:space="preserve">Общая оценка за игру команды и отдельных игроков складывается из оценок, получаемых по всем четырем разделам контроля, и учитывается при оценке уровня соревновательной подготовленности теннисиста и служит критерием для отбора к главным соревнованиям или отбора в сборную команду. </w:t>
      </w:r>
    </w:p>
    <w:p>
      <w:pPr>
        <w:pStyle w:val="Default"/>
        <w:ind w:firstLine="360" w:end="0"/>
        <w:jc w:val="both"/>
        <w:rPr>
          <w:color w:val="000000"/>
        </w:rPr>
      </w:pPr>
      <w:r>
        <w:rPr>
          <w:b/>
          <w:bCs/>
          <w:iCs/>
          <w:color w:val="000000"/>
        </w:rPr>
        <w:t>Контроль тренировочного процесса</w:t>
      </w:r>
      <w:r>
        <w:rPr>
          <w:b/>
          <w:bCs/>
          <w:i/>
          <w:iCs/>
          <w:color w:val="000000"/>
        </w:rPr>
        <w:t xml:space="preserve"> </w:t>
      </w:r>
      <w:r>
        <w:rPr>
          <w:color w:val="000000"/>
        </w:rPr>
        <w:t xml:space="preserve">осуществляется по следующим направлениям: </w:t>
      </w:r>
    </w:p>
    <w:p>
      <w:pPr>
        <w:pStyle w:val="Normal"/>
        <w:numPr>
          <w:ilvl w:val="0"/>
          <w:numId w:val="38"/>
        </w:numPr>
        <w:autoSpaceDE w:val="false"/>
        <w:jc w:val="both"/>
        <w:rPr/>
      </w:pPr>
      <w:r>
        <w:rPr/>
        <w:t xml:space="preserve">контроль за отношением спортсменами к тренировочному процессу; </w:t>
      </w:r>
    </w:p>
    <w:p>
      <w:pPr>
        <w:pStyle w:val="Normal"/>
        <w:numPr>
          <w:ilvl w:val="0"/>
          <w:numId w:val="38"/>
        </w:numPr>
        <w:autoSpaceDE w:val="false"/>
        <w:jc w:val="both"/>
        <w:rPr/>
      </w:pPr>
      <w:r>
        <w:rPr/>
        <w:t xml:space="preserve">контроль за применяемыми тренировочными нагрузками (объем, интенсивность, характер и направленность нагрузок). </w:t>
      </w:r>
    </w:p>
    <w:p>
      <w:pPr>
        <w:pStyle w:val="Normal"/>
        <w:ind w:firstLine="708" w:end="0"/>
        <w:jc w:val="both"/>
        <w:rPr/>
      </w:pPr>
      <w:r>
        <w:rPr/>
        <w:t xml:space="preserve">Контроль за отношением спортсменами к тренировкам осуществляется по оценке их поведения. Критерием оценки служат данные о посещаемости занятий, степень проявления спортсменами активности и самостоятельности в выполнении упражнений и требований тренера, трудолюбие и настойчивость в преодолении трудностей, сосредоточенность, внимание и дисциплинированность. Данные о посещаемости занятий и оценку поведения занимающихся на каждом занятии тренер вносит в журнал или дневник. </w:t>
      </w:r>
    </w:p>
    <w:p>
      <w:pPr>
        <w:pStyle w:val="Normal"/>
        <w:ind w:firstLine="708" w:end="0"/>
        <w:jc w:val="both"/>
        <w:rPr/>
      </w:pPr>
      <w:r>
        <w:rPr/>
        <w:t xml:space="preserve">Контроль за объемом тренировочных нагрузок ведется по данным о длительности каждого занятия и времени, затрачиваемому на отдельные упражнения и разделы подготовки. Интенсивность оценивается по темпу игры - количеству технико-тактических действий в единицу времени (темп ударов в мин). </w:t>
      </w:r>
    </w:p>
    <w:p>
      <w:pPr>
        <w:pStyle w:val="Normal"/>
        <w:ind w:firstLine="708" w:end="0"/>
        <w:jc w:val="both"/>
        <w:rPr/>
      </w:pPr>
      <w:r>
        <w:rPr/>
        <w:t xml:space="preserve">Внутренняя, физиологическая нагрузка характеризуется реакцией организма на выполненную мышечную работу и выражается в показателях ЧСС, частоты дыхания, потребления кислорода, кислородного долга и др. </w:t>
      </w:r>
    </w:p>
    <w:p>
      <w:pPr>
        <w:pStyle w:val="Normal"/>
        <w:ind w:firstLine="708" w:end="0"/>
        <w:jc w:val="both"/>
        <w:rPr/>
      </w:pPr>
      <w:r>
        <w:rPr/>
        <w:t xml:space="preserve">Энергетическую направленность упражнений можно определить по пульсу после выполнения нагрузки. Пульс 130-150 уд./мин характеризует нагрузку аэробного характера, 150-180 уд./мин - смешанное аэробно-анаэробное воздействие, а при пульсе 180 ударов и выше - нагрузку анаэробного воздействия. </w:t>
      </w:r>
    </w:p>
    <w:p>
      <w:pPr>
        <w:pStyle w:val="Normal"/>
        <w:ind w:firstLine="708" w:end="0"/>
        <w:jc w:val="both"/>
        <w:rPr/>
      </w:pPr>
      <w:r>
        <w:rPr/>
        <w:t xml:space="preserve">Техническую подготовленность проверяют с помощью контрольных упражнений на точность, скорость и качество выполнения. </w:t>
      </w:r>
    </w:p>
    <w:p>
      <w:pPr>
        <w:pStyle w:val="Normal"/>
        <w:ind w:firstLine="708" w:end="0"/>
        <w:jc w:val="both"/>
        <w:rPr/>
      </w:pPr>
      <w:r>
        <w:rPr/>
        <w:t xml:space="preserve">Контроль за тактической подготовкой осуществляется с помощью педагогического наблюдения и экспертных оценок, полученных игроками в процессе игровых упражнений и тренировочных и соревновательных игр. </w:t>
      </w:r>
    </w:p>
    <w:p>
      <w:pPr>
        <w:pStyle w:val="Normal"/>
        <w:ind w:firstLine="708" w:end="0"/>
        <w:jc w:val="both"/>
        <w:rPr/>
      </w:pPr>
      <w:r>
        <w:rPr/>
        <w:t xml:space="preserve">Психологическую подготовленность контролируют, периодически оценивая проявленные игроками в тренировочных заданиях следующие качества: активность, целеустремленность, смелость, решительность в защите и нападении, выдержку и самообладание, волю к победе и др. Критерий оценки - степень проявления этих качеств, определяемая в баллах. </w:t>
      </w:r>
    </w:p>
    <w:p>
      <w:pPr>
        <w:pStyle w:val="Normal"/>
        <w:ind w:firstLine="708" w:end="0"/>
        <w:jc w:val="both"/>
        <w:rPr/>
      </w:pPr>
      <w:r>
        <w:rPr/>
        <w:t xml:space="preserve">Теоретическую подготовленность проверяют с помощью собеседования по заданным темам. Критерием оценки является степень знаний занимающихся. </w:t>
      </w:r>
    </w:p>
    <w:p>
      <w:pPr>
        <w:pStyle w:val="Default"/>
        <w:ind w:firstLine="360" w:end="0"/>
        <w:jc w:val="both"/>
        <w:rPr>
          <w:color w:val="000000"/>
        </w:rPr>
      </w:pPr>
      <w:r>
        <w:rPr>
          <w:b/>
          <w:bCs/>
          <w:iCs/>
          <w:color w:val="000000"/>
        </w:rPr>
        <w:t xml:space="preserve">Контроль состояния спортсмена </w:t>
      </w:r>
      <w:r>
        <w:rPr>
          <w:color w:val="000000"/>
        </w:rPr>
        <w:t xml:space="preserve">осуществляется по следующим разделам: </w:t>
      </w:r>
    </w:p>
    <w:p>
      <w:pPr>
        <w:pStyle w:val="Normal"/>
        <w:numPr>
          <w:ilvl w:val="0"/>
          <w:numId w:val="29"/>
        </w:numPr>
        <w:tabs>
          <w:tab w:val="clear" w:pos="708"/>
          <w:tab w:val="left" w:pos="993" w:leader="none"/>
        </w:tabs>
        <w:autoSpaceDE w:val="false"/>
        <w:ind w:firstLine="709" w:start="0" w:end="0"/>
        <w:jc w:val="both"/>
        <w:rPr/>
      </w:pPr>
      <w:r>
        <w:rPr/>
        <w:t xml:space="preserve">состояние здоровья спортсменов; </w:t>
      </w:r>
    </w:p>
    <w:p>
      <w:pPr>
        <w:pStyle w:val="Normal"/>
        <w:numPr>
          <w:ilvl w:val="0"/>
          <w:numId w:val="29"/>
        </w:numPr>
        <w:tabs>
          <w:tab w:val="clear" w:pos="708"/>
          <w:tab w:val="left" w:pos="993" w:leader="none"/>
        </w:tabs>
        <w:autoSpaceDE w:val="false"/>
        <w:ind w:firstLine="709" w:start="0" w:end="0"/>
        <w:jc w:val="both"/>
        <w:rPr/>
      </w:pPr>
      <w:r>
        <w:rPr/>
        <w:t>функциональное состояние организма и соответствие его этапу подготовки;</w:t>
      </w:r>
    </w:p>
    <w:p>
      <w:pPr>
        <w:pStyle w:val="Normal"/>
        <w:numPr>
          <w:ilvl w:val="0"/>
          <w:numId w:val="29"/>
        </w:numPr>
        <w:tabs>
          <w:tab w:val="clear" w:pos="708"/>
          <w:tab w:val="left" w:pos="993" w:leader="none"/>
        </w:tabs>
        <w:autoSpaceDE w:val="false"/>
        <w:ind w:firstLine="709" w:start="0" w:end="0"/>
        <w:jc w:val="both"/>
        <w:rPr/>
      </w:pPr>
      <w:r>
        <w:rPr/>
        <w:t xml:space="preserve">контроль уровня развития физических качеств; </w:t>
      </w:r>
    </w:p>
    <w:p>
      <w:pPr>
        <w:pStyle w:val="Normal"/>
        <w:numPr>
          <w:ilvl w:val="0"/>
          <w:numId w:val="29"/>
        </w:numPr>
        <w:tabs>
          <w:tab w:val="clear" w:pos="708"/>
          <w:tab w:val="left" w:pos="993" w:leader="none"/>
        </w:tabs>
        <w:autoSpaceDE w:val="false"/>
        <w:ind w:firstLine="709" w:start="0" w:end="0"/>
        <w:jc w:val="both"/>
        <w:rPr/>
      </w:pPr>
      <w:r>
        <w:rPr/>
        <w:t xml:space="preserve">степень переносимости больших тренировочных и соревновательных нагрузок. </w:t>
      </w:r>
    </w:p>
    <w:p>
      <w:pPr>
        <w:pStyle w:val="Normal"/>
        <w:numPr>
          <w:ilvl w:val="0"/>
          <w:numId w:val="29"/>
        </w:numPr>
        <w:tabs>
          <w:tab w:val="clear" w:pos="708"/>
          <w:tab w:val="left" w:pos="993" w:leader="none"/>
        </w:tabs>
        <w:ind w:firstLine="709" w:start="0" w:end="0"/>
        <w:jc w:val="both"/>
        <w:rPr/>
      </w:pPr>
      <w:r>
        <w:rPr/>
        <w:t xml:space="preserve">Состояние здоровья и функциональные возможности организма оцениваются с помощью медико-биологического контроля. </w:t>
      </w:r>
    </w:p>
    <w:p>
      <w:pPr>
        <w:pStyle w:val="Normal"/>
        <w:ind w:firstLine="708" w:end="0"/>
        <w:jc w:val="both"/>
        <w:rPr/>
      </w:pPr>
      <w:r>
        <w:rPr/>
        <w:t xml:space="preserve">Тестирование физической подготовленности проводится на всех этапах годичного цикла с выявлением уровня развития физических качеств, исходящих из задач физической подготовки каждого этапа. </w:t>
      </w:r>
    </w:p>
    <w:p>
      <w:pPr>
        <w:pStyle w:val="Normal"/>
        <w:ind w:firstLine="708" w:end="0"/>
        <w:jc w:val="both"/>
        <w:rPr/>
      </w:pPr>
      <w:r>
        <w:rPr/>
        <w:t xml:space="preserve">Психологический контроль выявляет социально-психологический климат в команде, личностные характеристики спортсменов и мотивацию спортивных достижений с помощью опросников Кеттела, Спилберга, Айзенка и других методик. Этот вид контроля должны проводить спортивные психологи. </w:t>
      </w:r>
    </w:p>
    <w:p>
      <w:pPr>
        <w:pStyle w:val="Normal"/>
        <w:autoSpaceDE w:val="false"/>
        <w:jc w:val="both"/>
        <w:rPr>
          <w:color w:val="000000"/>
          <w:shd w:fill="FFFFFF" w:val="clear"/>
        </w:rPr>
      </w:pPr>
      <w:r>
        <w:rPr>
          <w:color w:val="000000"/>
          <w:shd w:fill="FFFFFF" w:val="clear"/>
        </w:rPr>
      </w:r>
    </w:p>
    <w:p>
      <w:pPr>
        <w:pStyle w:val="Normal"/>
        <w:numPr>
          <w:ilvl w:val="0"/>
          <w:numId w:val="32"/>
        </w:numPr>
        <w:jc w:val="both"/>
        <w:rPr>
          <w:b/>
        </w:rPr>
      </w:pPr>
      <w:r>
        <w:rPr>
          <w:b/>
        </w:rPr>
        <w:t>СРЕДСТВА ВОССТАНОВЛЕНИЯ В НАСТОЛЬНОМ ТЕННИСЕ</w:t>
      </w:r>
    </w:p>
    <w:p>
      <w:pPr>
        <w:pStyle w:val="Normal"/>
        <w:ind w:firstLine="709" w:end="0"/>
        <w:jc w:val="both"/>
        <w:rPr>
          <w:b/>
        </w:rPr>
      </w:pPr>
      <w:r>
        <w:rPr>
          <w:b/>
        </w:rPr>
      </w:r>
    </w:p>
    <w:p>
      <w:pPr>
        <w:pStyle w:val="Normal"/>
        <w:autoSpaceDE w:val="false"/>
        <w:ind w:firstLine="708" w:end="0"/>
        <w:jc w:val="both"/>
        <w:rPr>
          <w:iCs/>
        </w:rPr>
      </w:pPr>
      <w:r>
        <w:rPr>
          <w:iCs/>
        </w:rPr>
        <w:t>К здоровью юных спортсменов предъявляются большие требования, так как в процессе тренировочно-соревновательной деятельности могут возникнуть условия для развития перенапряжения и утомления. В современном спорте особое внимание уделяется восстановительным средствам и мероприятиям (Приложение Д).</w:t>
      </w:r>
    </w:p>
    <w:p>
      <w:pPr>
        <w:pStyle w:val="Normal"/>
        <w:autoSpaceDE w:val="false"/>
        <w:ind w:firstLine="708" w:end="0"/>
        <w:jc w:val="both"/>
        <w:rPr>
          <w:iCs/>
        </w:rPr>
      </w:pPr>
      <w:r>
        <w:rPr>
          <w:iCs/>
        </w:rPr>
        <w:t>Восстановительные процессы подразделяют на: текущее восстановление в ходе выполнения упражнений; срочное восстановление, происходящее сразу после окончания работы; отставленное восстановление, которое наблюдается на протяжении длительного времени после выполнения тренировочной нагрузки; стресс-восстановление - восстановление после перенапряжений. Восстановительный период характеризуется гетерохронностью нормализации, как отдельных функций организма, так и организма в целом. Эта особенность объясняется избирательностью тренировочных воздействий и индивидуальными особенностями функционирования различных систем и органов у конкретного спортсмена.</w:t>
      </w:r>
    </w:p>
    <w:p>
      <w:pPr>
        <w:pStyle w:val="Normal"/>
        <w:autoSpaceDE w:val="false"/>
        <w:ind w:firstLine="708" w:end="0"/>
        <w:jc w:val="both"/>
        <w:rPr>
          <w:iCs/>
        </w:rPr>
      </w:pPr>
      <w:r>
        <w:rPr>
          <w:iCs/>
        </w:rPr>
        <w:t>Работоспособность и многие определяющие ее функции на протяжении периода восстановления после интенсивной работы не только достигают предрабочего уровня, но могут и превышать его, проходя через фазу «сверхвосстановления», или суперкомпенсации.</w:t>
      </w:r>
    </w:p>
    <w:p>
      <w:pPr>
        <w:pStyle w:val="Normal"/>
        <w:autoSpaceDE w:val="false"/>
        <w:ind w:firstLine="708" w:end="0"/>
        <w:jc w:val="both"/>
        <w:rPr>
          <w:iCs/>
        </w:rPr>
      </w:pPr>
      <w:r>
        <w:rPr>
          <w:iCs/>
        </w:rPr>
        <w:t>Для восстановления работоспособности обучающихся спортивных школ используется широкий круг средств и мероприятий (педагогических, психологических и медико-гигиенических) с учетом возраста, этапа подготовки, интенсивности тренировочных нагрузок и индивидуальных особенностей юных спортсменов (ПРИЛОЖЕНИЕ В).</w:t>
      </w:r>
    </w:p>
    <w:p>
      <w:pPr>
        <w:pStyle w:val="Normal"/>
        <w:autoSpaceDE w:val="false"/>
        <w:ind w:firstLine="708" w:end="0"/>
        <w:jc w:val="both"/>
        <w:rPr>
          <w:iCs/>
        </w:rPr>
      </w:pPr>
      <w:r>
        <w:rPr>
          <w:iCs/>
        </w:rPr>
        <w:t>Восстановительные мероприятия проводятся: в повседневном учебно-тренировочном процессе в ходе совершенствования общей и специальной работоспособности; в условиях соревнований, когда необходимо обеспечить быстрое и по возможности полное восстановление физической и психической готовности к следующему этапу; после тренировочного занятия, соревнования; в середине микроцикла в соревнованиях и свободный от игр день; после микроцикла соревнований; после макроцикла соревнований; перманентно.</w:t>
      </w:r>
    </w:p>
    <w:p>
      <w:pPr>
        <w:pStyle w:val="Normal"/>
        <w:autoSpaceDE w:val="false"/>
        <w:ind w:firstLine="708" w:end="0"/>
        <w:jc w:val="both"/>
        <w:rPr>
          <w:b/>
          <w:i/>
          <w:iCs/>
        </w:rPr>
      </w:pPr>
      <w:r>
        <w:rPr>
          <w:b/>
          <w:i/>
          <w:iCs/>
        </w:rPr>
        <w:t>Педагогические средства восстановления включают:</w:t>
      </w:r>
    </w:p>
    <w:p>
      <w:pPr>
        <w:pStyle w:val="Normal"/>
        <w:numPr>
          <w:ilvl w:val="0"/>
          <w:numId w:val="18"/>
        </w:numPr>
        <w:tabs>
          <w:tab w:val="clear" w:pos="708"/>
          <w:tab w:val="left" w:pos="993" w:leader="none"/>
        </w:tabs>
        <w:ind w:firstLine="709" w:start="0" w:end="0"/>
        <w:jc w:val="both"/>
        <w:rPr/>
      </w:pPr>
      <w:r>
        <w:rPr/>
        <w:t>рациональное планирование тренировочного процесса в соответствии с функциональными возможностями организма, сочетание общих и специальных средств, построение тренировочных и соревновательных микро-, мезо- и макроциклов, широкое использование переключений, четкую организацию работы и отдыха;</w:t>
      </w:r>
    </w:p>
    <w:p>
      <w:pPr>
        <w:pStyle w:val="Normal"/>
        <w:numPr>
          <w:ilvl w:val="0"/>
          <w:numId w:val="18"/>
        </w:numPr>
        <w:tabs>
          <w:tab w:val="clear" w:pos="708"/>
          <w:tab w:val="left" w:pos="993" w:leader="none"/>
        </w:tabs>
        <w:ind w:firstLine="709" w:start="0" w:end="0"/>
        <w:jc w:val="both"/>
        <w:rPr/>
      </w:pPr>
      <w:r>
        <w:rPr/>
        <w:t>построение отдельного тренировочного занятия с использованием средств восстановления: полноценная разминка, подбор инвентаря, оборудования и мест для занятий, упражнений для активного отдыха и расслабления, создание положительного эмоционального фона;</w:t>
      </w:r>
    </w:p>
    <w:p>
      <w:pPr>
        <w:pStyle w:val="Normal"/>
        <w:numPr>
          <w:ilvl w:val="0"/>
          <w:numId w:val="18"/>
        </w:numPr>
        <w:tabs>
          <w:tab w:val="clear" w:pos="708"/>
          <w:tab w:val="left" w:pos="993" w:leader="none"/>
        </w:tabs>
        <w:ind w:firstLine="709" w:start="0" w:end="0"/>
        <w:jc w:val="both"/>
        <w:rPr/>
      </w:pPr>
      <w:r>
        <w:rPr/>
        <w:t>варьирование интервалов отдыха между отдельными упражнениями и тренировочными занятиями;</w:t>
      </w:r>
    </w:p>
    <w:p>
      <w:pPr>
        <w:pStyle w:val="Normal"/>
        <w:numPr>
          <w:ilvl w:val="0"/>
          <w:numId w:val="18"/>
        </w:numPr>
        <w:tabs>
          <w:tab w:val="clear" w:pos="708"/>
          <w:tab w:val="left" w:pos="993" w:leader="none"/>
        </w:tabs>
        <w:ind w:firstLine="709" w:start="0" w:end="0"/>
        <w:jc w:val="both"/>
        <w:rPr/>
      </w:pPr>
      <w:r>
        <w:rPr/>
        <w:t>разработку системы планирования с использованием различных восстановительных средств в недельных, месячных и годовых циклах подготовки;</w:t>
      </w:r>
    </w:p>
    <w:p>
      <w:pPr>
        <w:pStyle w:val="Normal"/>
        <w:numPr>
          <w:ilvl w:val="0"/>
          <w:numId w:val="18"/>
        </w:numPr>
        <w:tabs>
          <w:tab w:val="clear" w:pos="708"/>
          <w:tab w:val="left" w:pos="993" w:leader="none"/>
        </w:tabs>
        <w:ind w:firstLine="709" w:start="0" w:end="0"/>
        <w:jc w:val="both"/>
        <w:rPr/>
      </w:pPr>
      <w:r>
        <w:rPr/>
        <w:t>разработку специальных физических упражнений с целью ускорения восстановления работоспособности спортсменов, совершенствования технических приемов и тактических действий.</w:t>
      </w:r>
    </w:p>
    <w:p>
      <w:pPr>
        <w:pStyle w:val="Normal"/>
        <w:numPr>
          <w:ilvl w:val="0"/>
          <w:numId w:val="18"/>
        </w:numPr>
        <w:tabs>
          <w:tab w:val="clear" w:pos="708"/>
          <w:tab w:val="left" w:pos="993" w:leader="none"/>
        </w:tabs>
        <w:autoSpaceDE w:val="false"/>
        <w:ind w:firstLine="709" w:start="0" w:end="0"/>
        <w:jc w:val="both"/>
        <w:rPr>
          <w:iCs/>
        </w:rPr>
      </w:pPr>
      <w:r>
        <w:rPr>
          <w:iCs/>
        </w:rPr>
        <w:t>Психолого-педагогические средства включают специальные восстановительные упражнения: на расслабление, дыхательные, на растяжение, восстановительного характера, чередование средств ОФП и психорегуляции.</w:t>
      </w:r>
    </w:p>
    <w:p>
      <w:pPr>
        <w:pStyle w:val="Normal"/>
        <w:autoSpaceDE w:val="false"/>
        <w:ind w:firstLine="708" w:end="0"/>
        <w:jc w:val="both"/>
        <w:rPr>
          <w:iCs/>
        </w:rPr>
      </w:pPr>
      <w:r>
        <w:rPr>
          <w:b/>
          <w:i/>
          <w:iCs/>
        </w:rPr>
        <w:t>Медико-гигиенические средства восстановления включают:</w:t>
      </w:r>
      <w:r>
        <w:rPr>
          <w:iCs/>
        </w:rPr>
        <w:t xml:space="preserve"> сбалансированное питание, физические средства восстановления (массаж, душ, контрастный душ, сауна), обеспечение соответствия условий тренировок, соревнований и отдыха основным санитарно-гигиеническим требованиям; проведение курсов витаминизации и использование биологически активных пищевых добавок.</w:t>
      </w:r>
    </w:p>
    <w:p>
      <w:pPr>
        <w:pStyle w:val="Normal"/>
        <w:autoSpaceDE w:val="false"/>
        <w:ind w:firstLine="708" w:end="0"/>
        <w:jc w:val="both"/>
        <w:rPr>
          <w:iCs/>
        </w:rPr>
      </w:pPr>
      <w:r>
        <w:rPr>
          <w:b/>
          <w:i/>
          <w:iCs/>
        </w:rPr>
        <w:t>Психологические средства восстановления включают:</w:t>
      </w:r>
      <w:r>
        <w:rPr>
          <w:iCs/>
        </w:rPr>
        <w:t xml:space="preserve"> психо-регулирующую тренировку, упражнения для мышечного расслабления, сон - отдых и другие приемы психогигиены и психотерапии. Особенно следует учитывать отрицательно действующие во время соревнований психогенные факторы (неблагоприятная реакция зрителей, боязнь проиграть, получить травму, психологическое давление соперников), чтобы своевременно ликвидировать или нейтрализовать их.</w:t>
      </w:r>
    </w:p>
    <w:p>
      <w:pPr>
        <w:pStyle w:val="Normal"/>
        <w:autoSpaceDE w:val="false"/>
        <w:ind w:firstLine="708" w:end="0"/>
        <w:jc w:val="both"/>
        <w:rPr>
          <w:iCs/>
        </w:rPr>
      </w:pPr>
      <w:r>
        <w:rPr>
          <w:iCs/>
        </w:rPr>
        <w:t>После тренировочного микроцикла и соревнований для восстановления используются туристский поход с играми, купанием, терренкуром, могут применяться ванны хвойно-солевые или жемчужные в сочетании с аэроингаляцией или струйным душем (душ Шарко, подводный массаж).</w:t>
      </w:r>
    </w:p>
    <w:p>
      <w:pPr>
        <w:pStyle w:val="Normal"/>
        <w:autoSpaceDE w:val="false"/>
        <w:ind w:firstLine="708" w:end="0"/>
        <w:jc w:val="both"/>
        <w:rPr>
          <w:iCs/>
        </w:rPr>
      </w:pPr>
      <w:r>
        <w:rPr>
          <w:iCs/>
        </w:rPr>
        <w:t>Следует учитывать, что после соревновательного цикла необходимы физическая и психологическая разгрузка, подготовка организма к новому циклу тренировочных и соревновательных нагрузок, профилактика перенапряжений. С этой целью используются те же средства, что и после микроцикла, но в течение нескольких дней, представляющих собой восстановительный микроцикл. Физические средства восстановления (сауна, ванна, гидромассаж) следует чередовать по принципу: один день одно средство. Психорегуляция реституционной направленности выполняется ежедневно.</w:t>
      </w:r>
    </w:p>
    <w:p>
      <w:pPr>
        <w:pStyle w:val="Normal"/>
        <w:autoSpaceDE w:val="false"/>
        <w:ind w:firstLine="708" w:end="0"/>
        <w:jc w:val="both"/>
        <w:rPr>
          <w:iCs/>
        </w:rPr>
      </w:pPr>
      <w:r>
        <w:rPr>
          <w:iCs/>
        </w:rPr>
        <w:t>Регуляция сна достигается выполнением режима тренировок и отдыха, способствующим выработке рефлексов на засыпание и пробуждение (биоритмы), комфортными условиями сна (проветриваемое помещение, удобная постель), аутогенной тренировкой, мероприятиями личной гигиены.</w:t>
      </w:r>
    </w:p>
    <w:p>
      <w:pPr>
        <w:pStyle w:val="Normal"/>
        <w:autoSpaceDE w:val="false"/>
        <w:ind w:firstLine="708" w:end="0"/>
        <w:jc w:val="both"/>
        <w:rPr>
          <w:iCs/>
        </w:rPr>
      </w:pPr>
      <w:r>
        <w:rPr>
          <w:iCs/>
        </w:rPr>
        <w:t>Тренировочные сборы обеспечивают возможность максимальной работоспособности спортсменов и адаптации к условиям соревнований.</w:t>
      </w:r>
    </w:p>
    <w:p>
      <w:pPr>
        <w:pStyle w:val="Normal"/>
        <w:autoSpaceDE w:val="false"/>
        <w:ind w:firstLine="708" w:end="0"/>
        <w:jc w:val="both"/>
        <w:rPr>
          <w:iCs/>
          <w:sz w:val="22"/>
          <w:szCs w:val="22"/>
        </w:rPr>
      </w:pPr>
      <w:r>
        <w:rPr>
          <w:iCs/>
        </w:rPr>
        <w:t>Психологические средства восстановления используются для ускорения реабилитации после нервного и психического утомления</w:t>
      </w:r>
      <w:r>
        <w:rPr>
          <w:iCs/>
          <w:sz w:val="22"/>
          <w:szCs w:val="22"/>
        </w:rPr>
        <w:t>.</w:t>
      </w:r>
    </w:p>
    <w:p>
      <w:pPr>
        <w:pStyle w:val="Normal"/>
        <w:autoSpaceDE w:val="false"/>
        <w:ind w:firstLine="708" w:end="0"/>
        <w:jc w:val="both"/>
        <w:rPr>
          <w:iCs/>
        </w:rPr>
      </w:pPr>
      <w:r>
        <w:rPr>
          <w:iCs/>
        </w:rPr>
        <w:t>При выборе восстановительных средств особое внимание необходимо уделять индивидуальной переносимости тренировочных и соревновательных нагрузок, для этой цели могут служить субъективные ощущения юных спортсменов, а также стандартизованные функциональные пробы.</w:t>
      </w:r>
    </w:p>
    <w:p>
      <w:pPr>
        <w:pStyle w:val="Normal"/>
        <w:autoSpaceDE w:val="false"/>
        <w:ind w:firstLine="708" w:end="0"/>
        <w:jc w:val="both"/>
        <w:rPr>
          <w:iCs/>
        </w:rPr>
      </w:pPr>
      <w:r>
        <w:rPr>
          <w:iCs/>
        </w:rPr>
        <w:t>Физические средства восстановления, технологические режимы которых соответствуют рекомендованной направленности, необходимо использовать в конце тренировочного и соревновательного дня или в день отдыха. Несмотря на то, что эти процедуры могут привести к временному понижению функциональной активности организма, в дальнейшем они создают оптимальные предпосылки для восстановления после больших физических нагрузок, а также накопления энергетического потенциала и выхода организма на качественно новый уровень работоспособности на следующий день. Для усиления эффекта можно использовать одно или несколько физических средств восстановления. При этом необходимо соблюдать однонаправленный характер воздействия на организм.</w:t>
      </w:r>
    </w:p>
    <w:p>
      <w:pPr>
        <w:pStyle w:val="Normal"/>
        <w:autoSpaceDE w:val="false"/>
        <w:jc w:val="both"/>
        <w:rPr>
          <w:color w:val="000000"/>
          <w:shd w:fill="FFFFFF" w:val="clear"/>
        </w:rPr>
      </w:pPr>
      <w:r>
        <w:rPr>
          <w:iCs/>
          <w:color w:val="000000"/>
          <w:shd w:fill="FFFFFF" w:val="clear"/>
        </w:rPr>
      </w:r>
    </w:p>
    <w:p>
      <w:pPr>
        <w:pStyle w:val="Normal"/>
        <w:numPr>
          <w:ilvl w:val="0"/>
          <w:numId w:val="32"/>
        </w:numPr>
        <w:autoSpaceDE w:val="false"/>
        <w:ind w:firstLine="709" w:start="0" w:end="0"/>
        <w:jc w:val="both"/>
        <w:rPr>
          <w:b/>
        </w:rPr>
      </w:pPr>
      <w:r>
        <w:rPr>
          <w:b/>
        </w:rPr>
        <w:t>МЕТОДИЧЕСКИЕ РЕКОМЕНДАЦИИ ПО ОРГАНИЗАЦИИ И ПРОВЕДЕНИЮ ТРЕНИРОВОЧНЫХ ЗАНЯТИЙ ПО НАСТОЛЬНОМУ ТЕННИСУ</w:t>
      </w:r>
    </w:p>
    <w:p>
      <w:pPr>
        <w:pStyle w:val="Normal"/>
        <w:autoSpaceDE w:val="false"/>
        <w:jc w:val="both"/>
        <w:rPr>
          <w:b/>
        </w:rPr>
      </w:pPr>
      <w:r>
        <w:rPr>
          <w:b/>
        </w:rPr>
      </w:r>
    </w:p>
    <w:p>
      <w:pPr>
        <w:pStyle w:val="Normal"/>
        <w:autoSpaceDE w:val="false"/>
        <w:ind w:firstLine="708" w:end="0"/>
        <w:jc w:val="both"/>
        <w:rPr/>
      </w:pPr>
      <w:r>
        <w:rPr/>
        <w:t>Тренировочный (спортивный) сезон в настольном теннисе начинается 1 сентября и заканчивается 31 августа. ДЮСШ организует работу с постоянным составом обучающихся в течение календарного года. В каникулярное время может функционировать спортивно-оздоровительный лагерь. Набор обучающихся осуществляется ежегодно до 15 октября.</w:t>
      </w:r>
    </w:p>
    <w:p>
      <w:pPr>
        <w:pStyle w:val="normacttext"/>
        <w:shd w:fill="FFFFFF" w:val="clear"/>
        <w:spacing w:before="0" w:after="0"/>
        <w:ind w:firstLine="709" w:end="0"/>
        <w:jc w:val="both"/>
        <w:textAlignment w:val="baseline"/>
        <w:rPr/>
      </w:pPr>
      <w:r>
        <w:rPr/>
        <w:t>Тренировочный процесс осуществляется по программам спортивной подготовки непрерывно в течение всего тренировочного сезона и основными формами занятий являются:</w:t>
      </w:r>
    </w:p>
    <w:p>
      <w:pPr>
        <w:pStyle w:val="normacttext"/>
        <w:numPr>
          <w:ilvl w:val="0"/>
          <w:numId w:val="36"/>
        </w:numPr>
        <w:shd w:fill="FFFFFF" w:val="clear"/>
        <w:tabs>
          <w:tab w:val="clear" w:pos="708"/>
          <w:tab w:val="left" w:pos="993" w:leader="none"/>
        </w:tabs>
        <w:spacing w:before="0" w:after="0"/>
        <w:ind w:firstLine="709" w:start="0" w:end="0"/>
        <w:jc w:val="both"/>
        <w:textAlignment w:val="baseline"/>
        <w:rPr/>
      </w:pPr>
      <w:r>
        <w:rPr/>
        <w:t>тренировочные и теоретические занятия;</w:t>
      </w:r>
    </w:p>
    <w:p>
      <w:pPr>
        <w:pStyle w:val="normacttext"/>
        <w:numPr>
          <w:ilvl w:val="0"/>
          <w:numId w:val="36"/>
        </w:numPr>
        <w:shd w:fill="FFFFFF" w:val="clear"/>
        <w:tabs>
          <w:tab w:val="clear" w:pos="708"/>
          <w:tab w:val="left" w:pos="993" w:leader="none"/>
        </w:tabs>
        <w:spacing w:before="0" w:after="0"/>
        <w:ind w:firstLine="709" w:start="0" w:end="0"/>
        <w:jc w:val="both"/>
        <w:textAlignment w:val="baseline"/>
        <w:rPr/>
      </w:pPr>
      <w:r>
        <w:rPr/>
        <w:t>самостоятельная работа обучающихся по индивидуальным планам спортивной подготовки на этапе совершенствования спортивного мастерства;</w:t>
      </w:r>
    </w:p>
    <w:p>
      <w:pPr>
        <w:pStyle w:val="normacttext"/>
        <w:numPr>
          <w:ilvl w:val="0"/>
          <w:numId w:val="36"/>
        </w:numPr>
        <w:shd w:fill="FFFFFF" w:val="clear"/>
        <w:tabs>
          <w:tab w:val="clear" w:pos="708"/>
          <w:tab w:val="left" w:pos="993" w:leader="none"/>
        </w:tabs>
        <w:spacing w:before="0" w:after="0"/>
        <w:ind w:firstLine="709" w:start="0" w:end="0"/>
        <w:jc w:val="both"/>
        <w:textAlignment w:val="baseline"/>
        <w:rPr/>
      </w:pPr>
      <w:r>
        <w:rPr/>
        <w:t>участие в спортивных соревнованиях и иных мероприятиях;</w:t>
      </w:r>
    </w:p>
    <w:p>
      <w:pPr>
        <w:pStyle w:val="normacttext"/>
        <w:numPr>
          <w:ilvl w:val="0"/>
          <w:numId w:val="36"/>
        </w:numPr>
        <w:shd w:fill="FFFFFF" w:val="clear"/>
        <w:tabs>
          <w:tab w:val="clear" w:pos="708"/>
          <w:tab w:val="left" w:pos="993" w:leader="none"/>
        </w:tabs>
        <w:spacing w:before="0" w:after="0"/>
        <w:ind w:firstLine="709" w:start="0" w:end="0"/>
        <w:jc w:val="both"/>
        <w:textAlignment w:val="baseline"/>
        <w:rPr/>
      </w:pPr>
      <w:r>
        <w:rPr/>
        <w:t>инструкторская и судейская практика;</w:t>
      </w:r>
    </w:p>
    <w:p>
      <w:pPr>
        <w:pStyle w:val="normacttext"/>
        <w:numPr>
          <w:ilvl w:val="0"/>
          <w:numId w:val="36"/>
        </w:numPr>
        <w:shd w:fill="FFFFFF" w:val="clear"/>
        <w:tabs>
          <w:tab w:val="clear" w:pos="708"/>
          <w:tab w:val="left" w:pos="993" w:leader="none"/>
        </w:tabs>
        <w:spacing w:before="0" w:after="0"/>
        <w:ind w:firstLine="709" w:start="0" w:end="0"/>
        <w:jc w:val="both"/>
        <w:textAlignment w:val="baseline"/>
        <w:rPr/>
      </w:pPr>
      <w:r>
        <w:rPr/>
        <w:t>медико-восстановительные мероприятия;</w:t>
      </w:r>
    </w:p>
    <w:p>
      <w:pPr>
        <w:pStyle w:val="normacttext"/>
        <w:numPr>
          <w:ilvl w:val="0"/>
          <w:numId w:val="36"/>
        </w:numPr>
        <w:shd w:fill="FFFFFF" w:val="clear"/>
        <w:tabs>
          <w:tab w:val="clear" w:pos="708"/>
          <w:tab w:val="left" w:pos="993" w:leader="none"/>
        </w:tabs>
        <w:spacing w:before="0" w:after="0"/>
        <w:ind w:firstLine="709" w:start="0" w:end="0"/>
        <w:jc w:val="both"/>
        <w:textAlignment w:val="baseline"/>
        <w:rPr/>
      </w:pPr>
      <w:r>
        <w:rPr/>
        <w:t>тестирование и контроль.</w:t>
      </w:r>
    </w:p>
    <w:p>
      <w:pPr>
        <w:pStyle w:val="normacttext"/>
        <w:shd w:fill="FFFFFF" w:val="clear"/>
        <w:spacing w:before="0" w:after="0"/>
        <w:ind w:firstLine="709" w:end="0"/>
        <w:jc w:val="both"/>
        <w:textAlignment w:val="baseline"/>
        <w:rPr/>
      </w:pPr>
      <w:r>
        <w:rPr/>
        <w:t>Тренировочный процесс проводится в соответствии с годовым тренировочным планом-графиком, рассчитанным в соответствии с федеральными стандартами спортивной подготовки по виду спорта (Приложение А).</w:t>
      </w:r>
    </w:p>
    <w:p>
      <w:pPr>
        <w:pStyle w:val="Normal"/>
        <w:autoSpaceDE w:val="false"/>
        <w:ind w:firstLine="708" w:end="0"/>
        <w:jc w:val="both"/>
        <w:rPr/>
      </w:pPr>
      <w:r>
        <w:rPr/>
        <w:t>При проведении тренировочных занятий в настольном теннисе необходимо соблюдать ряд требований к технике безопасности:</w:t>
      </w:r>
    </w:p>
    <w:p>
      <w:pPr>
        <w:pStyle w:val="Normal"/>
        <w:numPr>
          <w:ilvl w:val="0"/>
          <w:numId w:val="57"/>
        </w:numPr>
        <w:autoSpaceDE w:val="false"/>
        <w:jc w:val="both"/>
        <w:rPr>
          <w:b/>
        </w:rPr>
      </w:pPr>
      <w:r>
        <w:rPr>
          <w:b/>
        </w:rPr>
        <w:t>Общие требования к технике безопасности:</w:t>
      </w:r>
    </w:p>
    <w:p>
      <w:pPr>
        <w:pStyle w:val="Normal"/>
        <w:numPr>
          <w:ilvl w:val="0"/>
          <w:numId w:val="35"/>
        </w:numPr>
        <w:ind w:firstLine="851" w:start="0" w:end="0"/>
        <w:jc w:val="both"/>
        <w:rPr/>
      </w:pPr>
      <w:r>
        <w:rPr/>
        <w:t>к тренировочным занятиям допускаются лица, прошедшие медицинский осмотр и инструктаж по технике безопасности;</w:t>
      </w:r>
    </w:p>
    <w:p>
      <w:pPr>
        <w:pStyle w:val="Normal"/>
        <w:numPr>
          <w:ilvl w:val="0"/>
          <w:numId w:val="35"/>
        </w:numPr>
        <w:ind w:firstLine="851" w:start="0" w:end="0"/>
        <w:jc w:val="both"/>
        <w:rPr/>
      </w:pPr>
      <w:r>
        <w:rPr/>
        <w:t>при проведении тренировочных занятий должно соблюдаться расписание занятий, установленные режимы занятий и отдыха;</w:t>
      </w:r>
    </w:p>
    <w:p>
      <w:pPr>
        <w:pStyle w:val="Normal"/>
        <w:numPr>
          <w:ilvl w:val="0"/>
          <w:numId w:val="35"/>
        </w:numPr>
        <w:ind w:firstLine="851" w:start="0" w:end="0"/>
        <w:jc w:val="both"/>
        <w:rPr/>
      </w:pPr>
      <w:r>
        <w:rPr/>
        <w:t>при проведении тренировочных занятий возможно воздействие на обучающихся следующих опасных факторов: травмы при столкновениях, нарушении правил проведения игры, при падениях на мокром, скользком полу или площадке;</w:t>
      </w:r>
    </w:p>
    <w:p>
      <w:pPr>
        <w:pStyle w:val="Normal"/>
        <w:numPr>
          <w:ilvl w:val="0"/>
          <w:numId w:val="35"/>
        </w:numPr>
        <w:ind w:firstLine="851" w:start="0" w:end="0"/>
        <w:jc w:val="both"/>
        <w:rPr/>
      </w:pPr>
      <w:r>
        <w:rPr/>
        <w:t>тренировочные занятия должны проводиться в спортивной одежде и спортивной обуви с нескользкой подошвой;</w:t>
      </w:r>
    </w:p>
    <w:p>
      <w:pPr>
        <w:pStyle w:val="Normal"/>
        <w:numPr>
          <w:ilvl w:val="0"/>
          <w:numId w:val="35"/>
        </w:numPr>
        <w:ind w:firstLine="851" w:start="0" w:end="0"/>
        <w:jc w:val="both"/>
        <w:rPr/>
      </w:pPr>
      <w:r>
        <w:rPr/>
        <w:t>при проведении тренировочных занятий должна быть медицинская аптечка, укомплектованная необходимыми медикаментами и перевязочными средствами для оказания первой помощи при травмах;</w:t>
      </w:r>
    </w:p>
    <w:p>
      <w:pPr>
        <w:pStyle w:val="Normal"/>
        <w:numPr>
          <w:ilvl w:val="0"/>
          <w:numId w:val="35"/>
        </w:numPr>
        <w:ind w:firstLine="851" w:start="0" w:end="0"/>
        <w:jc w:val="both"/>
        <w:rPr/>
      </w:pPr>
      <w:r>
        <w:rPr/>
        <w:t>тренер-преподаватель и обучающиеся обязаны соблюдать правила пожарной безопасности, знать места расположения первичных средств пожаротушения;</w:t>
      </w:r>
    </w:p>
    <w:p>
      <w:pPr>
        <w:pStyle w:val="Normal"/>
        <w:numPr>
          <w:ilvl w:val="0"/>
          <w:numId w:val="35"/>
        </w:numPr>
        <w:ind w:firstLine="851" w:start="0" w:end="0"/>
        <w:jc w:val="both"/>
        <w:rPr/>
      </w:pPr>
      <w:r>
        <w:rPr/>
        <w:t>о каждом несчастном случае с обучающимся тренер-преподаватель обязан немедленно сообщить администрации учреждения, оказать первую помощь пострадавшему;</w:t>
      </w:r>
    </w:p>
    <w:p>
      <w:pPr>
        <w:pStyle w:val="Normal"/>
        <w:numPr>
          <w:ilvl w:val="0"/>
          <w:numId w:val="35"/>
        </w:numPr>
        <w:ind w:firstLine="851" w:start="0" w:end="0"/>
        <w:jc w:val="both"/>
        <w:rPr/>
      </w:pPr>
      <w:r>
        <w:rPr/>
        <w:t>в процессе тренировочных занятий тренер-преподаватель и обучающиеся должны соблюдать правила проведения, ношения спортивной одежды и спортивной обуви, правила личной гигиены;</w:t>
      </w:r>
    </w:p>
    <w:p>
      <w:pPr>
        <w:pStyle w:val="Normal"/>
        <w:numPr>
          <w:ilvl w:val="0"/>
          <w:numId w:val="35"/>
        </w:numPr>
        <w:ind w:firstLine="851" w:start="0" w:end="0"/>
        <w:jc w:val="both"/>
        <w:rPr/>
      </w:pPr>
      <w:r>
        <w:rPr/>
        <w:t>лица, допустившие невыполнение или нарушение инструкции по технике безопасности, привлекаются к дисциплинарной ответственности в соответствии с правилами внутреннего трудового распорядка и, при необходимости, подвергаются внеочередной проверке знаний норм и правил охраны труда.</w:t>
      </w:r>
    </w:p>
    <w:p>
      <w:pPr>
        <w:pStyle w:val="Normal"/>
        <w:numPr>
          <w:ilvl w:val="0"/>
          <w:numId w:val="57"/>
        </w:numPr>
        <w:tabs>
          <w:tab w:val="clear" w:pos="708"/>
          <w:tab w:val="left" w:pos="993" w:leader="none"/>
        </w:tabs>
        <w:autoSpaceDE w:val="false"/>
        <w:ind w:hanging="11" w:start="720" w:end="0"/>
        <w:jc w:val="both"/>
        <w:rPr>
          <w:b/>
        </w:rPr>
      </w:pPr>
      <w:r>
        <w:rPr>
          <w:b/>
        </w:rPr>
        <w:t>Требования к технике безопасности перед началом занятий:</w:t>
      </w:r>
    </w:p>
    <w:p>
      <w:pPr>
        <w:pStyle w:val="Normal"/>
        <w:numPr>
          <w:ilvl w:val="0"/>
          <w:numId w:val="42"/>
        </w:numPr>
        <w:tabs>
          <w:tab w:val="clear" w:pos="708"/>
          <w:tab w:val="left" w:pos="993" w:leader="none"/>
        </w:tabs>
        <w:ind w:firstLine="709" w:start="0" w:end="0"/>
        <w:jc w:val="both"/>
        <w:rPr/>
      </w:pPr>
      <w:r>
        <w:rPr/>
        <w:t>надеть спортивную форму и спортивную обувь с нескользкой подошвой;</w:t>
      </w:r>
    </w:p>
    <w:p>
      <w:pPr>
        <w:pStyle w:val="Normal"/>
        <w:numPr>
          <w:ilvl w:val="0"/>
          <w:numId w:val="42"/>
        </w:numPr>
        <w:tabs>
          <w:tab w:val="clear" w:pos="708"/>
          <w:tab w:val="left" w:pos="993" w:leader="none"/>
        </w:tabs>
        <w:ind w:firstLine="709" w:start="0" w:end="0"/>
        <w:jc w:val="both"/>
        <w:rPr/>
      </w:pPr>
      <w:r>
        <w:rPr/>
        <w:t>проверить надежность установки и крепления спортивного оборудования;</w:t>
      </w:r>
    </w:p>
    <w:p>
      <w:pPr>
        <w:pStyle w:val="Normal"/>
        <w:numPr>
          <w:ilvl w:val="0"/>
          <w:numId w:val="42"/>
        </w:numPr>
        <w:tabs>
          <w:tab w:val="clear" w:pos="708"/>
          <w:tab w:val="left" w:pos="993" w:leader="none"/>
        </w:tabs>
        <w:ind w:firstLine="709" w:start="0" w:end="0"/>
        <w:jc w:val="both"/>
        <w:rPr/>
      </w:pPr>
      <w:r>
        <w:rPr/>
        <w:t>проверить состояние и отсутствие посторонних предметов на полу или спортивной площадке;</w:t>
      </w:r>
    </w:p>
    <w:p>
      <w:pPr>
        <w:pStyle w:val="Normal"/>
        <w:numPr>
          <w:ilvl w:val="0"/>
          <w:numId w:val="42"/>
        </w:numPr>
        <w:tabs>
          <w:tab w:val="clear" w:pos="708"/>
          <w:tab w:val="left" w:pos="993" w:leader="none"/>
        </w:tabs>
        <w:ind w:firstLine="709" w:start="0" w:end="0"/>
        <w:jc w:val="both"/>
        <w:rPr/>
      </w:pPr>
      <w:r>
        <w:rPr/>
        <w:t>провести разминку, тщательно проветрить спортивный зал.</w:t>
      </w:r>
    </w:p>
    <w:p>
      <w:pPr>
        <w:pStyle w:val="Normal"/>
        <w:numPr>
          <w:ilvl w:val="0"/>
          <w:numId w:val="57"/>
        </w:numPr>
        <w:tabs>
          <w:tab w:val="clear" w:pos="708"/>
          <w:tab w:val="left" w:pos="993" w:leader="none"/>
        </w:tabs>
        <w:autoSpaceDE w:val="false"/>
        <w:ind w:firstLine="709" w:start="0" w:end="0"/>
        <w:jc w:val="both"/>
        <w:rPr>
          <w:b/>
        </w:rPr>
      </w:pPr>
      <w:r>
        <w:rPr>
          <w:b/>
        </w:rPr>
        <w:t>Требования к технике безопасности во время тренировочных занятий:</w:t>
      </w:r>
    </w:p>
    <w:p>
      <w:pPr>
        <w:pStyle w:val="Normal"/>
        <w:numPr>
          <w:ilvl w:val="0"/>
          <w:numId w:val="26"/>
        </w:numPr>
        <w:tabs>
          <w:tab w:val="clear" w:pos="708"/>
          <w:tab w:val="left" w:pos="993" w:leader="none"/>
        </w:tabs>
        <w:ind w:firstLine="709" w:start="0" w:end="0"/>
        <w:jc w:val="both"/>
        <w:rPr/>
      </w:pPr>
      <w:r>
        <w:rPr/>
        <w:t>начинать тренировочное занятие, делать остановки и заканчивать занятие только по команде (сигналу) тренера-преподавателя;</w:t>
      </w:r>
    </w:p>
    <w:p>
      <w:pPr>
        <w:pStyle w:val="Normal"/>
        <w:numPr>
          <w:ilvl w:val="0"/>
          <w:numId w:val="26"/>
        </w:numPr>
        <w:tabs>
          <w:tab w:val="clear" w:pos="708"/>
          <w:tab w:val="left" w:pos="993" w:leader="none"/>
        </w:tabs>
        <w:ind w:firstLine="709" w:start="0" w:end="0"/>
        <w:jc w:val="both"/>
        <w:rPr/>
      </w:pPr>
      <w:r>
        <w:rPr/>
        <w:t>строго выполнять правила проведения на тренировочном занятии;</w:t>
      </w:r>
    </w:p>
    <w:p>
      <w:pPr>
        <w:pStyle w:val="Normal"/>
        <w:numPr>
          <w:ilvl w:val="0"/>
          <w:numId w:val="26"/>
        </w:numPr>
        <w:tabs>
          <w:tab w:val="clear" w:pos="708"/>
          <w:tab w:val="left" w:pos="993" w:leader="none"/>
        </w:tabs>
        <w:ind w:firstLine="709" w:start="0" w:end="0"/>
        <w:jc w:val="both"/>
        <w:rPr/>
      </w:pPr>
      <w:r>
        <w:rPr/>
        <w:t>избегать столкновений с обучающимися, толчков и ударов по рукам и ногам;</w:t>
      </w:r>
    </w:p>
    <w:p>
      <w:pPr>
        <w:pStyle w:val="Normal"/>
        <w:numPr>
          <w:ilvl w:val="0"/>
          <w:numId w:val="26"/>
        </w:numPr>
        <w:tabs>
          <w:tab w:val="clear" w:pos="708"/>
          <w:tab w:val="left" w:pos="993" w:leader="none"/>
        </w:tabs>
        <w:ind w:firstLine="709" w:start="0" w:end="0"/>
        <w:jc w:val="both"/>
        <w:rPr/>
      </w:pPr>
      <w:r>
        <w:rPr/>
        <w:t>при падениях необходимо сгруппироваться во избежание получения травмы;</w:t>
      </w:r>
    </w:p>
    <w:p>
      <w:pPr>
        <w:pStyle w:val="Normal"/>
        <w:numPr>
          <w:ilvl w:val="0"/>
          <w:numId w:val="26"/>
        </w:numPr>
        <w:tabs>
          <w:tab w:val="clear" w:pos="708"/>
          <w:tab w:val="left" w:pos="993" w:leader="none"/>
        </w:tabs>
        <w:ind w:firstLine="709" w:start="0" w:end="0"/>
        <w:jc w:val="both"/>
        <w:rPr/>
      </w:pPr>
      <w:r>
        <w:rPr/>
        <w:t>внимательно слушать и выполнять все команды (сигналы) тренера-преподавателя.</w:t>
      </w:r>
    </w:p>
    <w:p>
      <w:pPr>
        <w:pStyle w:val="Normal"/>
        <w:numPr>
          <w:ilvl w:val="0"/>
          <w:numId w:val="57"/>
        </w:numPr>
        <w:tabs>
          <w:tab w:val="clear" w:pos="708"/>
          <w:tab w:val="left" w:pos="993" w:leader="none"/>
        </w:tabs>
        <w:autoSpaceDE w:val="false"/>
        <w:ind w:firstLine="709" w:start="0" w:end="0"/>
        <w:jc w:val="both"/>
        <w:rPr>
          <w:b/>
        </w:rPr>
      </w:pPr>
      <w:r>
        <w:rPr>
          <w:b/>
        </w:rPr>
        <w:t>Требования к технике безопасности в аварийных ситуациях:</w:t>
      </w:r>
    </w:p>
    <w:p>
      <w:pPr>
        <w:pStyle w:val="Normal"/>
        <w:numPr>
          <w:ilvl w:val="0"/>
          <w:numId w:val="60"/>
        </w:numPr>
        <w:tabs>
          <w:tab w:val="clear" w:pos="708"/>
          <w:tab w:val="left" w:pos="993" w:leader="none"/>
        </w:tabs>
        <w:ind w:firstLine="709" w:start="0" w:end="0"/>
        <w:jc w:val="both"/>
        <w:rPr/>
      </w:pPr>
      <w:r>
        <w:rPr/>
        <w:t>при возникновении неисправности спортивного оборудования и инвентаря, прекратить занятия и сообщить об этом администрации учреждения. Занятия продолжать только после устранения неисправности или замены спортивного оборудования и инвентаря;</w:t>
      </w:r>
    </w:p>
    <w:p>
      <w:pPr>
        <w:pStyle w:val="Normal"/>
        <w:numPr>
          <w:ilvl w:val="0"/>
          <w:numId w:val="60"/>
        </w:numPr>
        <w:tabs>
          <w:tab w:val="clear" w:pos="708"/>
          <w:tab w:val="left" w:pos="993" w:leader="none"/>
        </w:tabs>
        <w:ind w:firstLine="709" w:start="0" w:end="0"/>
        <w:jc w:val="both"/>
        <w:rPr/>
      </w:pPr>
      <w:r>
        <w:rPr/>
        <w:t>при получении обучающимся травмы немедленно оказать первую помощь пострадавшему, сообщить об этом администрации учреждения, при необходимости отправить пострадавшего в ближайшее лечебное учреждение;</w:t>
      </w:r>
    </w:p>
    <w:p>
      <w:pPr>
        <w:pStyle w:val="Normal"/>
        <w:numPr>
          <w:ilvl w:val="0"/>
          <w:numId w:val="60"/>
        </w:numPr>
        <w:tabs>
          <w:tab w:val="clear" w:pos="708"/>
          <w:tab w:val="left" w:pos="993" w:leader="none"/>
        </w:tabs>
        <w:ind w:firstLine="709" w:start="0" w:end="0"/>
        <w:jc w:val="both"/>
        <w:rPr/>
      </w:pPr>
      <w:r>
        <w:rPr/>
        <w:t>при возникновении пожара в спортивном зале немедленно эвакуировать обучающихся из зала через все имеющиеся эвакуационные выходы, сообщить о пожаре администрации учреждения и в ближайшую пожарную часть, приступить к тушению пожара с помощью имеющихся первичных средств пожаротушения.</w:t>
      </w:r>
    </w:p>
    <w:p>
      <w:pPr>
        <w:pStyle w:val="Normal"/>
        <w:numPr>
          <w:ilvl w:val="0"/>
          <w:numId w:val="57"/>
        </w:numPr>
        <w:tabs>
          <w:tab w:val="clear" w:pos="708"/>
          <w:tab w:val="left" w:pos="993" w:leader="none"/>
        </w:tabs>
        <w:autoSpaceDE w:val="false"/>
        <w:ind w:firstLine="709" w:start="0" w:end="0"/>
        <w:jc w:val="both"/>
        <w:rPr>
          <w:b/>
        </w:rPr>
      </w:pPr>
      <w:r>
        <w:rPr>
          <w:b/>
        </w:rPr>
        <w:t>Требования к технике безопасности по окончании тренировочных занятий:</w:t>
      </w:r>
    </w:p>
    <w:p>
      <w:pPr>
        <w:pStyle w:val="Normal"/>
        <w:numPr>
          <w:ilvl w:val="0"/>
          <w:numId w:val="54"/>
        </w:numPr>
        <w:tabs>
          <w:tab w:val="clear" w:pos="708"/>
          <w:tab w:val="left" w:pos="851" w:leader="none"/>
          <w:tab w:val="left" w:pos="993" w:leader="none"/>
          <w:tab w:val="left" w:pos="1134" w:leader="none"/>
        </w:tabs>
        <w:ind w:firstLine="709" w:start="0" w:end="0"/>
        <w:jc w:val="both"/>
        <w:rPr/>
      </w:pPr>
      <w:r>
        <w:rPr/>
        <w:t>убрать в отведенное место спортивный инвентарь и провести влажную уборку спортивного зала;</w:t>
      </w:r>
    </w:p>
    <w:p>
      <w:pPr>
        <w:pStyle w:val="Normal"/>
        <w:numPr>
          <w:ilvl w:val="0"/>
          <w:numId w:val="54"/>
        </w:numPr>
        <w:tabs>
          <w:tab w:val="clear" w:pos="708"/>
          <w:tab w:val="left" w:pos="851" w:leader="none"/>
          <w:tab w:val="left" w:pos="993" w:leader="none"/>
          <w:tab w:val="left" w:pos="1134" w:leader="none"/>
        </w:tabs>
        <w:ind w:firstLine="709" w:start="0" w:end="0"/>
        <w:jc w:val="both"/>
        <w:rPr/>
      </w:pPr>
      <w:r>
        <w:rPr/>
        <w:t>тщательно проветрить спортивный зал;</w:t>
      </w:r>
    </w:p>
    <w:p>
      <w:pPr>
        <w:pStyle w:val="Normal"/>
        <w:numPr>
          <w:ilvl w:val="0"/>
          <w:numId w:val="54"/>
        </w:numPr>
        <w:tabs>
          <w:tab w:val="clear" w:pos="708"/>
          <w:tab w:val="left" w:pos="851" w:leader="none"/>
          <w:tab w:val="left" w:pos="993" w:leader="none"/>
          <w:tab w:val="left" w:pos="1134" w:leader="none"/>
        </w:tabs>
        <w:ind w:firstLine="709" w:start="0" w:end="0"/>
        <w:jc w:val="both"/>
        <w:rPr/>
      </w:pPr>
      <w:r>
        <w:rPr/>
        <w:t>снять спортивную одежду и спортивную обувь и принять душ или вымыть лицо и руки с мылом.</w:t>
      </w:r>
    </w:p>
    <w:p>
      <w:pPr>
        <w:pStyle w:val="Normal"/>
        <w:numPr>
          <w:ilvl w:val="0"/>
          <w:numId w:val="57"/>
        </w:numPr>
        <w:tabs>
          <w:tab w:val="clear" w:pos="708"/>
          <w:tab w:val="left" w:pos="993" w:leader="none"/>
        </w:tabs>
        <w:autoSpaceDE w:val="false"/>
        <w:ind w:firstLine="709" w:start="0" w:end="0"/>
        <w:jc w:val="both"/>
        <w:rPr/>
      </w:pPr>
      <w:r>
        <w:rPr>
          <w:b/>
        </w:rPr>
        <w:t>Требования к технике безопасности в условиях соревнований:</w:t>
      </w:r>
    </w:p>
    <w:p>
      <w:pPr>
        <w:pStyle w:val="Normal"/>
        <w:numPr>
          <w:ilvl w:val="0"/>
          <w:numId w:val="22"/>
        </w:numPr>
        <w:tabs>
          <w:tab w:val="clear" w:pos="708"/>
          <w:tab w:val="left" w:pos="993" w:leader="none"/>
        </w:tabs>
        <w:ind w:firstLine="709" w:start="0" w:end="0"/>
        <w:jc w:val="both"/>
        <w:rPr/>
      </w:pPr>
      <w:r>
        <w:rPr/>
        <w:t>к спортивным соревнованиям допускаются обучающиеся, прошедшие медицинский осмотр и инструктаж по технике безопасности;</w:t>
      </w:r>
    </w:p>
    <w:p>
      <w:pPr>
        <w:pStyle w:val="Normal"/>
        <w:numPr>
          <w:ilvl w:val="0"/>
          <w:numId w:val="22"/>
        </w:numPr>
        <w:tabs>
          <w:tab w:val="clear" w:pos="708"/>
          <w:tab w:val="left" w:pos="993" w:leader="none"/>
        </w:tabs>
        <w:ind w:firstLine="709" w:start="0" w:end="0"/>
        <w:jc w:val="both"/>
        <w:rPr/>
      </w:pPr>
      <w:r>
        <w:rPr/>
        <w:t>участники спортивных соревнований обязаны соблюдать правила их проведения;</w:t>
      </w:r>
    </w:p>
    <w:p>
      <w:pPr>
        <w:pStyle w:val="Normal"/>
        <w:numPr>
          <w:ilvl w:val="0"/>
          <w:numId w:val="22"/>
        </w:numPr>
        <w:tabs>
          <w:tab w:val="clear" w:pos="708"/>
          <w:tab w:val="left" w:pos="993" w:leader="none"/>
        </w:tabs>
        <w:ind w:firstLine="709" w:start="0" w:end="0"/>
        <w:jc w:val="both"/>
        <w:rPr/>
      </w:pPr>
      <w:r>
        <w:rPr/>
        <w:t>при проведении спортивных соревнований возможно воздействие на их участников следующих опасных факторов: травмы при проведении спортивных соревнований с использованием неисправных спортивных снарядов и оборудования; травмы при падении на скользком грунте или твердом покрытии; проведение соревнований без разминки;</w:t>
      </w:r>
    </w:p>
    <w:p>
      <w:pPr>
        <w:pStyle w:val="Normal"/>
        <w:numPr>
          <w:ilvl w:val="0"/>
          <w:numId w:val="22"/>
        </w:numPr>
        <w:tabs>
          <w:tab w:val="clear" w:pos="708"/>
          <w:tab w:val="left" w:pos="993" w:leader="none"/>
        </w:tabs>
        <w:ind w:firstLine="709" w:start="0" w:end="0"/>
        <w:jc w:val="both"/>
        <w:rPr/>
      </w:pPr>
      <w:r>
        <w:rPr/>
        <w:t>спортивные соревнования необходимо проводить в спортивной одежде и спортивной обуви, соответствующей виду соревнования, сезону и погоде;</w:t>
      </w:r>
    </w:p>
    <w:p>
      <w:pPr>
        <w:pStyle w:val="Normal"/>
        <w:numPr>
          <w:ilvl w:val="0"/>
          <w:numId w:val="22"/>
        </w:numPr>
        <w:tabs>
          <w:tab w:val="clear" w:pos="708"/>
          <w:tab w:val="left" w:pos="993" w:leader="none"/>
        </w:tabs>
        <w:ind w:firstLine="709" w:start="0" w:end="0"/>
        <w:jc w:val="both"/>
        <w:rPr/>
      </w:pPr>
      <w:r>
        <w:rPr/>
        <w:t>при проведении спортивных соревнований должна быть медицинская аптечка, укомплектованная необходимыми медикаментами и перевязочными средствами для оказания первой помощи пострадавшим;</w:t>
      </w:r>
    </w:p>
    <w:p>
      <w:pPr>
        <w:pStyle w:val="Normal"/>
        <w:numPr>
          <w:ilvl w:val="0"/>
          <w:numId w:val="22"/>
        </w:numPr>
        <w:tabs>
          <w:tab w:val="clear" w:pos="708"/>
          <w:tab w:val="left" w:pos="993" w:leader="none"/>
        </w:tabs>
        <w:ind w:firstLine="709" w:start="0" w:end="0"/>
        <w:jc w:val="both"/>
        <w:rPr/>
      </w:pPr>
      <w:r>
        <w:rPr/>
        <w:t>о каждом несчастном случае с участниками спортивных соревнований немедленно сообщить руководителю соревнований и администрации учреждения, оказать первую помощь пострадавшему, при необходимости отправить его в ближайшее лечебное учреждение. При неисправности спортивного инвентаря и оборудования соревнования прекратить и сообщить об этом руководителю соревнований;</w:t>
      </w:r>
    </w:p>
    <w:p>
      <w:pPr>
        <w:pStyle w:val="Normal"/>
        <w:numPr>
          <w:ilvl w:val="0"/>
          <w:numId w:val="22"/>
        </w:numPr>
        <w:tabs>
          <w:tab w:val="clear" w:pos="708"/>
          <w:tab w:val="left" w:pos="993" w:leader="none"/>
        </w:tabs>
        <w:ind w:firstLine="709" w:start="0" w:end="0"/>
        <w:jc w:val="both"/>
        <w:rPr/>
      </w:pPr>
      <w:r>
        <w:rPr/>
        <w:t>во время спортивных соревнований участники должны соблюдать правила ношения спортивной одежды и спортивной обуви, правила личной гигиены;</w:t>
      </w:r>
    </w:p>
    <w:p>
      <w:pPr>
        <w:pStyle w:val="Normal"/>
        <w:numPr>
          <w:ilvl w:val="0"/>
          <w:numId w:val="22"/>
        </w:numPr>
        <w:tabs>
          <w:tab w:val="clear" w:pos="708"/>
          <w:tab w:val="left" w:pos="993" w:leader="none"/>
        </w:tabs>
        <w:ind w:firstLine="709" w:start="0" w:end="0"/>
        <w:jc w:val="both"/>
        <w:rPr/>
      </w:pPr>
      <w:r>
        <w:rPr/>
        <w:t>лица, допустившие невыполнение или нарушение инструкции по технике безопасности, привлекаются к дисциплинарной ответственности и, при необходимости, подвергаются внеочередной проверке знаний норм и правил охраны труда.</w:t>
      </w:r>
    </w:p>
    <w:p>
      <w:pPr>
        <w:pStyle w:val="Normal"/>
        <w:numPr>
          <w:ilvl w:val="0"/>
          <w:numId w:val="57"/>
        </w:numPr>
        <w:tabs>
          <w:tab w:val="clear" w:pos="708"/>
          <w:tab w:val="left" w:pos="993" w:leader="none"/>
        </w:tabs>
        <w:ind w:firstLine="709" w:start="0" w:end="0"/>
        <w:jc w:val="both"/>
        <w:rPr>
          <w:b/>
        </w:rPr>
      </w:pPr>
      <w:r>
        <w:rPr>
          <w:b/>
        </w:rPr>
        <w:t>Требования к технике безопасности перед началом соревнований:</w:t>
      </w:r>
    </w:p>
    <w:p>
      <w:pPr>
        <w:pStyle w:val="Normal"/>
        <w:numPr>
          <w:ilvl w:val="0"/>
          <w:numId w:val="47"/>
        </w:numPr>
        <w:tabs>
          <w:tab w:val="clear" w:pos="708"/>
          <w:tab w:val="left" w:pos="993" w:leader="none"/>
        </w:tabs>
        <w:ind w:firstLine="709" w:start="0" w:end="0"/>
        <w:jc w:val="both"/>
        <w:rPr/>
      </w:pPr>
      <w:r>
        <w:rPr/>
        <w:t>надеть спортивную форму и спортивную обувь с нескользкой подошвой, соответствующую сезону и погоде;</w:t>
      </w:r>
    </w:p>
    <w:p>
      <w:pPr>
        <w:pStyle w:val="Normal"/>
        <w:numPr>
          <w:ilvl w:val="0"/>
          <w:numId w:val="47"/>
        </w:numPr>
        <w:tabs>
          <w:tab w:val="clear" w:pos="708"/>
          <w:tab w:val="left" w:pos="993" w:leader="none"/>
        </w:tabs>
        <w:ind w:firstLine="709" w:start="0" w:end="0"/>
        <w:jc w:val="both"/>
        <w:rPr/>
      </w:pPr>
      <w:r>
        <w:rPr/>
        <w:t>проверить исправность и надежность установки спортивного инвентаря и оборудования;</w:t>
      </w:r>
    </w:p>
    <w:p>
      <w:pPr>
        <w:pStyle w:val="Normal"/>
        <w:numPr>
          <w:ilvl w:val="0"/>
          <w:numId w:val="47"/>
        </w:numPr>
        <w:tabs>
          <w:tab w:val="clear" w:pos="708"/>
          <w:tab w:val="left" w:pos="993" w:leader="none"/>
        </w:tabs>
        <w:ind w:firstLine="709" w:start="0" w:end="0"/>
        <w:jc w:val="both"/>
        <w:rPr/>
      </w:pPr>
      <w:r>
        <w:rPr/>
        <w:t>провести разминку.</w:t>
      </w:r>
    </w:p>
    <w:p>
      <w:pPr>
        <w:pStyle w:val="Normal"/>
        <w:numPr>
          <w:ilvl w:val="0"/>
          <w:numId w:val="57"/>
        </w:numPr>
        <w:tabs>
          <w:tab w:val="clear" w:pos="708"/>
          <w:tab w:val="left" w:pos="993" w:leader="none"/>
        </w:tabs>
        <w:ind w:firstLine="709" w:start="0" w:end="0"/>
        <w:jc w:val="both"/>
        <w:rPr>
          <w:b/>
        </w:rPr>
      </w:pPr>
      <w:r>
        <w:rPr>
          <w:b/>
        </w:rPr>
        <w:t>Требования к технике безопасности во время соревнований:</w:t>
      </w:r>
    </w:p>
    <w:p>
      <w:pPr>
        <w:pStyle w:val="Normal"/>
        <w:numPr>
          <w:ilvl w:val="0"/>
          <w:numId w:val="58"/>
        </w:numPr>
        <w:tabs>
          <w:tab w:val="clear" w:pos="708"/>
          <w:tab w:val="left" w:pos="993" w:leader="none"/>
        </w:tabs>
        <w:ind w:firstLine="709" w:start="0" w:end="0"/>
        <w:jc w:val="both"/>
        <w:rPr/>
      </w:pPr>
      <w:r>
        <w:rPr/>
        <w:t>начинать соревнования и заканчивать их только по сигналу (команде) судьи соревнований;</w:t>
      </w:r>
    </w:p>
    <w:p>
      <w:pPr>
        <w:pStyle w:val="Normal"/>
        <w:numPr>
          <w:ilvl w:val="0"/>
          <w:numId w:val="58"/>
        </w:numPr>
        <w:tabs>
          <w:tab w:val="clear" w:pos="708"/>
          <w:tab w:val="left" w:pos="993" w:leader="none"/>
        </w:tabs>
        <w:ind w:firstLine="709" w:start="0" w:end="0"/>
        <w:jc w:val="both"/>
        <w:rPr/>
      </w:pPr>
      <w:r>
        <w:rPr/>
        <w:t>не нарушать правила проведения соревнований, строго выполнять все команды (сигналы), подаваемые судьей соревнований;</w:t>
      </w:r>
    </w:p>
    <w:p>
      <w:pPr>
        <w:pStyle w:val="Normal"/>
        <w:numPr>
          <w:ilvl w:val="0"/>
          <w:numId w:val="58"/>
        </w:numPr>
        <w:tabs>
          <w:tab w:val="clear" w:pos="708"/>
          <w:tab w:val="left" w:pos="993" w:leader="none"/>
        </w:tabs>
        <w:ind w:firstLine="709" w:start="0" w:end="0"/>
        <w:jc w:val="both"/>
        <w:rPr/>
      </w:pPr>
      <w:r>
        <w:rPr/>
        <w:t>избегать столкновений с другими участниками соревнований, не допускать толчков и ударов по их рукам и ногам;</w:t>
      </w:r>
    </w:p>
    <w:p>
      <w:pPr>
        <w:pStyle w:val="Normal"/>
        <w:numPr>
          <w:ilvl w:val="0"/>
          <w:numId w:val="58"/>
        </w:numPr>
        <w:tabs>
          <w:tab w:val="clear" w:pos="708"/>
          <w:tab w:val="left" w:pos="993" w:leader="none"/>
        </w:tabs>
        <w:ind w:firstLine="709" w:start="0" w:end="0"/>
        <w:jc w:val="both"/>
        <w:rPr/>
      </w:pPr>
      <w:r>
        <w:rPr/>
        <w:t>при падениях необходимо сгруппироваться во избежание получения травмы.</w:t>
      </w:r>
    </w:p>
    <w:p>
      <w:pPr>
        <w:pStyle w:val="Normal"/>
        <w:numPr>
          <w:ilvl w:val="0"/>
          <w:numId w:val="57"/>
        </w:numPr>
        <w:tabs>
          <w:tab w:val="clear" w:pos="708"/>
          <w:tab w:val="left" w:pos="993" w:leader="none"/>
        </w:tabs>
        <w:ind w:firstLine="709" w:start="0" w:end="0"/>
        <w:jc w:val="both"/>
        <w:rPr>
          <w:b/>
        </w:rPr>
      </w:pPr>
      <w:r>
        <w:rPr>
          <w:b/>
        </w:rPr>
        <w:t>Требования охраны труда в аварийных ситуациях:</w:t>
      </w:r>
    </w:p>
    <w:p>
      <w:pPr>
        <w:pStyle w:val="Normal"/>
        <w:numPr>
          <w:ilvl w:val="0"/>
          <w:numId w:val="62"/>
        </w:numPr>
        <w:tabs>
          <w:tab w:val="clear" w:pos="708"/>
          <w:tab w:val="left" w:pos="993" w:leader="none"/>
        </w:tabs>
        <w:ind w:firstLine="709" w:start="0" w:end="0"/>
        <w:jc w:val="both"/>
        <w:rPr/>
      </w:pPr>
      <w:r>
        <w:rPr/>
        <w:t>при возникновении неисправности спортивного инвентаря и оборудования прекратить соревнования и сообщить об этом судье соревнований. Соревнования продолжать только после устранения неисправности или замене спортивного инвентаря и оборудования;</w:t>
      </w:r>
    </w:p>
    <w:p>
      <w:pPr>
        <w:pStyle w:val="Normal"/>
        <w:numPr>
          <w:ilvl w:val="0"/>
          <w:numId w:val="62"/>
        </w:numPr>
        <w:tabs>
          <w:tab w:val="clear" w:pos="708"/>
          <w:tab w:val="left" w:pos="993" w:leader="none"/>
        </w:tabs>
        <w:ind w:firstLine="709" w:start="0" w:end="0"/>
        <w:jc w:val="both"/>
        <w:rPr/>
      </w:pPr>
      <w:r>
        <w:rPr/>
        <w:t>при плохом самочувствии прекратить участие в спортивных соревнованиях и сообщить об этом судье соревнований;</w:t>
      </w:r>
    </w:p>
    <w:p>
      <w:pPr>
        <w:pStyle w:val="Normal"/>
        <w:numPr>
          <w:ilvl w:val="0"/>
          <w:numId w:val="62"/>
        </w:numPr>
        <w:tabs>
          <w:tab w:val="clear" w:pos="708"/>
          <w:tab w:val="left" w:pos="993" w:leader="none"/>
        </w:tabs>
        <w:ind w:firstLine="709" w:start="0" w:end="0"/>
        <w:jc w:val="both"/>
        <w:rPr/>
      </w:pPr>
      <w:r>
        <w:rPr/>
        <w:t>при получении травмы участником соревнований немедленно сообщить об этом судье соревнований и администрации учреждения, оказать первую помощь пострадавшему, при необходимости отправить его в ближайшее лечебное учреждение.</w:t>
      </w:r>
    </w:p>
    <w:p>
      <w:pPr>
        <w:pStyle w:val="Normal"/>
        <w:numPr>
          <w:ilvl w:val="0"/>
          <w:numId w:val="57"/>
        </w:numPr>
        <w:tabs>
          <w:tab w:val="clear" w:pos="708"/>
          <w:tab w:val="left" w:pos="851" w:leader="none"/>
          <w:tab w:val="left" w:pos="1134" w:leader="none"/>
        </w:tabs>
        <w:ind w:firstLine="709" w:start="0" w:end="0"/>
        <w:jc w:val="both"/>
        <w:rPr>
          <w:b/>
        </w:rPr>
      </w:pPr>
      <w:r>
        <w:rPr>
          <w:b/>
        </w:rPr>
        <w:t>Требования охраны труда по окончании соревнований:</w:t>
      </w:r>
    </w:p>
    <w:p>
      <w:pPr>
        <w:pStyle w:val="Normal"/>
        <w:numPr>
          <w:ilvl w:val="0"/>
          <w:numId w:val="28"/>
        </w:numPr>
        <w:tabs>
          <w:tab w:val="clear" w:pos="708"/>
          <w:tab w:val="left" w:pos="993" w:leader="none"/>
        </w:tabs>
        <w:ind w:firstLine="709" w:start="0" w:end="0"/>
        <w:jc w:val="both"/>
        <w:rPr/>
      </w:pPr>
      <w:r>
        <w:rPr/>
        <w:t>проверить по списку наличие всех участников соревнований;</w:t>
      </w:r>
    </w:p>
    <w:p>
      <w:pPr>
        <w:pStyle w:val="Normal"/>
        <w:numPr>
          <w:ilvl w:val="0"/>
          <w:numId w:val="28"/>
        </w:numPr>
        <w:tabs>
          <w:tab w:val="clear" w:pos="708"/>
          <w:tab w:val="left" w:pos="993" w:leader="none"/>
        </w:tabs>
        <w:ind w:firstLine="709" w:start="0" w:end="0"/>
        <w:jc w:val="both"/>
        <w:rPr/>
      </w:pPr>
      <w:r>
        <w:rPr/>
        <w:t>убрать в отведенное место спортивный инвентарь и оборудование;</w:t>
      </w:r>
    </w:p>
    <w:p>
      <w:pPr>
        <w:pStyle w:val="Normal"/>
        <w:numPr>
          <w:ilvl w:val="0"/>
          <w:numId w:val="28"/>
        </w:numPr>
        <w:tabs>
          <w:tab w:val="clear" w:pos="708"/>
          <w:tab w:val="left" w:pos="993" w:leader="none"/>
        </w:tabs>
        <w:ind w:firstLine="709" w:start="0" w:end="0"/>
        <w:jc w:val="both"/>
        <w:rPr/>
      </w:pPr>
      <w:r>
        <w:rPr/>
        <w:t>снять спортивную одежду и спортивную обувь и принять душ или тщательно вымыть лицо и руки с мылом.</w:t>
      </w:r>
    </w:p>
    <w:p>
      <w:pPr>
        <w:pStyle w:val="Normal"/>
        <w:numPr>
          <w:ilvl w:val="0"/>
          <w:numId w:val="57"/>
        </w:numPr>
        <w:tabs>
          <w:tab w:val="clear" w:pos="708"/>
          <w:tab w:val="left" w:pos="993" w:leader="none"/>
        </w:tabs>
        <w:ind w:hanging="360" w:start="993" w:end="0"/>
        <w:jc w:val="both"/>
        <w:rPr/>
      </w:pPr>
      <w:r>
        <w:rPr>
          <w:b/>
          <w:iCs/>
        </w:rPr>
        <w:t xml:space="preserve">Требования к оборудованию и спортивному инвентарю в настольном теннисе </w:t>
      </w:r>
    </w:p>
    <w:p>
      <w:pPr>
        <w:pStyle w:val="Normal"/>
        <w:tabs>
          <w:tab w:val="clear" w:pos="708"/>
          <w:tab w:val="left" w:pos="993" w:leader="none"/>
        </w:tabs>
        <w:jc w:val="both"/>
        <w:rPr/>
      </w:pPr>
      <w:r>
        <w:rPr>
          <w:color w:val="000000"/>
          <w:shd w:fill="FFFFFF" w:val="clear"/>
        </w:rPr>
        <w:tab/>
        <w:t xml:space="preserve">Для успешной реализации программы спортивной подготовки необходимо </w:t>
      </w:r>
      <w:r>
        <w:rPr/>
        <w:t>обеспечение спортивной экипировкой, инвентарём и оборудованием, при наличии достаточного финансирования (Приложение Б).</w:t>
      </w:r>
    </w:p>
    <w:p>
      <w:pPr>
        <w:pStyle w:val="Normal"/>
        <w:jc w:val="both"/>
        <w:rPr>
          <w:b/>
          <w:sz w:val="28"/>
          <w:szCs w:val="28"/>
        </w:rPr>
      </w:pPr>
      <w:r>
        <w:rPr>
          <w:b/>
          <w:sz w:val="28"/>
          <w:szCs w:val="28"/>
        </w:rPr>
      </w:r>
    </w:p>
    <w:p>
      <w:pPr>
        <w:pStyle w:val="Normal"/>
        <w:numPr>
          <w:ilvl w:val="0"/>
          <w:numId w:val="32"/>
        </w:numPr>
        <w:jc w:val="both"/>
        <w:rPr>
          <w:b/>
        </w:rPr>
      </w:pPr>
      <w:r>
        <w:rPr>
          <w:b/>
        </w:rPr>
        <w:t>ИНСТРУКТОРСКО-СУДЕЙСКАЯ ПРАКТИКА В НАСТОЛЬНОМ ТЕННИСЕ</w:t>
      </w:r>
    </w:p>
    <w:p>
      <w:pPr>
        <w:pStyle w:val="Normal"/>
        <w:ind w:firstLine="708" w:end="0"/>
        <w:jc w:val="both"/>
        <w:rPr>
          <w:b/>
        </w:rPr>
      </w:pPr>
      <w:r>
        <w:rPr>
          <w:b/>
        </w:rPr>
      </w:r>
    </w:p>
    <w:p>
      <w:pPr>
        <w:pStyle w:val="Normal"/>
        <w:autoSpaceDE w:val="false"/>
        <w:ind w:firstLine="708" w:end="0"/>
        <w:jc w:val="both"/>
        <w:rPr>
          <w:iCs/>
        </w:rPr>
      </w:pPr>
      <w:r>
        <w:rPr>
          <w:iCs/>
        </w:rPr>
        <w:t>Обучающиеся тренировочных групп и групп совершенствования спортивного мастерства могут привлекаться в качестве помощников тренеров для проведения тренировочных занятий и спортивных соревнований в группах начальной подготовки и тренировочных группах.</w:t>
      </w:r>
    </w:p>
    <w:p>
      <w:pPr>
        <w:pStyle w:val="Normal"/>
        <w:autoSpaceDE w:val="false"/>
        <w:ind w:firstLine="708" w:end="0"/>
        <w:jc w:val="both"/>
        <w:rPr>
          <w:iCs/>
        </w:rPr>
      </w:pPr>
      <w:r>
        <w:rPr>
          <w:iCs/>
        </w:rPr>
        <w:t>Со второго года подготовки, обучающиеся в тренировочных группах должны уметь самостоятельно проводить разминку с помощью упражнений, выбранных тренером. С третьего года обучения необходимо развивать способность обучающихся наблюдать за выполнением упражнений другими учениками, находить ошибки в технике выполнения ими отдельных технических приемов. Обучающиеся должны уметь составлять конспект занятий и проводить вместе с тренером разминку в группе, совместно с тренером принимать участие в судействе учебных игр в своей группе, уметь вести прокол игры.</w:t>
      </w:r>
    </w:p>
    <w:p>
      <w:pPr>
        <w:pStyle w:val="Normal"/>
        <w:autoSpaceDE w:val="false"/>
        <w:ind w:firstLine="708" w:end="0"/>
        <w:jc w:val="both"/>
        <w:rPr>
          <w:iCs/>
        </w:rPr>
      </w:pPr>
      <w:r>
        <w:rPr>
          <w:iCs/>
        </w:rPr>
        <w:t>На четвертом году обучения в тренировочных, группах обучающиеся должны шире привлекаться в качестве помощников при проведении разминки, при разучивании новых упражнений и технических элементов со спортсменами более младших возрастов. Привитие судейских навыков осуществляется путем изучения и проверки правил соревнований, привлечения занимающихся к непосредственному выполнению отдельных судейских обязанностей в своей и других группах.</w:t>
      </w:r>
    </w:p>
    <w:p>
      <w:pPr>
        <w:pStyle w:val="Normal"/>
        <w:autoSpaceDE w:val="false"/>
        <w:ind w:firstLine="708" w:end="0"/>
        <w:jc w:val="both"/>
        <w:rPr>
          <w:iCs/>
        </w:rPr>
      </w:pPr>
      <w:r>
        <w:rPr>
          <w:iCs/>
        </w:rPr>
        <w:t>На первом году обучения в группах совершенствования спортивного мастерства, обучающиеся должны уметь подбирать основные упражнения для разминки и самостоятельно проводить ее по заданию тренера, правильно демонстрировать технические приемы, замечать и исправлять ошибки при выполнении упражнений другими обучающимися, помогать тренеру в разучивании отдельных упражнений, приемов с юными спортсменами младших возрастных групп. По судейской практике обучающиеся должны знать основные правила соревнований, вести протокол соревнований, уметь выполнять обязанности судьи игры, секретаря, секундометриста и судьи на линии.</w:t>
      </w:r>
    </w:p>
    <w:p>
      <w:pPr>
        <w:pStyle w:val="Normal"/>
        <w:autoSpaceDE w:val="false"/>
        <w:ind w:firstLine="708" w:end="0"/>
        <w:jc w:val="both"/>
        <w:rPr>
          <w:iCs/>
        </w:rPr>
      </w:pPr>
      <w:r>
        <w:rPr>
          <w:iCs/>
        </w:rPr>
        <w:t>Обучающиеся в группах совершенствования спортивного мастерства должны самостоятельно полностью проводить разминку, уметь составлять комплексы упражнений для развития физических качеств, подбирать упражнения для совершенствования технических элементов и приемов, правильно вести дневник тренировок, в котором регистрируется объем и интенсивность выполняемых тренировочных нагрузок. Обучающиеся в группах совершенствования спортивного мастерства должны знать правила соревнований и систематически привлекаться к судейству соревнований, уметь организовать и провести соревнования внутри спортивной школы и в районе. На третьем году обучения этапа совершенствования спортивного мастерства обучающиеся выполняют необходимые требования для присвоения им звания инструктора и судьи по виду спорта.</w:t>
      </w:r>
    </w:p>
    <w:p>
      <w:pPr>
        <w:pStyle w:val="Normal"/>
        <w:autoSpaceDE w:val="false"/>
        <w:ind w:firstLine="708" w:end="0"/>
        <w:jc w:val="both"/>
        <w:rPr>
          <w:iCs/>
        </w:rPr>
      </w:pPr>
      <w:r>
        <w:rPr>
          <w:iCs/>
        </w:rPr>
      </w:r>
    </w:p>
    <w:p>
      <w:pPr>
        <w:pStyle w:val="Normal"/>
        <w:autoSpaceDE w:val="false"/>
        <w:jc w:val="both"/>
        <w:rPr/>
      </w:pPr>
      <w:r>
        <w:rPr>
          <w:iCs/>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autoSpaceDE w:val="false"/>
        <w:jc w:val="both"/>
        <w:rPr/>
      </w:pPr>
      <w:r>
        <w:rPr/>
      </w:r>
    </w:p>
    <w:p>
      <w:pPr>
        <w:pStyle w:val="Normal"/>
        <w:ind w:firstLine="357" w:end="0"/>
        <w:jc w:val="center"/>
        <w:rPr>
          <w:b/>
        </w:rPr>
      </w:pPr>
      <w:r>
        <w:rPr>
          <w:b/>
        </w:rPr>
        <w:t>Библиографический список</w:t>
      </w:r>
    </w:p>
    <w:p>
      <w:pPr>
        <w:pStyle w:val="Normal"/>
        <w:rPr>
          <w:b/>
        </w:rPr>
      </w:pPr>
      <w:r>
        <w:rPr>
          <w:b/>
        </w:rPr>
      </w:r>
    </w:p>
    <w:p>
      <w:pPr>
        <w:pStyle w:val="ListParagraph"/>
        <w:numPr>
          <w:ilvl w:val="0"/>
          <w:numId w:val="17"/>
        </w:numPr>
        <w:tabs>
          <w:tab w:val="clear" w:pos="708"/>
          <w:tab w:val="left" w:pos="1134" w:leader="none"/>
        </w:tabs>
        <w:spacing w:lineRule="auto" w:line="240" w:before="0" w:after="0"/>
        <w:ind w:firstLine="709" w:start="0" w:end="0"/>
        <w:rPr>
          <w:rStyle w:val="serp-urlitem"/>
          <w:color w:val="000000"/>
          <w:sz w:val="24"/>
          <w:szCs w:val="24"/>
        </w:rPr>
      </w:pPr>
      <w:r>
        <w:rPr>
          <w:rStyle w:val="serp-urlitem"/>
          <w:color w:val="000000"/>
          <w:sz w:val="24"/>
          <w:szCs w:val="24"/>
        </w:rPr>
        <w:t>Байгулов Ю.П. Настольный теннис: Вчера, сегодня, завтра. – М.: Ф и С, 2000.</w:t>
      </w:r>
    </w:p>
    <w:p>
      <w:pPr>
        <w:pStyle w:val="ListParagraph"/>
        <w:numPr>
          <w:ilvl w:val="0"/>
          <w:numId w:val="17"/>
        </w:numPr>
        <w:tabs>
          <w:tab w:val="clear" w:pos="708"/>
          <w:tab w:val="left" w:pos="1134" w:leader="none"/>
        </w:tabs>
        <w:spacing w:lineRule="auto" w:line="240" w:before="0" w:after="0"/>
        <w:ind w:firstLine="709" w:start="0" w:end="0"/>
        <w:rPr>
          <w:rFonts w:ascii="Times New Roman" w:hAnsi="Times New Roman" w:cs="Times New Roman"/>
          <w:color w:val="333333"/>
          <w:sz w:val="24"/>
          <w:szCs w:val="24"/>
        </w:rPr>
      </w:pPr>
      <w:r>
        <w:rPr>
          <w:rFonts w:cs="Times New Roman" w:ascii="Times New Roman" w:hAnsi="Times New Roman"/>
          <w:color w:val="333333"/>
          <w:sz w:val="24"/>
          <w:szCs w:val="24"/>
        </w:rPr>
        <w:t>Барчукова Г.В. Современные подходы к формированию технико-тактического мастерства игроков в настольный теннис. – М.: РГАФК, 1997.</w:t>
      </w:r>
    </w:p>
    <w:p>
      <w:pPr>
        <w:pStyle w:val="ListParagraph"/>
        <w:numPr>
          <w:ilvl w:val="0"/>
          <w:numId w:val="17"/>
        </w:numPr>
        <w:tabs>
          <w:tab w:val="clear" w:pos="708"/>
          <w:tab w:val="left" w:pos="1134" w:leader="none"/>
        </w:tabs>
        <w:spacing w:lineRule="auto" w:line="240" w:before="0" w:after="0"/>
        <w:ind w:firstLine="709" w:start="0" w:end="0"/>
        <w:rPr>
          <w:rStyle w:val="serp-urlitem"/>
          <w:color w:val="000000"/>
          <w:sz w:val="24"/>
          <w:szCs w:val="24"/>
        </w:rPr>
      </w:pPr>
      <w:r>
        <w:rPr>
          <w:rStyle w:val="serp-urlitem"/>
          <w:color w:val="000000"/>
          <w:sz w:val="24"/>
          <w:szCs w:val="24"/>
        </w:rPr>
        <w:t>Захаров Г.С. Настольный теннис: Школа игры. – Из-во: «Талка», 1991.</w:t>
      </w:r>
    </w:p>
    <w:p>
      <w:pPr>
        <w:pStyle w:val="ListParagraph"/>
        <w:numPr>
          <w:ilvl w:val="0"/>
          <w:numId w:val="17"/>
        </w:numPr>
        <w:tabs>
          <w:tab w:val="clear" w:pos="708"/>
          <w:tab w:val="left" w:pos="1134" w:leader="none"/>
        </w:tabs>
        <w:spacing w:before="0" w:after="0"/>
        <w:ind w:firstLine="709" w:start="0" w:end="0"/>
        <w:rPr>
          <w:rStyle w:val="serp-urlitem"/>
          <w:color w:val="000000"/>
          <w:sz w:val="24"/>
          <w:szCs w:val="24"/>
        </w:rPr>
      </w:pPr>
      <w:r>
        <w:rPr>
          <w:rStyle w:val="serp-urlitem"/>
          <w:color w:val="000000"/>
          <w:sz w:val="24"/>
          <w:szCs w:val="24"/>
        </w:rPr>
        <w:t>Команов В.В. Тренировочный процесс в настольном теннисе: учебно-методическое пособие. – М.: Советский спорт, 2014.</w:t>
      </w:r>
    </w:p>
    <w:p>
      <w:pPr>
        <w:pStyle w:val="ListParagraph"/>
        <w:numPr>
          <w:ilvl w:val="0"/>
          <w:numId w:val="17"/>
        </w:numPr>
        <w:tabs>
          <w:tab w:val="clear" w:pos="708"/>
          <w:tab w:val="left" w:pos="1134" w:leader="none"/>
        </w:tabs>
        <w:spacing w:lineRule="auto" w:line="240" w:before="0" w:after="0"/>
        <w:ind w:firstLine="709" w:start="0" w:end="0"/>
        <w:rPr>
          <w:rStyle w:val="serp-urlitem"/>
          <w:color w:val="000000"/>
          <w:sz w:val="24"/>
          <w:szCs w:val="24"/>
        </w:rPr>
      </w:pPr>
      <w:r>
        <w:rPr>
          <w:rStyle w:val="serp-urlitem"/>
          <w:color w:val="000000"/>
          <w:sz w:val="24"/>
          <w:szCs w:val="24"/>
        </w:rPr>
        <w:t>Корнеева Е. Спортивны игры: правила, тактика, техника, - 2004.</w:t>
      </w:r>
    </w:p>
    <w:p>
      <w:pPr>
        <w:pStyle w:val="ListParagraph"/>
        <w:numPr>
          <w:ilvl w:val="0"/>
          <w:numId w:val="17"/>
        </w:numPr>
        <w:tabs>
          <w:tab w:val="clear" w:pos="708"/>
          <w:tab w:val="left" w:pos="1134" w:leader="none"/>
        </w:tabs>
        <w:spacing w:lineRule="auto" w:line="240" w:before="0" w:after="0"/>
        <w:ind w:firstLine="709" w:start="0" w:end="0"/>
        <w:rPr>
          <w:rStyle w:val="serp-urlitem"/>
          <w:color w:val="000000"/>
          <w:sz w:val="24"/>
          <w:szCs w:val="24"/>
        </w:rPr>
      </w:pPr>
      <w:r>
        <w:rPr>
          <w:rStyle w:val="serp-urlitem"/>
          <w:color w:val="000000"/>
          <w:sz w:val="24"/>
          <w:szCs w:val="24"/>
        </w:rPr>
        <w:t>Курамшин, Ю.Ф. Теория и методика физической культуры / Курамшин Ю.Ф. – М., Советский спорт, 2007.</w:t>
      </w:r>
    </w:p>
    <w:p>
      <w:pPr>
        <w:pStyle w:val="ListParagraph"/>
        <w:numPr>
          <w:ilvl w:val="0"/>
          <w:numId w:val="17"/>
        </w:numPr>
        <w:tabs>
          <w:tab w:val="clear" w:pos="708"/>
          <w:tab w:val="left" w:pos="1134" w:leader="none"/>
        </w:tabs>
        <w:spacing w:lineRule="auto" w:line="240" w:before="0" w:after="0"/>
        <w:ind w:firstLine="709" w:start="0" w:end="0"/>
        <w:rPr>
          <w:rStyle w:val="serp-urlitem"/>
          <w:color w:val="000000"/>
          <w:sz w:val="24"/>
          <w:szCs w:val="24"/>
        </w:rPr>
      </w:pPr>
      <w:r>
        <w:rPr>
          <w:rStyle w:val="serp-urlitem"/>
          <w:color w:val="000000"/>
          <w:sz w:val="24"/>
          <w:szCs w:val="24"/>
        </w:rPr>
        <w:t>Матыцин О.В. Многолетняя подготовка юных спортсменов в настольном теннисе. – М.: «Теория и практика физической культуры», 2001.</w:t>
      </w:r>
    </w:p>
    <w:p>
      <w:pPr>
        <w:pStyle w:val="Normal"/>
        <w:numPr>
          <w:ilvl w:val="0"/>
          <w:numId w:val="17"/>
        </w:numPr>
        <w:tabs>
          <w:tab w:val="clear" w:pos="708"/>
          <w:tab w:val="left" w:pos="1134" w:leader="none"/>
        </w:tabs>
        <w:ind w:firstLine="709" w:start="0" w:end="0"/>
        <w:rPr>
          <w:rStyle w:val="serp-urlitem"/>
          <w:rFonts w:eastAsia="Calibri"/>
          <w:color w:val="000000"/>
        </w:rPr>
      </w:pPr>
      <w:r>
        <w:rPr>
          <w:rStyle w:val="serp-urlitem"/>
          <w:rFonts w:eastAsia="Calibri"/>
          <w:color w:val="000000"/>
        </w:rPr>
        <w:t>Озолин, Н.Г. Настольная книга тренера: Наука побеждать / Н.Г. Озолин – М., ООО «Издательство Астрель»: ООО «Издательство АСТ», 2004.</w:t>
      </w:r>
    </w:p>
    <w:p>
      <w:pPr>
        <w:pStyle w:val="ListParagraph"/>
        <w:numPr>
          <w:ilvl w:val="0"/>
          <w:numId w:val="17"/>
        </w:numPr>
        <w:tabs>
          <w:tab w:val="clear" w:pos="708"/>
          <w:tab w:val="left" w:pos="1134" w:leader="none"/>
        </w:tabs>
        <w:spacing w:lineRule="auto" w:line="240" w:before="0" w:after="0"/>
        <w:ind w:firstLine="709" w:start="0" w:end="0"/>
        <w:rPr>
          <w:rStyle w:val="serp-urlitem"/>
          <w:color w:val="000000"/>
          <w:sz w:val="24"/>
          <w:szCs w:val="24"/>
        </w:rPr>
      </w:pPr>
      <w:r>
        <w:rPr>
          <w:rStyle w:val="serp-urlitem"/>
          <w:color w:val="000000"/>
          <w:sz w:val="24"/>
          <w:szCs w:val="24"/>
        </w:rPr>
        <w:t>Шестеркин О.Н. Методика технической подготовки игроков в настольный теннис на этапе начальной спортивной специализации: Дис. … канд. Пед. Наук/ РГАФК. - М., 2000.</w:t>
      </w:r>
    </w:p>
    <w:p>
      <w:pPr>
        <w:pStyle w:val="Normal"/>
        <w:numPr>
          <w:ilvl w:val="0"/>
          <w:numId w:val="17"/>
        </w:numPr>
        <w:tabs>
          <w:tab w:val="clear" w:pos="708"/>
          <w:tab w:val="left" w:pos="1134" w:leader="none"/>
        </w:tabs>
        <w:ind w:firstLine="709" w:start="0" w:end="0"/>
        <w:rPr>
          <w:rStyle w:val="serp-urlitem"/>
          <w:rFonts w:eastAsia="Calibri"/>
          <w:color w:val="000000"/>
        </w:rPr>
      </w:pPr>
      <w:r>
        <w:rPr>
          <w:rStyle w:val="serp-urlitem"/>
          <w:rFonts w:eastAsia="Calibri"/>
          <w:color w:val="000000"/>
        </w:rPr>
        <w:t>Методические рекомендации по организации спортивной подготовки в Российской Федерации: 12.05.2015.</w:t>
      </w:r>
    </w:p>
    <w:p>
      <w:pPr>
        <w:pStyle w:val="ListParagraph"/>
        <w:numPr>
          <w:ilvl w:val="0"/>
          <w:numId w:val="17"/>
        </w:numPr>
        <w:tabs>
          <w:tab w:val="clear" w:pos="708"/>
          <w:tab w:val="left" w:pos="1134" w:leader="none"/>
        </w:tabs>
        <w:spacing w:lineRule="auto" w:line="240" w:before="0" w:after="0"/>
        <w:ind w:firstLine="709" w:start="0" w:end="0"/>
        <w:rPr>
          <w:rFonts w:ascii="Times New Roman" w:hAnsi="Times New Roman" w:cs="Times New Roman"/>
          <w:color w:val="000000"/>
          <w:sz w:val="24"/>
          <w:szCs w:val="24"/>
        </w:rPr>
      </w:pPr>
      <w:r>
        <w:rPr>
          <w:rFonts w:cs="Times New Roman" w:ascii="Times New Roman" w:hAnsi="Times New Roman"/>
          <w:sz w:val="24"/>
          <w:szCs w:val="24"/>
        </w:rPr>
        <w:t>Федеральный закон «О физической культуре и спорте в Российской Федерации»: № 329-ФЗ от 04.12.2007.</w:t>
      </w:r>
    </w:p>
    <w:p>
      <w:pPr>
        <w:pStyle w:val="ListParagraph"/>
        <w:numPr>
          <w:ilvl w:val="0"/>
          <w:numId w:val="17"/>
        </w:numPr>
        <w:tabs>
          <w:tab w:val="clear" w:pos="708"/>
          <w:tab w:val="left" w:pos="1134" w:leader="none"/>
        </w:tabs>
        <w:spacing w:lineRule="auto" w:line="240" w:before="0" w:after="0"/>
        <w:ind w:firstLine="709" w:start="0" w:end="0"/>
        <w:rPr>
          <w:rFonts w:ascii="Times New Roman" w:hAnsi="Times New Roman" w:cs="Times New Roman"/>
          <w:color w:val="000000"/>
          <w:sz w:val="24"/>
          <w:szCs w:val="24"/>
        </w:rPr>
      </w:pPr>
      <w:r>
        <w:rPr>
          <w:rFonts w:cs="Times New Roman" w:ascii="Times New Roman" w:hAnsi="Times New Roman"/>
          <w:sz w:val="24"/>
          <w:szCs w:val="24"/>
        </w:rPr>
        <w:t>Федеральный стандарт спортивной подготовки по виду спорта «настольный теннис», утвержденный приказом минспорта Российской Федерации от 19.01.2020 № 31.</w:t>
      </w:r>
    </w:p>
    <w:p>
      <w:pPr>
        <w:pStyle w:val="Normal"/>
        <w:autoSpaceDE w:val="false"/>
        <w:ind w:firstLine="709" w:end="0"/>
        <w:jc w:val="center"/>
        <w:rPr>
          <w:b/>
        </w:rPr>
      </w:pPr>
      <w:r>
        <w:rPr>
          <w:rFonts w:cs="Times New Roman"/>
          <w:b/>
          <w:color w:val="000000"/>
          <w:sz w:val="24"/>
          <w:szCs w:val="24"/>
        </w:rPr>
      </w:r>
    </w:p>
    <w:p>
      <w:pPr>
        <w:pStyle w:val="Normal"/>
        <w:autoSpaceDE w:val="false"/>
        <w:ind w:firstLine="709" w:end="0"/>
        <w:jc w:val="center"/>
        <w:rPr>
          <w:b/>
        </w:rPr>
      </w:pPr>
      <w:r>
        <w:rPr>
          <w:b/>
        </w:rPr>
      </w:r>
    </w:p>
    <w:p>
      <w:pPr>
        <w:pStyle w:val="Normal"/>
        <w:autoSpaceDE w:val="false"/>
        <w:ind w:firstLine="709" w:end="0"/>
        <w:jc w:val="center"/>
        <w:rPr>
          <w:b/>
        </w:rPr>
      </w:pPr>
      <w:r>
        <w:rPr>
          <w:b/>
        </w:rPr>
      </w:r>
    </w:p>
    <w:p>
      <w:pPr>
        <w:pStyle w:val="Normal"/>
        <w:autoSpaceDE w:val="false"/>
        <w:ind w:firstLine="709" w:end="0"/>
        <w:jc w:val="center"/>
        <w:rPr>
          <w:b/>
        </w:rPr>
      </w:pPr>
      <w:r>
        <w:rPr>
          <w:b/>
        </w:rPr>
      </w:r>
    </w:p>
    <w:p>
      <w:pPr>
        <w:pStyle w:val="Normal"/>
        <w:autoSpaceDE w:val="false"/>
        <w:ind w:firstLine="709" w:end="0"/>
        <w:jc w:val="center"/>
        <w:rPr>
          <w:b/>
        </w:rPr>
      </w:pPr>
      <w:r>
        <w:rPr>
          <w:b/>
        </w:rPr>
      </w:r>
    </w:p>
    <w:p>
      <w:pPr>
        <w:pStyle w:val="Normal"/>
        <w:autoSpaceDE w:val="false"/>
        <w:jc w:val="center"/>
        <w:rPr>
          <w:b/>
        </w:rPr>
      </w:pPr>
      <w:r>
        <w:rPr>
          <w:b/>
        </w:rPr>
      </w:r>
    </w:p>
    <w:p>
      <w:pPr>
        <w:pStyle w:val="Normal"/>
        <w:autoSpaceDE w:val="false"/>
        <w:rPr>
          <w:b/>
        </w:rPr>
      </w:pPr>
      <w:r>
        <w:rPr>
          <w:b/>
        </w:rPr>
      </w:r>
    </w:p>
    <w:p>
      <w:pPr>
        <w:pStyle w:val="Normal"/>
        <w:autoSpaceDE w:val="false"/>
        <w:rPr>
          <w:b/>
        </w:rPr>
      </w:pPr>
      <w:r>
        <w:rPr>
          <w:b/>
        </w:rPr>
      </w:r>
    </w:p>
    <w:p>
      <w:pPr>
        <w:pStyle w:val="Normal"/>
        <w:autoSpaceDE w:val="false"/>
        <w:rPr>
          <w:b/>
        </w:rPr>
      </w:pPr>
      <w:r>
        <w:rPr>
          <w:b/>
        </w:rPr>
      </w:r>
    </w:p>
    <w:p>
      <w:pPr>
        <w:pStyle w:val="Normal"/>
        <w:autoSpaceDE w:val="false"/>
        <w:rPr>
          <w:b/>
        </w:rPr>
      </w:pPr>
      <w:r>
        <w:rPr>
          <w:b/>
        </w:rPr>
      </w:r>
    </w:p>
    <w:p>
      <w:pPr>
        <w:pStyle w:val="Normal"/>
        <w:autoSpaceDE w:val="false"/>
        <w:rPr>
          <w:b/>
        </w:rPr>
      </w:pPr>
      <w:r>
        <w:rPr>
          <w:b/>
        </w:rPr>
      </w:r>
    </w:p>
    <w:p>
      <w:pPr>
        <w:pStyle w:val="Normal"/>
        <w:autoSpaceDE w:val="false"/>
        <w:rPr>
          <w:b/>
        </w:rPr>
      </w:pPr>
      <w:r>
        <w:rPr>
          <w:b/>
        </w:rPr>
      </w:r>
    </w:p>
    <w:p>
      <w:pPr>
        <w:pStyle w:val="Normal"/>
        <w:autoSpaceDE w:val="false"/>
        <w:rPr>
          <w:b/>
        </w:rPr>
      </w:pPr>
      <w:r>
        <w:rPr>
          <w:b/>
        </w:rPr>
      </w:r>
    </w:p>
    <w:p>
      <w:pPr>
        <w:pStyle w:val="Normal"/>
        <w:autoSpaceDE w:val="false"/>
        <w:rPr>
          <w:b/>
        </w:rPr>
      </w:pPr>
      <w:r>
        <w:rPr>
          <w:b/>
        </w:rPr>
      </w:r>
    </w:p>
    <w:p>
      <w:pPr>
        <w:pStyle w:val="Normal"/>
        <w:autoSpaceDE w:val="false"/>
        <w:rPr>
          <w:b/>
        </w:rPr>
      </w:pPr>
      <w:r>
        <w:rPr>
          <w:b/>
        </w:rPr>
      </w:r>
    </w:p>
    <w:p>
      <w:pPr>
        <w:pStyle w:val="Normal"/>
        <w:autoSpaceDE w:val="false"/>
        <w:rPr>
          <w:b/>
        </w:rPr>
      </w:pPr>
      <w:r>
        <w:rPr>
          <w:b/>
        </w:rPr>
      </w:r>
    </w:p>
    <w:p>
      <w:pPr>
        <w:pStyle w:val="Normal"/>
        <w:autoSpaceDE w:val="false"/>
        <w:rPr>
          <w:b/>
        </w:rPr>
      </w:pPr>
      <w:r>
        <w:rPr>
          <w:b/>
        </w:rPr>
      </w:r>
    </w:p>
    <w:p>
      <w:pPr>
        <w:pStyle w:val="Normal"/>
        <w:autoSpaceDE w:val="false"/>
        <w:rPr>
          <w:b/>
        </w:rPr>
      </w:pPr>
      <w:r>
        <w:rPr>
          <w:b/>
        </w:rPr>
      </w:r>
    </w:p>
    <w:p>
      <w:pPr>
        <w:pStyle w:val="Normal"/>
        <w:autoSpaceDE w:val="false"/>
        <w:rPr>
          <w:b/>
        </w:rPr>
      </w:pPr>
      <w:r>
        <w:rPr>
          <w:b/>
        </w:rPr>
      </w:r>
    </w:p>
    <w:p>
      <w:pPr>
        <w:pStyle w:val="Normal"/>
        <w:autoSpaceDE w:val="false"/>
        <w:rPr>
          <w:b/>
        </w:rPr>
      </w:pPr>
      <w:r>
        <w:rPr>
          <w:b/>
        </w:rPr>
      </w:r>
    </w:p>
    <w:p>
      <w:pPr>
        <w:pStyle w:val="Normal"/>
        <w:autoSpaceDE w:val="false"/>
        <w:rPr>
          <w:b/>
        </w:rPr>
      </w:pPr>
      <w:r>
        <w:rPr>
          <w:b/>
        </w:rPr>
      </w:r>
    </w:p>
    <w:p>
      <w:pPr>
        <w:pStyle w:val="Normal"/>
        <w:autoSpaceDE w:val="false"/>
        <w:rPr>
          <w:b/>
        </w:rPr>
      </w:pPr>
      <w:r>
        <w:rPr>
          <w:b/>
        </w:rPr>
      </w:r>
    </w:p>
    <w:p>
      <w:pPr>
        <w:pStyle w:val="Normal"/>
        <w:autoSpaceDE w:val="false"/>
        <w:rPr>
          <w:b/>
        </w:rPr>
      </w:pPr>
      <w:r>
        <w:rPr>
          <w:b/>
        </w:rPr>
      </w:r>
    </w:p>
    <w:p>
      <w:pPr>
        <w:pStyle w:val="Normal"/>
        <w:autoSpaceDE w:val="false"/>
        <w:rPr>
          <w:b/>
        </w:rPr>
      </w:pPr>
      <w:r>
        <w:rPr>
          <w:b/>
        </w:rPr>
      </w:r>
    </w:p>
    <w:p>
      <w:pPr>
        <w:pStyle w:val="Normal"/>
        <w:autoSpaceDE w:val="false"/>
        <w:rPr>
          <w:b/>
        </w:rPr>
        <w:sectPr>
          <w:headerReference w:type="default" r:id="rId6"/>
          <w:headerReference w:type="first" r:id="rId7"/>
          <w:footerReference w:type="default" r:id="rId8"/>
          <w:footerReference w:type="first" r:id="rId9"/>
          <w:type w:val="nextPage"/>
          <w:pgSz w:w="11906" w:h="16838"/>
          <w:pgMar w:left="1701" w:right="851" w:gutter="0" w:header="720" w:top="1134" w:footer="709" w:bottom="1134"/>
          <w:pgNumType w:fmt="decimal"/>
          <w:formProt w:val="false"/>
          <w:textDirection w:val="lrTb"/>
          <w:docGrid w:type="default" w:linePitch="360" w:charSpace="0"/>
        </w:sectPr>
      </w:pPr>
      <w:r>
        <w:rPr>
          <w:b/>
        </w:rPr>
      </w:r>
    </w:p>
    <w:p>
      <w:pPr>
        <w:pStyle w:val="Normal"/>
        <w:autoSpaceDE w:val="false"/>
        <w:jc w:val="center"/>
        <w:rPr>
          <w:b/>
        </w:rPr>
      </w:pPr>
      <w:r>
        <w:rPr>
          <w:b/>
        </w:rPr>
        <w:t>ПРИЛОЖЕНИЕ А</w:t>
      </w:r>
    </w:p>
    <w:p>
      <w:pPr>
        <w:pStyle w:val="Normal"/>
        <w:autoSpaceDE w:val="false"/>
        <w:jc w:val="center"/>
        <w:rPr>
          <w:b/>
        </w:rPr>
      </w:pPr>
      <w:r>
        <w:rPr>
          <w:b/>
        </w:rPr>
        <w:t>Объем индивидуальной спортивной подготовки на этапе начальной подготовки 1 года обучения</w:t>
      </w:r>
    </w:p>
    <w:p>
      <w:pPr>
        <w:pStyle w:val="Normal"/>
        <w:autoSpaceDE w:val="false"/>
        <w:jc w:val="both"/>
        <w:rPr/>
      </w:pPr>
      <w:r>
        <w:rPr>
          <w:b/>
        </w:rPr>
      </w:r>
    </w:p>
    <w:p>
      <w:pPr>
        <w:pStyle w:val="Normal"/>
        <w:autoSpaceDE w:val="false"/>
        <w:jc w:val="both"/>
        <w:rPr/>
      </w:pPr>
      <w:r>
        <w:rPr/>
      </w:r>
    </w:p>
    <w:tbl>
      <w:tblPr>
        <w:tblW w:w="14305" w:type="dxa"/>
        <w:jc w:val="start"/>
        <w:tblInd w:w="-25" w:type="dxa"/>
        <w:tblLayout w:type="fixed"/>
        <w:tblCellMar>
          <w:top w:w="0" w:type="dxa"/>
          <w:start w:w="108" w:type="dxa"/>
          <w:bottom w:w="0" w:type="dxa"/>
          <w:end w:w="108" w:type="dxa"/>
        </w:tblCellMar>
      </w:tblPr>
      <w:tblGrid>
        <w:gridCol w:w="2376"/>
        <w:gridCol w:w="1057"/>
        <w:gridCol w:w="1043"/>
        <w:gridCol w:w="1032"/>
        <w:gridCol w:w="1043"/>
        <w:gridCol w:w="1029"/>
        <w:gridCol w:w="1045"/>
        <w:gridCol w:w="813"/>
        <w:gridCol w:w="1029"/>
        <w:gridCol w:w="752"/>
        <w:gridCol w:w="717"/>
        <w:gridCol w:w="709"/>
        <w:gridCol w:w="869"/>
        <w:gridCol w:w="791"/>
      </w:tblGrid>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Разделы подготовки</w:t>
            </w:r>
          </w:p>
        </w:tc>
        <w:tc>
          <w:tcPr>
            <w:tcW w:w="1057"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сентябрь</w:t>
            </w:r>
          </w:p>
        </w:tc>
        <w:tc>
          <w:tcPr>
            <w:tcW w:w="1043"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октябрь</w:t>
            </w:r>
          </w:p>
        </w:tc>
        <w:tc>
          <w:tcPr>
            <w:tcW w:w="1032"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ноябрь</w:t>
            </w:r>
          </w:p>
        </w:tc>
        <w:tc>
          <w:tcPr>
            <w:tcW w:w="1043"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декабрь</w:t>
            </w:r>
          </w:p>
        </w:tc>
        <w:tc>
          <w:tcPr>
            <w:tcW w:w="1029"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январь</w:t>
            </w:r>
          </w:p>
        </w:tc>
        <w:tc>
          <w:tcPr>
            <w:tcW w:w="1045"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февраль</w:t>
            </w:r>
          </w:p>
        </w:tc>
        <w:tc>
          <w:tcPr>
            <w:tcW w:w="813"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март</w:t>
            </w:r>
          </w:p>
        </w:tc>
        <w:tc>
          <w:tcPr>
            <w:tcW w:w="1029"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апрель</w:t>
            </w:r>
          </w:p>
        </w:tc>
        <w:tc>
          <w:tcPr>
            <w:tcW w:w="752"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май</w:t>
            </w:r>
          </w:p>
        </w:tc>
        <w:tc>
          <w:tcPr>
            <w:tcW w:w="717"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 xml:space="preserve">июнь </w:t>
            </w:r>
          </w:p>
        </w:tc>
        <w:tc>
          <w:tcPr>
            <w:tcW w:w="709"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июль</w:t>
            </w:r>
          </w:p>
        </w:tc>
        <w:tc>
          <w:tcPr>
            <w:tcW w:w="869"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август</w:t>
            </w:r>
          </w:p>
        </w:tc>
        <w:tc>
          <w:tcPr>
            <w:tcW w:w="791"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both"/>
              <w:rPr>
                <w:sz w:val="22"/>
                <w:szCs w:val="22"/>
              </w:rPr>
            </w:pPr>
            <w:r>
              <w:rPr>
                <w:sz w:val="22"/>
                <w:szCs w:val="22"/>
              </w:rPr>
              <w:t>итого</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общая  физическая подготовка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8</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8</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8</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8</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8</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8</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8</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101</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специальная физическая подготовка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6</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7</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7</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8</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10</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8</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7</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7</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7</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6</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8</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7</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88</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технико-тактическая подготовка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7</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10</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8</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8</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8</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7</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8</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8</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7</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6</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8</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8</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93</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инструкторско-судейская практика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3</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теоретическая подготовка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15</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медицинский и врачебный контроль</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контрольные нормативы</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6</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восстановительные мероприятия</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участие в соревнованиях</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6</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всего кол-во часов:</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24</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28</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26</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26</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28</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24</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26</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26</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28</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24</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26</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26</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312</w:t>
            </w:r>
          </w:p>
        </w:tc>
      </w:tr>
    </w:tbl>
    <w:p>
      <w:pPr>
        <w:pStyle w:val="Normal"/>
        <w:autoSpaceDE w:val="false"/>
        <w:jc w:val="both"/>
        <w:rPr/>
        <w:sectPr>
          <w:headerReference w:type="default" r:id="rId10"/>
          <w:headerReference w:type="first" r:id="rId11"/>
          <w:footerReference w:type="default" r:id="rId12"/>
          <w:footerReference w:type="first" r:id="rId13"/>
          <w:type w:val="nextPage"/>
          <w:pgSz w:orient="landscape" w:w="16838" w:h="11906"/>
          <w:pgMar w:left="1134" w:right="1134" w:gutter="0" w:header="720" w:top="1701" w:footer="709" w:bottom="851"/>
          <w:pgNumType w:fmt="decimal"/>
          <w:formProt w:val="false"/>
          <w:textDirection w:val="lrTb"/>
          <w:docGrid w:type="default" w:linePitch="360" w:charSpace="0"/>
        </w:sectPr>
      </w:pPr>
      <w:r>
        <w:rPr/>
      </w:r>
    </w:p>
    <w:p>
      <w:pPr>
        <w:pStyle w:val="Normal"/>
        <w:autoSpaceDE w:val="false"/>
        <w:jc w:val="center"/>
        <w:rPr>
          <w:b/>
        </w:rPr>
      </w:pPr>
      <w:r>
        <w:rPr>
          <w:b/>
        </w:rPr>
        <w:t>Объем индивидуальной спортивной подготовки на этапе начальной подготовки 2 года обучения</w:t>
      </w:r>
    </w:p>
    <w:p>
      <w:pPr>
        <w:pStyle w:val="Normal"/>
        <w:autoSpaceDE w:val="false"/>
        <w:jc w:val="both"/>
        <w:rPr/>
      </w:pPr>
      <w:r>
        <w:rPr>
          <w:b/>
        </w:rPr>
      </w:r>
    </w:p>
    <w:p>
      <w:pPr>
        <w:pStyle w:val="Normal"/>
        <w:autoSpaceDE w:val="false"/>
        <w:jc w:val="both"/>
        <w:rPr/>
      </w:pPr>
      <w:r>
        <w:rPr/>
      </w:r>
    </w:p>
    <w:tbl>
      <w:tblPr>
        <w:tblW w:w="14305" w:type="dxa"/>
        <w:jc w:val="start"/>
        <w:tblInd w:w="-25" w:type="dxa"/>
        <w:tblLayout w:type="fixed"/>
        <w:tblCellMar>
          <w:top w:w="0" w:type="dxa"/>
          <w:start w:w="108" w:type="dxa"/>
          <w:bottom w:w="0" w:type="dxa"/>
          <w:end w:w="108" w:type="dxa"/>
        </w:tblCellMar>
      </w:tblPr>
      <w:tblGrid>
        <w:gridCol w:w="2376"/>
        <w:gridCol w:w="1057"/>
        <w:gridCol w:w="1043"/>
        <w:gridCol w:w="1032"/>
        <w:gridCol w:w="1043"/>
        <w:gridCol w:w="1029"/>
        <w:gridCol w:w="1045"/>
        <w:gridCol w:w="813"/>
        <w:gridCol w:w="1029"/>
        <w:gridCol w:w="752"/>
        <w:gridCol w:w="717"/>
        <w:gridCol w:w="709"/>
        <w:gridCol w:w="869"/>
        <w:gridCol w:w="791"/>
      </w:tblGrid>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Разделы подготовки</w:t>
            </w:r>
          </w:p>
        </w:tc>
        <w:tc>
          <w:tcPr>
            <w:tcW w:w="1057"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сентябрь</w:t>
            </w:r>
          </w:p>
        </w:tc>
        <w:tc>
          <w:tcPr>
            <w:tcW w:w="1043"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октябрь</w:t>
            </w:r>
          </w:p>
        </w:tc>
        <w:tc>
          <w:tcPr>
            <w:tcW w:w="1032"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ноябрь</w:t>
            </w:r>
          </w:p>
        </w:tc>
        <w:tc>
          <w:tcPr>
            <w:tcW w:w="1043"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декабрь</w:t>
            </w:r>
          </w:p>
        </w:tc>
        <w:tc>
          <w:tcPr>
            <w:tcW w:w="1029"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январь</w:t>
            </w:r>
          </w:p>
        </w:tc>
        <w:tc>
          <w:tcPr>
            <w:tcW w:w="1045"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февраль</w:t>
            </w:r>
          </w:p>
        </w:tc>
        <w:tc>
          <w:tcPr>
            <w:tcW w:w="813"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март</w:t>
            </w:r>
          </w:p>
        </w:tc>
        <w:tc>
          <w:tcPr>
            <w:tcW w:w="1029"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апрель</w:t>
            </w:r>
          </w:p>
        </w:tc>
        <w:tc>
          <w:tcPr>
            <w:tcW w:w="752"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май</w:t>
            </w:r>
          </w:p>
        </w:tc>
        <w:tc>
          <w:tcPr>
            <w:tcW w:w="717"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 xml:space="preserve">июнь </w:t>
            </w:r>
          </w:p>
        </w:tc>
        <w:tc>
          <w:tcPr>
            <w:tcW w:w="709"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июль</w:t>
            </w:r>
          </w:p>
        </w:tc>
        <w:tc>
          <w:tcPr>
            <w:tcW w:w="869"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август</w:t>
            </w:r>
          </w:p>
        </w:tc>
        <w:tc>
          <w:tcPr>
            <w:tcW w:w="791"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both"/>
              <w:rPr>
                <w:sz w:val="22"/>
                <w:szCs w:val="22"/>
              </w:rPr>
            </w:pPr>
            <w:r>
              <w:rPr>
                <w:sz w:val="22"/>
                <w:szCs w:val="22"/>
              </w:rPr>
              <w:t>итого</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общая  физическая подготовка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12</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11</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10</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10</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11</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10</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12</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10</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10</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10</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11</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12</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129</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специальная физическая подготовка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10</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10</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11</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11</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12</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11</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10</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11</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10</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10</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10</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125</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технико-тактическая подготовка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16</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16</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16</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17</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12</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13</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17</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14</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15</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15</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15</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15</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181</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инструкторско-судейская практика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5</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теоретическая подготовка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15</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медицинский и врачебный контроль</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контрольные нормативы</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6</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восстановительные мероприятия</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участие в соревнованиях</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7</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всего кол-во часов:</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40</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39</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40</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41</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38</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36</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42</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37</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40</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40</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37</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38</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468</w:t>
            </w:r>
          </w:p>
        </w:tc>
      </w:tr>
    </w:tbl>
    <w:p>
      <w:pPr>
        <w:pStyle w:val="Normal"/>
        <w:autoSpaceDE w:val="false"/>
        <w:jc w:val="both"/>
        <w:rPr/>
      </w:pPr>
      <w:r>
        <w:rPr/>
      </w:r>
      <w:r>
        <w:br w:type="page"/>
      </w:r>
    </w:p>
    <w:p>
      <w:pPr>
        <w:pStyle w:val="Normal"/>
        <w:autoSpaceDE w:val="false"/>
        <w:jc w:val="center"/>
        <w:rPr>
          <w:b/>
        </w:rPr>
      </w:pPr>
      <w:r>
        <w:rPr>
          <w:b/>
        </w:rPr>
      </w:r>
    </w:p>
    <w:p>
      <w:pPr>
        <w:pStyle w:val="Normal"/>
        <w:autoSpaceDE w:val="false"/>
        <w:jc w:val="center"/>
        <w:rPr>
          <w:b/>
        </w:rPr>
      </w:pPr>
      <w:r>
        <w:rPr>
          <w:b/>
        </w:rPr>
        <w:t xml:space="preserve">Объем индивидуальной спортивной подготовки на тренировочном этапе 1 и 2 годов обучения </w:t>
      </w:r>
    </w:p>
    <w:p>
      <w:pPr>
        <w:pStyle w:val="Normal"/>
        <w:autoSpaceDE w:val="false"/>
        <w:rPr/>
      </w:pPr>
      <w:r>
        <w:rPr>
          <w:b/>
        </w:rPr>
      </w:r>
    </w:p>
    <w:p>
      <w:pPr>
        <w:pStyle w:val="Normal"/>
        <w:autoSpaceDE w:val="false"/>
        <w:rPr/>
      </w:pPr>
      <w:r>
        <w:rPr/>
      </w:r>
    </w:p>
    <w:tbl>
      <w:tblPr>
        <w:tblW w:w="14305" w:type="dxa"/>
        <w:jc w:val="start"/>
        <w:tblInd w:w="-25" w:type="dxa"/>
        <w:tblLayout w:type="fixed"/>
        <w:tblCellMar>
          <w:top w:w="0" w:type="dxa"/>
          <w:start w:w="108" w:type="dxa"/>
          <w:bottom w:w="0" w:type="dxa"/>
          <w:end w:w="108" w:type="dxa"/>
        </w:tblCellMar>
      </w:tblPr>
      <w:tblGrid>
        <w:gridCol w:w="2376"/>
        <w:gridCol w:w="1057"/>
        <w:gridCol w:w="1043"/>
        <w:gridCol w:w="1032"/>
        <w:gridCol w:w="1043"/>
        <w:gridCol w:w="1029"/>
        <w:gridCol w:w="1045"/>
        <w:gridCol w:w="813"/>
        <w:gridCol w:w="1029"/>
        <w:gridCol w:w="752"/>
        <w:gridCol w:w="717"/>
        <w:gridCol w:w="709"/>
        <w:gridCol w:w="869"/>
        <w:gridCol w:w="791"/>
      </w:tblGrid>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Разделы подготовки</w:t>
            </w:r>
          </w:p>
        </w:tc>
        <w:tc>
          <w:tcPr>
            <w:tcW w:w="1057"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сентябрь</w:t>
            </w:r>
          </w:p>
        </w:tc>
        <w:tc>
          <w:tcPr>
            <w:tcW w:w="1043"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октябрь</w:t>
            </w:r>
          </w:p>
        </w:tc>
        <w:tc>
          <w:tcPr>
            <w:tcW w:w="1032"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ноябрь</w:t>
            </w:r>
          </w:p>
        </w:tc>
        <w:tc>
          <w:tcPr>
            <w:tcW w:w="1043"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декабрь</w:t>
            </w:r>
          </w:p>
        </w:tc>
        <w:tc>
          <w:tcPr>
            <w:tcW w:w="1029"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январь</w:t>
            </w:r>
          </w:p>
        </w:tc>
        <w:tc>
          <w:tcPr>
            <w:tcW w:w="1045"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февраль</w:t>
            </w:r>
          </w:p>
        </w:tc>
        <w:tc>
          <w:tcPr>
            <w:tcW w:w="813"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март</w:t>
            </w:r>
          </w:p>
        </w:tc>
        <w:tc>
          <w:tcPr>
            <w:tcW w:w="1029"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апрель</w:t>
            </w:r>
          </w:p>
        </w:tc>
        <w:tc>
          <w:tcPr>
            <w:tcW w:w="752"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май</w:t>
            </w:r>
          </w:p>
        </w:tc>
        <w:tc>
          <w:tcPr>
            <w:tcW w:w="717"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 xml:space="preserve">июнь </w:t>
            </w:r>
          </w:p>
        </w:tc>
        <w:tc>
          <w:tcPr>
            <w:tcW w:w="709"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июль</w:t>
            </w:r>
          </w:p>
        </w:tc>
        <w:tc>
          <w:tcPr>
            <w:tcW w:w="869"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август</w:t>
            </w:r>
          </w:p>
        </w:tc>
        <w:tc>
          <w:tcPr>
            <w:tcW w:w="791"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both"/>
              <w:rPr>
                <w:sz w:val="22"/>
                <w:szCs w:val="22"/>
              </w:rPr>
            </w:pPr>
            <w:r>
              <w:rPr>
                <w:sz w:val="22"/>
                <w:szCs w:val="22"/>
              </w:rPr>
              <w:t>итого</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общая  физическая подготовка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10</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10</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10</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8</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10</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10</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112</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специальная физическая подготовка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10</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10</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10</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8</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10</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111</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технико-тактическая подготовка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22</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23</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22</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22</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21</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21</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22</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21</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20</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18</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22</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24</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258</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инструкторско-судейская практика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6</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теоретическая подготовка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24</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медицинский и врачебный контроль</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6</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контрольные нормативы</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6</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восстановительные мероприятия</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участие в соревнованиях</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8</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9</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8</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7</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8</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7</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101</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всего кол-во часов:</w:t>
            </w:r>
          </w:p>
        </w:tc>
        <w:tc>
          <w:tcPr>
            <w:tcW w:w="1057" w:type="dxa"/>
            <w:tcBorders>
              <w:top w:val="single" w:sz="4" w:space="0" w:color="000000"/>
              <w:start w:val="single" w:sz="4" w:space="0" w:color="000000"/>
              <w:bottom w:val="single" w:sz="4" w:space="0" w:color="000000"/>
            </w:tcBorders>
          </w:tcPr>
          <w:p>
            <w:pPr>
              <w:pStyle w:val="Normal"/>
              <w:autoSpaceDE w:val="false"/>
              <w:snapToGrid w:val="false"/>
              <w:jc w:val="end"/>
              <w:rPr>
                <w:b/>
                <w:sz w:val="22"/>
                <w:szCs w:val="22"/>
              </w:rPr>
            </w:pPr>
            <w:r>
              <w:rPr>
                <w:b/>
                <w:sz w:val="22"/>
                <w:szCs w:val="22"/>
              </w:rPr>
              <w:t>51</w:t>
            </w:r>
          </w:p>
        </w:tc>
        <w:tc>
          <w:tcPr>
            <w:tcW w:w="1043" w:type="dxa"/>
            <w:tcBorders>
              <w:top w:val="single" w:sz="4" w:space="0" w:color="000000"/>
              <w:start w:val="single" w:sz="4" w:space="0" w:color="000000"/>
              <w:bottom w:val="single" w:sz="4" w:space="0" w:color="000000"/>
            </w:tcBorders>
          </w:tcPr>
          <w:p>
            <w:pPr>
              <w:pStyle w:val="Normal"/>
              <w:autoSpaceDE w:val="false"/>
              <w:snapToGrid w:val="false"/>
              <w:jc w:val="end"/>
              <w:rPr>
                <w:b/>
                <w:sz w:val="22"/>
                <w:szCs w:val="22"/>
              </w:rPr>
            </w:pPr>
            <w:r>
              <w:rPr>
                <w:b/>
                <w:sz w:val="22"/>
                <w:szCs w:val="22"/>
              </w:rPr>
              <w:t>54</w:t>
            </w:r>
          </w:p>
        </w:tc>
        <w:tc>
          <w:tcPr>
            <w:tcW w:w="1032" w:type="dxa"/>
            <w:tcBorders>
              <w:top w:val="single" w:sz="4" w:space="0" w:color="000000"/>
              <w:start w:val="single" w:sz="4" w:space="0" w:color="000000"/>
              <w:bottom w:val="single" w:sz="4" w:space="0" w:color="000000"/>
            </w:tcBorders>
          </w:tcPr>
          <w:p>
            <w:pPr>
              <w:pStyle w:val="Normal"/>
              <w:autoSpaceDE w:val="false"/>
              <w:snapToGrid w:val="false"/>
              <w:jc w:val="end"/>
              <w:rPr>
                <w:b/>
                <w:sz w:val="22"/>
                <w:szCs w:val="22"/>
              </w:rPr>
            </w:pPr>
            <w:r>
              <w:rPr>
                <w:b/>
                <w:sz w:val="22"/>
                <w:szCs w:val="22"/>
              </w:rPr>
              <w:t>51</w:t>
            </w:r>
          </w:p>
        </w:tc>
        <w:tc>
          <w:tcPr>
            <w:tcW w:w="1043" w:type="dxa"/>
            <w:tcBorders>
              <w:top w:val="single" w:sz="4" w:space="0" w:color="000000"/>
              <w:start w:val="single" w:sz="4" w:space="0" w:color="000000"/>
              <w:bottom w:val="single" w:sz="4" w:space="0" w:color="000000"/>
            </w:tcBorders>
          </w:tcPr>
          <w:p>
            <w:pPr>
              <w:pStyle w:val="Normal"/>
              <w:autoSpaceDE w:val="false"/>
              <w:snapToGrid w:val="false"/>
              <w:jc w:val="end"/>
              <w:rPr>
                <w:b/>
                <w:sz w:val="22"/>
                <w:szCs w:val="22"/>
              </w:rPr>
            </w:pPr>
            <w:r>
              <w:rPr>
                <w:b/>
                <w:sz w:val="22"/>
                <w:szCs w:val="22"/>
              </w:rPr>
              <w:t>54</w:t>
            </w:r>
          </w:p>
        </w:tc>
        <w:tc>
          <w:tcPr>
            <w:tcW w:w="1029" w:type="dxa"/>
            <w:tcBorders>
              <w:top w:val="single" w:sz="4" w:space="0" w:color="000000"/>
              <w:start w:val="single" w:sz="4" w:space="0" w:color="000000"/>
              <w:bottom w:val="single" w:sz="4" w:space="0" w:color="000000"/>
            </w:tcBorders>
          </w:tcPr>
          <w:p>
            <w:pPr>
              <w:pStyle w:val="Normal"/>
              <w:autoSpaceDE w:val="false"/>
              <w:snapToGrid w:val="false"/>
              <w:jc w:val="end"/>
              <w:rPr>
                <w:b/>
                <w:sz w:val="22"/>
                <w:szCs w:val="22"/>
              </w:rPr>
            </w:pPr>
            <w:r>
              <w:rPr>
                <w:b/>
                <w:sz w:val="22"/>
                <w:szCs w:val="22"/>
              </w:rPr>
              <w:t>54</w:t>
            </w:r>
          </w:p>
        </w:tc>
        <w:tc>
          <w:tcPr>
            <w:tcW w:w="1045" w:type="dxa"/>
            <w:tcBorders>
              <w:top w:val="single" w:sz="4" w:space="0" w:color="000000"/>
              <w:start w:val="single" w:sz="4" w:space="0" w:color="000000"/>
              <w:bottom w:val="single" w:sz="4" w:space="0" w:color="000000"/>
            </w:tcBorders>
          </w:tcPr>
          <w:p>
            <w:pPr>
              <w:pStyle w:val="Normal"/>
              <w:autoSpaceDE w:val="false"/>
              <w:snapToGrid w:val="false"/>
              <w:jc w:val="end"/>
              <w:rPr>
                <w:b/>
                <w:sz w:val="22"/>
                <w:szCs w:val="22"/>
              </w:rPr>
            </w:pPr>
            <w:r>
              <w:rPr>
                <w:b/>
                <w:sz w:val="22"/>
                <w:szCs w:val="22"/>
              </w:rPr>
              <w:t>48</w:t>
            </w:r>
          </w:p>
        </w:tc>
        <w:tc>
          <w:tcPr>
            <w:tcW w:w="813" w:type="dxa"/>
            <w:tcBorders>
              <w:top w:val="single" w:sz="4" w:space="0" w:color="000000"/>
              <w:start w:val="single" w:sz="4" w:space="0" w:color="000000"/>
              <w:bottom w:val="single" w:sz="4" w:space="0" w:color="000000"/>
            </w:tcBorders>
          </w:tcPr>
          <w:p>
            <w:pPr>
              <w:pStyle w:val="Normal"/>
              <w:autoSpaceDE w:val="false"/>
              <w:snapToGrid w:val="false"/>
              <w:jc w:val="end"/>
              <w:rPr>
                <w:b/>
                <w:sz w:val="22"/>
                <w:szCs w:val="22"/>
              </w:rPr>
            </w:pPr>
            <w:r>
              <w:rPr>
                <w:b/>
                <w:sz w:val="22"/>
                <w:szCs w:val="22"/>
              </w:rPr>
              <w:t>51</w:t>
            </w:r>
          </w:p>
        </w:tc>
        <w:tc>
          <w:tcPr>
            <w:tcW w:w="1029" w:type="dxa"/>
            <w:tcBorders>
              <w:top w:val="single" w:sz="4" w:space="0" w:color="000000"/>
              <w:start w:val="single" w:sz="4" w:space="0" w:color="000000"/>
              <w:bottom w:val="single" w:sz="4" w:space="0" w:color="000000"/>
            </w:tcBorders>
          </w:tcPr>
          <w:p>
            <w:pPr>
              <w:pStyle w:val="Normal"/>
              <w:autoSpaceDE w:val="false"/>
              <w:snapToGrid w:val="false"/>
              <w:jc w:val="end"/>
              <w:rPr>
                <w:b/>
                <w:sz w:val="22"/>
                <w:szCs w:val="22"/>
              </w:rPr>
            </w:pPr>
            <w:r>
              <w:rPr>
                <w:b/>
                <w:sz w:val="22"/>
                <w:szCs w:val="22"/>
              </w:rPr>
              <w:t>54</w:t>
            </w:r>
          </w:p>
        </w:tc>
        <w:tc>
          <w:tcPr>
            <w:tcW w:w="752" w:type="dxa"/>
            <w:tcBorders>
              <w:top w:val="single" w:sz="4" w:space="0" w:color="000000"/>
              <w:start w:val="single" w:sz="4" w:space="0" w:color="000000"/>
              <w:bottom w:val="single" w:sz="4" w:space="0" w:color="000000"/>
            </w:tcBorders>
          </w:tcPr>
          <w:p>
            <w:pPr>
              <w:pStyle w:val="Normal"/>
              <w:autoSpaceDE w:val="false"/>
              <w:snapToGrid w:val="false"/>
              <w:jc w:val="end"/>
              <w:rPr>
                <w:b/>
                <w:sz w:val="22"/>
                <w:szCs w:val="22"/>
              </w:rPr>
            </w:pPr>
            <w:r>
              <w:rPr>
                <w:b/>
                <w:sz w:val="22"/>
                <w:szCs w:val="22"/>
              </w:rPr>
              <w:t>51</w:t>
            </w:r>
          </w:p>
        </w:tc>
        <w:tc>
          <w:tcPr>
            <w:tcW w:w="717" w:type="dxa"/>
            <w:tcBorders>
              <w:top w:val="single" w:sz="4" w:space="0" w:color="000000"/>
              <w:start w:val="single" w:sz="4" w:space="0" w:color="000000"/>
              <w:bottom w:val="single" w:sz="4" w:space="0" w:color="000000"/>
            </w:tcBorders>
          </w:tcPr>
          <w:p>
            <w:pPr>
              <w:pStyle w:val="Normal"/>
              <w:autoSpaceDE w:val="false"/>
              <w:snapToGrid w:val="false"/>
              <w:jc w:val="end"/>
              <w:rPr>
                <w:b/>
                <w:sz w:val="22"/>
                <w:szCs w:val="22"/>
              </w:rPr>
            </w:pPr>
            <w:r>
              <w:rPr>
                <w:b/>
                <w:sz w:val="22"/>
                <w:szCs w:val="22"/>
              </w:rPr>
              <w:t>51</w:t>
            </w:r>
          </w:p>
        </w:tc>
        <w:tc>
          <w:tcPr>
            <w:tcW w:w="709" w:type="dxa"/>
            <w:tcBorders>
              <w:top w:val="single" w:sz="4" w:space="0" w:color="000000"/>
              <w:start w:val="single" w:sz="4" w:space="0" w:color="000000"/>
              <w:bottom w:val="single" w:sz="4" w:space="0" w:color="000000"/>
            </w:tcBorders>
          </w:tcPr>
          <w:p>
            <w:pPr>
              <w:pStyle w:val="Normal"/>
              <w:autoSpaceDE w:val="false"/>
              <w:snapToGrid w:val="false"/>
              <w:jc w:val="end"/>
              <w:rPr>
                <w:b/>
                <w:sz w:val="22"/>
                <w:szCs w:val="22"/>
              </w:rPr>
            </w:pPr>
            <w:r>
              <w:rPr>
                <w:b/>
                <w:sz w:val="22"/>
                <w:szCs w:val="22"/>
              </w:rPr>
              <w:t>54</w:t>
            </w:r>
          </w:p>
        </w:tc>
        <w:tc>
          <w:tcPr>
            <w:tcW w:w="869" w:type="dxa"/>
            <w:tcBorders>
              <w:top w:val="single" w:sz="4" w:space="0" w:color="000000"/>
              <w:start w:val="single" w:sz="4" w:space="0" w:color="000000"/>
              <w:bottom w:val="single" w:sz="4" w:space="0" w:color="000000"/>
            </w:tcBorders>
          </w:tcPr>
          <w:p>
            <w:pPr>
              <w:pStyle w:val="Normal"/>
              <w:autoSpaceDE w:val="false"/>
              <w:snapToGrid w:val="false"/>
              <w:jc w:val="end"/>
              <w:rPr>
                <w:b/>
                <w:sz w:val="22"/>
                <w:szCs w:val="22"/>
              </w:rPr>
            </w:pPr>
            <w:r>
              <w:rPr>
                <w:b/>
                <w:sz w:val="22"/>
                <w:szCs w:val="22"/>
              </w:rPr>
              <w:t>51</w:t>
            </w:r>
          </w:p>
        </w:tc>
        <w:tc>
          <w:tcPr>
            <w:tcW w:w="791"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end"/>
              <w:rPr>
                <w:b/>
                <w:sz w:val="22"/>
                <w:szCs w:val="22"/>
              </w:rPr>
            </w:pPr>
            <w:r>
              <w:rPr>
                <w:b/>
                <w:sz w:val="22"/>
                <w:szCs w:val="22"/>
              </w:rPr>
              <w:t>624</w:t>
            </w:r>
          </w:p>
        </w:tc>
      </w:tr>
    </w:tbl>
    <w:p>
      <w:pPr>
        <w:pStyle w:val="Normal"/>
        <w:autoSpaceDE w:val="false"/>
        <w:rPr/>
      </w:pPr>
      <w:r>
        <w:rPr/>
      </w:r>
      <w:r>
        <w:br w:type="page"/>
      </w:r>
    </w:p>
    <w:p>
      <w:pPr>
        <w:pStyle w:val="Normal"/>
        <w:autoSpaceDE w:val="false"/>
        <w:jc w:val="center"/>
        <w:rPr>
          <w:b/>
        </w:rPr>
      </w:pPr>
      <w:r>
        <w:rPr>
          <w:b/>
        </w:rPr>
      </w:r>
    </w:p>
    <w:p>
      <w:pPr>
        <w:pStyle w:val="Normal"/>
        <w:autoSpaceDE w:val="false"/>
        <w:jc w:val="center"/>
        <w:rPr>
          <w:b/>
        </w:rPr>
      </w:pPr>
      <w:r>
        <w:rPr>
          <w:b/>
        </w:rPr>
        <w:t>Объем индивидуальной спортивной подготовки на тренировочном этапе 3, 4 и 5 годов обучения</w:t>
      </w:r>
    </w:p>
    <w:p>
      <w:pPr>
        <w:pStyle w:val="Normal"/>
        <w:autoSpaceDE w:val="false"/>
        <w:rPr/>
      </w:pPr>
      <w:r>
        <w:rPr>
          <w:b/>
        </w:rPr>
      </w:r>
    </w:p>
    <w:tbl>
      <w:tblPr>
        <w:tblW w:w="14305" w:type="dxa"/>
        <w:jc w:val="start"/>
        <w:tblInd w:w="-25" w:type="dxa"/>
        <w:tblLayout w:type="fixed"/>
        <w:tblCellMar>
          <w:top w:w="0" w:type="dxa"/>
          <w:start w:w="108" w:type="dxa"/>
          <w:bottom w:w="0" w:type="dxa"/>
          <w:end w:w="108" w:type="dxa"/>
        </w:tblCellMar>
      </w:tblPr>
      <w:tblGrid>
        <w:gridCol w:w="2376"/>
        <w:gridCol w:w="1057"/>
        <w:gridCol w:w="1043"/>
        <w:gridCol w:w="1032"/>
        <w:gridCol w:w="1043"/>
        <w:gridCol w:w="1029"/>
        <w:gridCol w:w="1045"/>
        <w:gridCol w:w="813"/>
        <w:gridCol w:w="1029"/>
        <w:gridCol w:w="752"/>
        <w:gridCol w:w="717"/>
        <w:gridCol w:w="709"/>
        <w:gridCol w:w="869"/>
        <w:gridCol w:w="791"/>
      </w:tblGrid>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Разделы подготовки</w:t>
            </w:r>
          </w:p>
        </w:tc>
        <w:tc>
          <w:tcPr>
            <w:tcW w:w="1057"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сентябрь</w:t>
            </w:r>
          </w:p>
        </w:tc>
        <w:tc>
          <w:tcPr>
            <w:tcW w:w="1043"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октябрь</w:t>
            </w:r>
          </w:p>
        </w:tc>
        <w:tc>
          <w:tcPr>
            <w:tcW w:w="1032"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ноябрь</w:t>
            </w:r>
          </w:p>
        </w:tc>
        <w:tc>
          <w:tcPr>
            <w:tcW w:w="1043"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декабрь</w:t>
            </w:r>
          </w:p>
        </w:tc>
        <w:tc>
          <w:tcPr>
            <w:tcW w:w="1029"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январь</w:t>
            </w:r>
          </w:p>
        </w:tc>
        <w:tc>
          <w:tcPr>
            <w:tcW w:w="1045"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февраль</w:t>
            </w:r>
          </w:p>
        </w:tc>
        <w:tc>
          <w:tcPr>
            <w:tcW w:w="813"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март</w:t>
            </w:r>
          </w:p>
        </w:tc>
        <w:tc>
          <w:tcPr>
            <w:tcW w:w="1029"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апрель</w:t>
            </w:r>
          </w:p>
        </w:tc>
        <w:tc>
          <w:tcPr>
            <w:tcW w:w="752"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май</w:t>
            </w:r>
          </w:p>
        </w:tc>
        <w:tc>
          <w:tcPr>
            <w:tcW w:w="717"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 xml:space="preserve">июнь </w:t>
            </w:r>
          </w:p>
        </w:tc>
        <w:tc>
          <w:tcPr>
            <w:tcW w:w="709"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июль</w:t>
            </w:r>
          </w:p>
        </w:tc>
        <w:tc>
          <w:tcPr>
            <w:tcW w:w="869"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август</w:t>
            </w:r>
          </w:p>
        </w:tc>
        <w:tc>
          <w:tcPr>
            <w:tcW w:w="791"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both"/>
              <w:rPr>
                <w:sz w:val="22"/>
                <w:szCs w:val="22"/>
              </w:rPr>
            </w:pPr>
            <w:r>
              <w:rPr>
                <w:sz w:val="22"/>
                <w:szCs w:val="22"/>
              </w:rPr>
              <w:t>итого</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общая  физическая подготовка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13</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14</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13</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14</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14</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12</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13</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13</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13</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13</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14</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13</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159</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специальная физическая подготовка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13</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14</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13</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14</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14</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12</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13</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13</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13</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13</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14</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13</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159</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технико-тактическая подготовка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27</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25</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25</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26</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28</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24</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25</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27</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26</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24</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26</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26</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309</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инструкторско-судейская практика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8</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теоретическая подготовка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25</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медицинский и врачебный контроль</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6</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контрольные нормативы</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6</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восстановительные мероприятия</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16</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участие в соревнованиях</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12</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13</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12</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11</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11</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13</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13</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13</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13</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12</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10</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11</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144</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pPr>
            <w:r>
              <w:rPr/>
              <w:t>всего кол-во часов:</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67</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72</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67</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71</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71</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64</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70</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73</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70</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70</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70</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67</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832</w:t>
            </w:r>
          </w:p>
        </w:tc>
      </w:tr>
    </w:tbl>
    <w:p>
      <w:pPr>
        <w:pStyle w:val="Normal"/>
        <w:autoSpaceDE w:val="false"/>
        <w:rPr/>
      </w:pPr>
      <w:r>
        <w:rPr/>
      </w:r>
      <w:r>
        <w:br w:type="page"/>
      </w:r>
    </w:p>
    <w:p>
      <w:pPr>
        <w:pStyle w:val="Normal"/>
        <w:autoSpaceDE w:val="false"/>
        <w:jc w:val="center"/>
        <w:rPr/>
      </w:pPr>
      <w:r>
        <w:rPr>
          <w:b/>
        </w:rPr>
        <w:t>Объем индивидуальной спортивной подготовки на</w:t>
      </w:r>
      <w:r>
        <w:rPr/>
        <w:t xml:space="preserve"> </w:t>
      </w:r>
      <w:r>
        <w:rPr>
          <w:b/>
        </w:rPr>
        <w:t>этапе совершенствования спортивного мастерства</w:t>
      </w:r>
    </w:p>
    <w:p>
      <w:pPr>
        <w:pStyle w:val="Normal"/>
        <w:autoSpaceDE w:val="false"/>
        <w:rPr>
          <w:b/>
        </w:rPr>
      </w:pPr>
      <w:r>
        <w:rPr>
          <w:b/>
        </w:rPr>
      </w:r>
    </w:p>
    <w:tbl>
      <w:tblPr>
        <w:tblW w:w="14305" w:type="dxa"/>
        <w:jc w:val="start"/>
        <w:tblInd w:w="-25" w:type="dxa"/>
        <w:tblLayout w:type="fixed"/>
        <w:tblCellMar>
          <w:top w:w="0" w:type="dxa"/>
          <w:start w:w="108" w:type="dxa"/>
          <w:bottom w:w="0" w:type="dxa"/>
          <w:end w:w="108" w:type="dxa"/>
        </w:tblCellMar>
      </w:tblPr>
      <w:tblGrid>
        <w:gridCol w:w="2376"/>
        <w:gridCol w:w="1057"/>
        <w:gridCol w:w="1043"/>
        <w:gridCol w:w="1032"/>
        <w:gridCol w:w="1043"/>
        <w:gridCol w:w="1029"/>
        <w:gridCol w:w="1045"/>
        <w:gridCol w:w="813"/>
        <w:gridCol w:w="1029"/>
        <w:gridCol w:w="752"/>
        <w:gridCol w:w="717"/>
        <w:gridCol w:w="709"/>
        <w:gridCol w:w="869"/>
        <w:gridCol w:w="791"/>
      </w:tblGrid>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Разделы подготовки</w:t>
            </w:r>
          </w:p>
        </w:tc>
        <w:tc>
          <w:tcPr>
            <w:tcW w:w="1057"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сентябрь</w:t>
            </w:r>
          </w:p>
        </w:tc>
        <w:tc>
          <w:tcPr>
            <w:tcW w:w="1043"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октябрь</w:t>
            </w:r>
          </w:p>
        </w:tc>
        <w:tc>
          <w:tcPr>
            <w:tcW w:w="1032"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ноябрь</w:t>
            </w:r>
          </w:p>
        </w:tc>
        <w:tc>
          <w:tcPr>
            <w:tcW w:w="1043"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декабрь</w:t>
            </w:r>
          </w:p>
        </w:tc>
        <w:tc>
          <w:tcPr>
            <w:tcW w:w="1029"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январь</w:t>
            </w:r>
          </w:p>
        </w:tc>
        <w:tc>
          <w:tcPr>
            <w:tcW w:w="1045"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февраль</w:t>
            </w:r>
          </w:p>
        </w:tc>
        <w:tc>
          <w:tcPr>
            <w:tcW w:w="813"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март</w:t>
            </w:r>
          </w:p>
        </w:tc>
        <w:tc>
          <w:tcPr>
            <w:tcW w:w="1029"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апрель</w:t>
            </w:r>
          </w:p>
        </w:tc>
        <w:tc>
          <w:tcPr>
            <w:tcW w:w="752"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май</w:t>
            </w:r>
          </w:p>
        </w:tc>
        <w:tc>
          <w:tcPr>
            <w:tcW w:w="717"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 xml:space="preserve">июнь </w:t>
            </w:r>
          </w:p>
        </w:tc>
        <w:tc>
          <w:tcPr>
            <w:tcW w:w="709"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июль</w:t>
            </w:r>
          </w:p>
        </w:tc>
        <w:tc>
          <w:tcPr>
            <w:tcW w:w="869"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август</w:t>
            </w:r>
          </w:p>
        </w:tc>
        <w:tc>
          <w:tcPr>
            <w:tcW w:w="791"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both"/>
              <w:rPr>
                <w:sz w:val="22"/>
                <w:szCs w:val="22"/>
              </w:rPr>
            </w:pPr>
            <w:r>
              <w:rPr>
                <w:sz w:val="22"/>
                <w:szCs w:val="22"/>
              </w:rPr>
              <w:t>итого</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общая  физическая подготовка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14</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15</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14</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16</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14</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13</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15</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14</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14</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15</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15</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15</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174</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специальная физическая подготовка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14</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15</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14</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16</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14</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13</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15</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14</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14</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15</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15</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15</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174</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технико-тактическая подготовка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50</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50</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50</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50</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50</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46</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50</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50</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50</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49</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50</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50</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595</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инструкторско-судейская практика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2</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9</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теоретическая подготовка</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34</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медицинский и врачебный контроль</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3</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6</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контрольные нормативы</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4</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4</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8</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восстановительные мероприятия</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4</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4</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4</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4</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4</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4</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4</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4</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4</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4</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4</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4</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48</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участие в соревнованиях</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17</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17</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18</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19</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19</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15</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19</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17</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15</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13</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14</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2"/>
                <w:szCs w:val="22"/>
              </w:rPr>
            </w:pPr>
            <w:r>
              <w:rPr>
                <w:sz w:val="22"/>
                <w:szCs w:val="22"/>
              </w:rPr>
              <w:t>17</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20</w:t>
            </w:r>
          </w:p>
        </w:tc>
      </w:tr>
      <w:tr>
        <w:trPr/>
        <w:tc>
          <w:tcPr>
            <w:tcW w:w="2376"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всего кол-во часов:</w:t>
            </w:r>
          </w:p>
        </w:tc>
        <w:tc>
          <w:tcPr>
            <w:tcW w:w="1057"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104</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104</w:t>
            </w:r>
          </w:p>
        </w:tc>
        <w:tc>
          <w:tcPr>
            <w:tcW w:w="1032"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104</w:t>
            </w:r>
          </w:p>
        </w:tc>
        <w:tc>
          <w:tcPr>
            <w:tcW w:w="1043"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108</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104</w:t>
            </w:r>
          </w:p>
        </w:tc>
        <w:tc>
          <w:tcPr>
            <w:tcW w:w="1045"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96</w:t>
            </w:r>
          </w:p>
        </w:tc>
        <w:tc>
          <w:tcPr>
            <w:tcW w:w="813"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108</w:t>
            </w:r>
          </w:p>
        </w:tc>
        <w:tc>
          <w:tcPr>
            <w:tcW w:w="1029"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104</w:t>
            </w:r>
          </w:p>
        </w:tc>
        <w:tc>
          <w:tcPr>
            <w:tcW w:w="752"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104</w:t>
            </w:r>
          </w:p>
        </w:tc>
        <w:tc>
          <w:tcPr>
            <w:tcW w:w="717"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104</w:t>
            </w:r>
          </w:p>
        </w:tc>
        <w:tc>
          <w:tcPr>
            <w:tcW w:w="709"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104</w:t>
            </w:r>
          </w:p>
        </w:tc>
        <w:tc>
          <w:tcPr>
            <w:tcW w:w="869" w:type="dxa"/>
            <w:tcBorders>
              <w:top w:val="single" w:sz="4" w:space="0" w:color="000000"/>
              <w:start w:val="single" w:sz="4" w:space="0" w:color="000000"/>
              <w:bottom w:val="single" w:sz="4" w:space="0" w:color="000000"/>
            </w:tcBorders>
            <w:vAlign w:val="center"/>
          </w:tcPr>
          <w:p>
            <w:pPr>
              <w:pStyle w:val="Normal"/>
              <w:autoSpaceDE w:val="false"/>
              <w:snapToGrid w:val="false"/>
              <w:jc w:val="end"/>
              <w:rPr>
                <w:b/>
                <w:sz w:val="22"/>
                <w:szCs w:val="22"/>
              </w:rPr>
            </w:pPr>
            <w:r>
              <w:rPr>
                <w:b/>
                <w:sz w:val="22"/>
                <w:szCs w:val="22"/>
              </w:rPr>
              <w:t>104</w:t>
            </w:r>
          </w:p>
        </w:tc>
        <w:tc>
          <w:tcPr>
            <w:tcW w:w="79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b/>
                <w:sz w:val="22"/>
                <w:szCs w:val="22"/>
              </w:rPr>
            </w:pPr>
            <w:r>
              <w:rPr>
                <w:b/>
                <w:sz w:val="22"/>
                <w:szCs w:val="22"/>
              </w:rPr>
              <w:t>1248</w:t>
            </w:r>
          </w:p>
        </w:tc>
      </w:tr>
    </w:tbl>
    <w:p>
      <w:pPr>
        <w:pStyle w:val="Normal"/>
        <w:autoSpaceDE w:val="false"/>
        <w:rPr>
          <w:b/>
        </w:rPr>
      </w:pPr>
      <w:r>
        <w:rPr>
          <w:b/>
        </w:rPr>
      </w:r>
    </w:p>
    <w:p>
      <w:pPr>
        <w:pStyle w:val="Normal"/>
        <w:autoSpaceDE w:val="false"/>
        <w:jc w:val="center"/>
        <w:rPr>
          <w:b/>
        </w:rPr>
      </w:pPr>
      <w:r>
        <w:rPr>
          <w:b/>
        </w:rPr>
      </w:r>
    </w:p>
    <w:p>
      <w:pPr>
        <w:pStyle w:val="Normal"/>
        <w:autoSpaceDE w:val="false"/>
        <w:jc w:val="center"/>
        <w:rPr>
          <w:b/>
        </w:rPr>
      </w:pPr>
      <w:r>
        <w:rPr>
          <w:b/>
        </w:rPr>
      </w:r>
    </w:p>
    <w:p>
      <w:pPr>
        <w:pStyle w:val="Normal"/>
        <w:autoSpaceDE w:val="false"/>
        <w:jc w:val="center"/>
        <w:rPr>
          <w:b/>
        </w:rPr>
      </w:pPr>
      <w:r>
        <w:rPr>
          <w:b/>
        </w:rPr>
      </w:r>
    </w:p>
    <w:p>
      <w:pPr>
        <w:pStyle w:val="Normal"/>
        <w:autoSpaceDE w:val="false"/>
        <w:jc w:val="center"/>
        <w:rPr>
          <w:b/>
        </w:rPr>
      </w:pPr>
      <w:r>
        <w:rPr>
          <w:b/>
        </w:rPr>
      </w:r>
    </w:p>
    <w:p>
      <w:pPr>
        <w:pStyle w:val="Normal"/>
        <w:autoSpaceDE w:val="false"/>
        <w:jc w:val="center"/>
        <w:rPr>
          <w:b/>
        </w:rPr>
        <w:sectPr>
          <w:headerReference w:type="default" r:id="rId14"/>
          <w:headerReference w:type="first" r:id="rId15"/>
          <w:footerReference w:type="default" r:id="rId16"/>
          <w:footerReference w:type="first" r:id="rId17"/>
          <w:type w:val="nextPage"/>
          <w:pgSz w:orient="landscape" w:w="16838" w:h="11906"/>
          <w:pgMar w:left="1134" w:right="1134" w:gutter="0" w:header="720" w:top="1701" w:footer="709" w:bottom="851"/>
          <w:pgNumType w:fmt="decimal"/>
          <w:formProt w:val="false"/>
          <w:textDirection w:val="lrTb"/>
          <w:docGrid w:type="default" w:linePitch="360" w:charSpace="0"/>
        </w:sectPr>
      </w:pPr>
      <w:r>
        <w:rPr>
          <w:b/>
        </w:rPr>
      </w:r>
    </w:p>
    <w:p>
      <w:pPr>
        <w:pStyle w:val="Normal"/>
        <w:autoSpaceDE w:val="false"/>
        <w:jc w:val="center"/>
        <w:rPr>
          <w:b/>
        </w:rPr>
      </w:pPr>
      <w:r>
        <w:rPr>
          <w:b/>
        </w:rPr>
        <w:t>ПРИЛОЖЕНИЕ Б</w:t>
      </w:r>
    </w:p>
    <w:p>
      <w:pPr>
        <w:pStyle w:val="Normal"/>
        <w:tabs>
          <w:tab w:val="clear" w:pos="708"/>
          <w:tab w:val="left" w:pos="993" w:leader="none"/>
        </w:tabs>
        <w:ind w:start="720" w:end="0"/>
        <w:jc w:val="center"/>
        <w:rPr/>
      </w:pPr>
      <w:r>
        <w:rPr>
          <w:b/>
          <w:iCs/>
        </w:rPr>
        <w:t>Требования к оборудованию и спортивному инвентарю в настольном теннисе</w:t>
      </w:r>
    </w:p>
    <w:p>
      <w:pPr>
        <w:pStyle w:val="Normal"/>
        <w:autoSpaceDE w:val="false"/>
        <w:jc w:val="center"/>
        <w:rPr>
          <w:b/>
        </w:rPr>
      </w:pPr>
      <w:r>
        <w:rPr>
          <w:b/>
        </w:rPr>
      </w:r>
    </w:p>
    <w:tbl>
      <w:tblPr>
        <w:tblW w:w="9794" w:type="dxa"/>
        <w:jc w:val="start"/>
        <w:tblInd w:w="-25" w:type="dxa"/>
        <w:tblLayout w:type="fixed"/>
        <w:tblCellMar>
          <w:top w:w="0" w:type="dxa"/>
          <w:start w:w="108" w:type="dxa"/>
          <w:bottom w:w="0" w:type="dxa"/>
          <w:end w:w="108" w:type="dxa"/>
        </w:tblCellMar>
      </w:tblPr>
      <w:tblGrid>
        <w:gridCol w:w="417"/>
        <w:gridCol w:w="2410"/>
        <w:gridCol w:w="1134"/>
        <w:gridCol w:w="1276"/>
        <w:gridCol w:w="650"/>
        <w:gridCol w:w="765"/>
        <w:gridCol w:w="653"/>
        <w:gridCol w:w="931"/>
        <w:gridCol w:w="486"/>
        <w:gridCol w:w="1072"/>
      </w:tblGrid>
      <w:tr>
        <w:trPr/>
        <w:tc>
          <w:tcPr>
            <w:tcW w:w="417" w:type="dxa"/>
            <w:vMerge w:val="restart"/>
            <w:tcBorders>
              <w:top w:val="single" w:sz="4" w:space="0" w:color="000000"/>
              <w:start w:val="single" w:sz="4" w:space="0" w:color="000000"/>
              <w:bottom w:val="single" w:sz="4" w:space="0" w:color="000000"/>
            </w:tcBorders>
            <w:vAlign w:val="center"/>
          </w:tcPr>
          <w:p>
            <w:pPr>
              <w:pStyle w:val="Normal"/>
              <w:autoSpaceDE w:val="false"/>
              <w:snapToGrid w:val="false"/>
              <w:jc w:val="center"/>
              <w:rPr>
                <w:sz w:val="16"/>
                <w:szCs w:val="16"/>
              </w:rPr>
            </w:pPr>
            <w:r>
              <w:rPr>
                <w:sz w:val="16"/>
                <w:szCs w:val="16"/>
              </w:rPr>
              <w:t xml:space="preserve">№ </w:t>
            </w:r>
            <w:r>
              <w:rPr>
                <w:sz w:val="16"/>
                <w:szCs w:val="16"/>
              </w:rPr>
              <w:t>пп</w:t>
            </w:r>
          </w:p>
        </w:tc>
        <w:tc>
          <w:tcPr>
            <w:tcW w:w="2410" w:type="dxa"/>
            <w:vMerge w:val="restart"/>
            <w:tcBorders>
              <w:top w:val="single" w:sz="4" w:space="0" w:color="000000"/>
              <w:start w:val="single" w:sz="4" w:space="0" w:color="000000"/>
              <w:bottom w:val="single" w:sz="4" w:space="0" w:color="000000"/>
            </w:tcBorders>
            <w:vAlign w:val="center"/>
          </w:tcPr>
          <w:p>
            <w:pPr>
              <w:pStyle w:val="Normal"/>
              <w:autoSpaceDE w:val="false"/>
              <w:snapToGrid w:val="false"/>
              <w:jc w:val="center"/>
              <w:rPr>
                <w:sz w:val="16"/>
                <w:szCs w:val="16"/>
              </w:rPr>
            </w:pPr>
            <w:r>
              <w:rPr>
                <w:sz w:val="16"/>
                <w:szCs w:val="16"/>
              </w:rPr>
              <w:t>Наименование</w:t>
            </w:r>
          </w:p>
        </w:tc>
        <w:tc>
          <w:tcPr>
            <w:tcW w:w="1134" w:type="dxa"/>
            <w:vMerge w:val="restart"/>
            <w:tcBorders>
              <w:top w:val="single" w:sz="4" w:space="0" w:color="000000"/>
              <w:start w:val="single" w:sz="4" w:space="0" w:color="000000"/>
              <w:bottom w:val="single" w:sz="4" w:space="0" w:color="000000"/>
            </w:tcBorders>
            <w:vAlign w:val="center"/>
          </w:tcPr>
          <w:p>
            <w:pPr>
              <w:pStyle w:val="Normal"/>
              <w:autoSpaceDE w:val="false"/>
              <w:snapToGrid w:val="false"/>
              <w:jc w:val="center"/>
              <w:rPr>
                <w:sz w:val="16"/>
                <w:szCs w:val="16"/>
              </w:rPr>
            </w:pPr>
            <w:r>
              <w:rPr>
                <w:sz w:val="16"/>
                <w:szCs w:val="16"/>
              </w:rPr>
              <w:t>Единица измерения</w:t>
            </w:r>
          </w:p>
        </w:tc>
        <w:tc>
          <w:tcPr>
            <w:tcW w:w="1276" w:type="dxa"/>
            <w:vMerge w:val="restart"/>
            <w:tcBorders>
              <w:top w:val="single" w:sz="4" w:space="0" w:color="000000"/>
              <w:start w:val="single" w:sz="4" w:space="0" w:color="000000"/>
              <w:bottom w:val="single" w:sz="4" w:space="0" w:color="000000"/>
            </w:tcBorders>
            <w:vAlign w:val="center"/>
          </w:tcPr>
          <w:p>
            <w:pPr>
              <w:pStyle w:val="Normal"/>
              <w:autoSpaceDE w:val="false"/>
              <w:snapToGrid w:val="false"/>
              <w:jc w:val="center"/>
              <w:rPr>
                <w:sz w:val="16"/>
                <w:szCs w:val="16"/>
              </w:rPr>
            </w:pPr>
            <w:r>
              <w:rPr>
                <w:sz w:val="16"/>
                <w:szCs w:val="16"/>
              </w:rPr>
              <w:t>Расчетная единица</w:t>
            </w:r>
          </w:p>
        </w:tc>
        <w:tc>
          <w:tcPr>
            <w:tcW w:w="4557" w:type="dxa"/>
            <w:gridSpan w:val="6"/>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center"/>
              <w:rPr>
                <w:sz w:val="16"/>
                <w:szCs w:val="16"/>
              </w:rPr>
            </w:pPr>
            <w:r>
              <w:rPr>
                <w:sz w:val="16"/>
                <w:szCs w:val="16"/>
              </w:rPr>
              <w:t>Этапы спортивной подготовки</w:t>
            </w:r>
          </w:p>
        </w:tc>
      </w:tr>
      <w:tr>
        <w:trPr/>
        <w:tc>
          <w:tcPr>
            <w:tcW w:w="417" w:type="dxa"/>
            <w:vMerge w:val="continue"/>
            <w:tcBorders>
              <w:top w:val="single" w:sz="4" w:space="0" w:color="000000"/>
              <w:start w:val="single" w:sz="4" w:space="0" w:color="000000"/>
              <w:bottom w:val="single" w:sz="4" w:space="0" w:color="000000"/>
            </w:tcBorders>
            <w:vAlign w:val="center"/>
          </w:tcPr>
          <w:p>
            <w:pPr>
              <w:pStyle w:val="Normal"/>
              <w:autoSpaceDE w:val="false"/>
              <w:snapToGrid w:val="false"/>
              <w:jc w:val="center"/>
              <w:rPr>
                <w:sz w:val="28"/>
                <w:szCs w:val="28"/>
              </w:rPr>
            </w:pPr>
            <w:r>
              <w:rPr>
                <w:sz w:val="28"/>
                <w:szCs w:val="28"/>
              </w:rPr>
            </w:r>
          </w:p>
        </w:tc>
        <w:tc>
          <w:tcPr>
            <w:tcW w:w="2410" w:type="dxa"/>
            <w:vMerge w:val="continue"/>
            <w:tcBorders>
              <w:top w:val="single" w:sz="4" w:space="0" w:color="000000"/>
              <w:start w:val="single" w:sz="4" w:space="0" w:color="000000"/>
              <w:bottom w:val="single" w:sz="4" w:space="0" w:color="000000"/>
            </w:tcBorders>
            <w:vAlign w:val="center"/>
          </w:tcPr>
          <w:p>
            <w:pPr>
              <w:pStyle w:val="Normal"/>
              <w:autoSpaceDE w:val="false"/>
              <w:snapToGrid w:val="false"/>
              <w:jc w:val="center"/>
              <w:rPr>
                <w:sz w:val="28"/>
                <w:szCs w:val="28"/>
              </w:rPr>
            </w:pPr>
            <w:r>
              <w:rPr>
                <w:sz w:val="28"/>
                <w:szCs w:val="28"/>
              </w:rPr>
            </w:r>
          </w:p>
        </w:tc>
        <w:tc>
          <w:tcPr>
            <w:tcW w:w="1134" w:type="dxa"/>
            <w:vMerge w:val="continue"/>
            <w:tcBorders>
              <w:top w:val="single" w:sz="4" w:space="0" w:color="000000"/>
              <w:start w:val="single" w:sz="4" w:space="0" w:color="000000"/>
              <w:bottom w:val="single" w:sz="4" w:space="0" w:color="000000"/>
            </w:tcBorders>
            <w:vAlign w:val="center"/>
          </w:tcPr>
          <w:p>
            <w:pPr>
              <w:pStyle w:val="Normal"/>
              <w:autoSpaceDE w:val="false"/>
              <w:snapToGrid w:val="false"/>
              <w:jc w:val="center"/>
              <w:rPr>
                <w:sz w:val="28"/>
                <w:szCs w:val="28"/>
              </w:rPr>
            </w:pPr>
            <w:r>
              <w:rPr>
                <w:sz w:val="28"/>
                <w:szCs w:val="28"/>
              </w:rPr>
            </w:r>
          </w:p>
        </w:tc>
        <w:tc>
          <w:tcPr>
            <w:tcW w:w="1276" w:type="dxa"/>
            <w:vMerge w:val="continue"/>
            <w:tcBorders>
              <w:top w:val="single" w:sz="4" w:space="0" w:color="000000"/>
              <w:start w:val="single" w:sz="4" w:space="0" w:color="000000"/>
              <w:bottom w:val="single" w:sz="4" w:space="0" w:color="000000"/>
            </w:tcBorders>
            <w:vAlign w:val="center"/>
          </w:tcPr>
          <w:p>
            <w:pPr>
              <w:pStyle w:val="Normal"/>
              <w:autoSpaceDE w:val="false"/>
              <w:snapToGrid w:val="false"/>
              <w:jc w:val="center"/>
              <w:rPr>
                <w:sz w:val="28"/>
                <w:szCs w:val="28"/>
              </w:rPr>
            </w:pPr>
            <w:r>
              <w:rPr>
                <w:sz w:val="28"/>
                <w:szCs w:val="28"/>
              </w:rPr>
            </w:r>
          </w:p>
        </w:tc>
        <w:tc>
          <w:tcPr>
            <w:tcW w:w="1415" w:type="dxa"/>
            <w:gridSpan w:val="2"/>
            <w:tcBorders>
              <w:top w:val="single" w:sz="4" w:space="0" w:color="000000"/>
              <w:start w:val="single" w:sz="4" w:space="0" w:color="000000"/>
              <w:bottom w:val="single" w:sz="4" w:space="0" w:color="000000"/>
            </w:tcBorders>
            <w:vAlign w:val="center"/>
          </w:tcPr>
          <w:p>
            <w:pPr>
              <w:pStyle w:val="Normal"/>
              <w:autoSpaceDE w:val="false"/>
              <w:snapToGrid w:val="false"/>
              <w:jc w:val="center"/>
              <w:rPr>
                <w:sz w:val="16"/>
                <w:szCs w:val="16"/>
              </w:rPr>
            </w:pPr>
            <w:r>
              <w:rPr>
                <w:sz w:val="16"/>
                <w:szCs w:val="16"/>
              </w:rPr>
              <w:t>начальной подготовки</w:t>
            </w:r>
          </w:p>
        </w:tc>
        <w:tc>
          <w:tcPr>
            <w:tcW w:w="1584" w:type="dxa"/>
            <w:gridSpan w:val="2"/>
            <w:tcBorders>
              <w:top w:val="single" w:sz="4" w:space="0" w:color="000000"/>
              <w:start w:val="single" w:sz="4" w:space="0" w:color="000000"/>
              <w:bottom w:val="single" w:sz="4" w:space="0" w:color="000000"/>
            </w:tcBorders>
            <w:vAlign w:val="center"/>
          </w:tcPr>
          <w:p>
            <w:pPr>
              <w:pStyle w:val="Normal"/>
              <w:autoSpaceDE w:val="false"/>
              <w:snapToGrid w:val="false"/>
              <w:jc w:val="center"/>
              <w:rPr>
                <w:sz w:val="16"/>
                <w:szCs w:val="16"/>
              </w:rPr>
            </w:pPr>
            <w:r>
              <w:rPr>
                <w:sz w:val="16"/>
                <w:szCs w:val="16"/>
              </w:rPr>
              <w:t>тренировочный этап (этап спортивной специализации)</w:t>
            </w:r>
          </w:p>
        </w:tc>
        <w:tc>
          <w:tcPr>
            <w:tcW w:w="1558"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center"/>
              <w:rPr>
                <w:sz w:val="16"/>
                <w:szCs w:val="16"/>
              </w:rPr>
            </w:pPr>
            <w:r>
              <w:rPr>
                <w:sz w:val="16"/>
                <w:szCs w:val="16"/>
              </w:rPr>
              <w:t>совершенство-вания спортивного мастерства</w:t>
            </w:r>
          </w:p>
        </w:tc>
      </w:tr>
      <w:tr>
        <w:trPr/>
        <w:tc>
          <w:tcPr>
            <w:tcW w:w="417" w:type="dxa"/>
            <w:vMerge w:val="continue"/>
            <w:tcBorders>
              <w:top w:val="single" w:sz="4" w:space="0" w:color="000000"/>
              <w:start w:val="single" w:sz="4" w:space="0" w:color="000000"/>
              <w:bottom w:val="single" w:sz="4" w:space="0" w:color="000000"/>
            </w:tcBorders>
            <w:vAlign w:val="center"/>
          </w:tcPr>
          <w:p>
            <w:pPr>
              <w:pStyle w:val="Normal"/>
              <w:autoSpaceDE w:val="false"/>
              <w:snapToGrid w:val="false"/>
              <w:jc w:val="center"/>
              <w:rPr>
                <w:sz w:val="28"/>
                <w:szCs w:val="28"/>
              </w:rPr>
            </w:pPr>
            <w:r>
              <w:rPr>
                <w:sz w:val="28"/>
                <w:szCs w:val="28"/>
              </w:rPr>
            </w:r>
          </w:p>
        </w:tc>
        <w:tc>
          <w:tcPr>
            <w:tcW w:w="2410" w:type="dxa"/>
            <w:vMerge w:val="continue"/>
            <w:tcBorders>
              <w:top w:val="single" w:sz="4" w:space="0" w:color="000000"/>
              <w:start w:val="single" w:sz="4" w:space="0" w:color="000000"/>
              <w:bottom w:val="single" w:sz="4" w:space="0" w:color="000000"/>
            </w:tcBorders>
            <w:vAlign w:val="center"/>
          </w:tcPr>
          <w:p>
            <w:pPr>
              <w:pStyle w:val="Normal"/>
              <w:autoSpaceDE w:val="false"/>
              <w:snapToGrid w:val="false"/>
              <w:jc w:val="center"/>
              <w:rPr>
                <w:sz w:val="28"/>
                <w:szCs w:val="28"/>
              </w:rPr>
            </w:pPr>
            <w:r>
              <w:rPr>
                <w:sz w:val="28"/>
                <w:szCs w:val="28"/>
              </w:rPr>
            </w:r>
          </w:p>
        </w:tc>
        <w:tc>
          <w:tcPr>
            <w:tcW w:w="1134" w:type="dxa"/>
            <w:vMerge w:val="continue"/>
            <w:tcBorders>
              <w:top w:val="single" w:sz="4" w:space="0" w:color="000000"/>
              <w:start w:val="single" w:sz="4" w:space="0" w:color="000000"/>
              <w:bottom w:val="single" w:sz="4" w:space="0" w:color="000000"/>
            </w:tcBorders>
            <w:vAlign w:val="center"/>
          </w:tcPr>
          <w:p>
            <w:pPr>
              <w:pStyle w:val="Normal"/>
              <w:autoSpaceDE w:val="false"/>
              <w:snapToGrid w:val="false"/>
              <w:jc w:val="center"/>
              <w:rPr>
                <w:sz w:val="28"/>
                <w:szCs w:val="28"/>
              </w:rPr>
            </w:pPr>
            <w:r>
              <w:rPr>
                <w:sz w:val="28"/>
                <w:szCs w:val="28"/>
              </w:rPr>
            </w:r>
          </w:p>
        </w:tc>
        <w:tc>
          <w:tcPr>
            <w:tcW w:w="1276" w:type="dxa"/>
            <w:vMerge w:val="continue"/>
            <w:tcBorders>
              <w:top w:val="single" w:sz="4" w:space="0" w:color="000000"/>
              <w:start w:val="single" w:sz="4" w:space="0" w:color="000000"/>
              <w:bottom w:val="single" w:sz="4" w:space="0" w:color="000000"/>
            </w:tcBorders>
            <w:vAlign w:val="center"/>
          </w:tcPr>
          <w:p>
            <w:pPr>
              <w:pStyle w:val="Normal"/>
              <w:autoSpaceDE w:val="false"/>
              <w:snapToGrid w:val="false"/>
              <w:jc w:val="center"/>
              <w:rPr>
                <w:sz w:val="28"/>
                <w:szCs w:val="28"/>
              </w:rPr>
            </w:pPr>
            <w:r>
              <w:rPr>
                <w:sz w:val="28"/>
                <w:szCs w:val="28"/>
              </w:rPr>
            </w:r>
          </w:p>
        </w:tc>
        <w:tc>
          <w:tcPr>
            <w:tcW w:w="650" w:type="dxa"/>
            <w:tcBorders>
              <w:top w:val="single" w:sz="4" w:space="0" w:color="000000"/>
              <w:start w:val="single" w:sz="4" w:space="0" w:color="000000"/>
              <w:bottom w:val="single" w:sz="4" w:space="0" w:color="000000"/>
            </w:tcBorders>
            <w:vAlign w:val="center"/>
          </w:tcPr>
          <w:p>
            <w:pPr>
              <w:pStyle w:val="Normal"/>
              <w:autoSpaceDE w:val="false"/>
              <w:snapToGrid w:val="false"/>
              <w:jc w:val="center"/>
              <w:rPr>
                <w:sz w:val="16"/>
                <w:szCs w:val="16"/>
              </w:rPr>
            </w:pPr>
            <w:r>
              <w:rPr>
                <w:sz w:val="16"/>
                <w:szCs w:val="16"/>
              </w:rPr>
              <w:t>кол-во</w:t>
            </w:r>
          </w:p>
        </w:tc>
        <w:tc>
          <w:tcPr>
            <w:tcW w:w="765" w:type="dxa"/>
            <w:tcBorders>
              <w:top w:val="single" w:sz="4" w:space="0" w:color="000000"/>
              <w:start w:val="single" w:sz="4" w:space="0" w:color="000000"/>
              <w:bottom w:val="single" w:sz="4" w:space="0" w:color="000000"/>
            </w:tcBorders>
            <w:vAlign w:val="center"/>
          </w:tcPr>
          <w:p>
            <w:pPr>
              <w:pStyle w:val="Normal"/>
              <w:autoSpaceDE w:val="false"/>
              <w:snapToGrid w:val="false"/>
              <w:jc w:val="center"/>
              <w:rPr>
                <w:sz w:val="16"/>
                <w:szCs w:val="16"/>
              </w:rPr>
            </w:pPr>
            <w:r>
              <w:rPr>
                <w:sz w:val="16"/>
                <w:szCs w:val="16"/>
              </w:rPr>
              <w:t>срок эксплуатации</w:t>
            </w:r>
          </w:p>
          <w:p>
            <w:pPr>
              <w:pStyle w:val="Normal"/>
              <w:autoSpaceDE w:val="false"/>
              <w:snapToGrid w:val="false"/>
              <w:jc w:val="center"/>
              <w:rPr>
                <w:sz w:val="16"/>
                <w:szCs w:val="16"/>
              </w:rPr>
            </w:pPr>
            <w:r>
              <w:rPr>
                <w:sz w:val="16"/>
                <w:szCs w:val="16"/>
              </w:rPr>
              <w:t>(лет)</w:t>
            </w:r>
          </w:p>
        </w:tc>
        <w:tc>
          <w:tcPr>
            <w:tcW w:w="653" w:type="dxa"/>
            <w:tcBorders>
              <w:top w:val="single" w:sz="4" w:space="0" w:color="000000"/>
              <w:start w:val="single" w:sz="4" w:space="0" w:color="000000"/>
              <w:bottom w:val="single" w:sz="4" w:space="0" w:color="000000"/>
            </w:tcBorders>
            <w:vAlign w:val="center"/>
          </w:tcPr>
          <w:p>
            <w:pPr>
              <w:pStyle w:val="Normal"/>
              <w:autoSpaceDE w:val="false"/>
              <w:snapToGrid w:val="false"/>
              <w:jc w:val="center"/>
              <w:rPr>
                <w:sz w:val="16"/>
                <w:szCs w:val="16"/>
              </w:rPr>
            </w:pPr>
            <w:r>
              <w:rPr>
                <w:sz w:val="16"/>
                <w:szCs w:val="16"/>
              </w:rPr>
              <w:t>кол-во</w:t>
            </w:r>
          </w:p>
        </w:tc>
        <w:tc>
          <w:tcPr>
            <w:tcW w:w="931" w:type="dxa"/>
            <w:tcBorders>
              <w:top w:val="single" w:sz="4" w:space="0" w:color="000000"/>
              <w:start w:val="single" w:sz="4" w:space="0" w:color="000000"/>
              <w:bottom w:val="single" w:sz="4" w:space="0" w:color="000000"/>
            </w:tcBorders>
            <w:vAlign w:val="center"/>
          </w:tcPr>
          <w:p>
            <w:pPr>
              <w:pStyle w:val="Normal"/>
              <w:autoSpaceDE w:val="false"/>
              <w:snapToGrid w:val="false"/>
              <w:jc w:val="center"/>
              <w:rPr>
                <w:sz w:val="16"/>
                <w:szCs w:val="16"/>
              </w:rPr>
            </w:pPr>
            <w:r>
              <w:rPr>
                <w:sz w:val="16"/>
                <w:szCs w:val="16"/>
              </w:rPr>
              <w:t>срок эксплуатации</w:t>
            </w:r>
          </w:p>
          <w:p>
            <w:pPr>
              <w:pStyle w:val="Normal"/>
              <w:autoSpaceDE w:val="false"/>
              <w:snapToGrid w:val="false"/>
              <w:jc w:val="center"/>
              <w:rPr>
                <w:sz w:val="16"/>
                <w:szCs w:val="16"/>
              </w:rPr>
            </w:pPr>
            <w:r>
              <w:rPr>
                <w:sz w:val="16"/>
                <w:szCs w:val="16"/>
              </w:rPr>
              <w:t>(лет)</w:t>
            </w:r>
          </w:p>
        </w:tc>
        <w:tc>
          <w:tcPr>
            <w:tcW w:w="486" w:type="dxa"/>
            <w:tcBorders>
              <w:top w:val="single" w:sz="4" w:space="0" w:color="000000"/>
              <w:start w:val="single" w:sz="4" w:space="0" w:color="000000"/>
              <w:bottom w:val="single" w:sz="4" w:space="0" w:color="000000"/>
            </w:tcBorders>
            <w:vAlign w:val="center"/>
          </w:tcPr>
          <w:p>
            <w:pPr>
              <w:pStyle w:val="Normal"/>
              <w:autoSpaceDE w:val="false"/>
              <w:snapToGrid w:val="false"/>
              <w:jc w:val="center"/>
              <w:rPr>
                <w:sz w:val="16"/>
                <w:szCs w:val="16"/>
              </w:rPr>
            </w:pPr>
            <w:r>
              <w:rPr>
                <w:sz w:val="16"/>
                <w:szCs w:val="16"/>
              </w:rPr>
              <w:t>кол-во</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center"/>
              <w:rPr>
                <w:sz w:val="16"/>
                <w:szCs w:val="16"/>
              </w:rPr>
            </w:pPr>
            <w:r>
              <w:rPr>
                <w:sz w:val="16"/>
                <w:szCs w:val="16"/>
              </w:rPr>
              <w:t>срок эксплуатации (лет)</w:t>
            </w:r>
          </w:p>
        </w:tc>
      </w:tr>
      <w:tr>
        <w:trPr/>
        <w:tc>
          <w:tcPr>
            <w:tcW w:w="9794" w:type="dxa"/>
            <w:gridSpan w:val="10"/>
            <w:tcBorders>
              <w:start w:val="single" w:sz="4" w:space="0" w:color="000000"/>
              <w:bottom w:val="single" w:sz="4" w:space="0" w:color="000000"/>
              <w:end w:val="single" w:sz="4" w:space="0" w:color="000000"/>
            </w:tcBorders>
            <w:vAlign w:val="center"/>
          </w:tcPr>
          <w:p>
            <w:pPr>
              <w:pStyle w:val="Normal"/>
              <w:autoSpaceDE w:val="false"/>
              <w:snapToGrid w:val="false"/>
              <w:jc w:val="center"/>
              <w:rPr>
                <w:b/>
                <w:sz w:val="22"/>
                <w:szCs w:val="22"/>
              </w:rPr>
            </w:pPr>
            <w:r>
              <w:rPr>
                <w:b/>
                <w:sz w:val="22"/>
                <w:szCs w:val="22"/>
              </w:rPr>
              <w:t>Спортивная экипировка, передаваемая в индивидуальное пользование</w:t>
            </w:r>
          </w:p>
        </w:tc>
      </w:tr>
      <w:tr>
        <w:trPr/>
        <w:tc>
          <w:tcPr>
            <w:tcW w:w="417" w:type="dxa"/>
            <w:tcBorders>
              <w:top w:val="single" w:sz="4" w:space="0" w:color="000000"/>
              <w:start w:val="single" w:sz="4" w:space="0" w:color="000000"/>
              <w:bottom w:val="single" w:sz="4" w:space="0" w:color="000000"/>
            </w:tcBorders>
          </w:tcPr>
          <w:p>
            <w:pPr>
              <w:pStyle w:val="Normal"/>
              <w:autoSpaceDE w:val="false"/>
              <w:snapToGrid w:val="false"/>
              <w:jc w:val="both"/>
              <w:rPr>
                <w:sz w:val="20"/>
                <w:szCs w:val="20"/>
              </w:rPr>
            </w:pPr>
            <w:r>
              <w:rPr>
                <w:sz w:val="20"/>
                <w:szCs w:val="20"/>
              </w:rPr>
              <w:t>1</w:t>
            </w:r>
          </w:p>
        </w:tc>
        <w:tc>
          <w:tcPr>
            <w:tcW w:w="2410" w:type="dxa"/>
            <w:tcBorders>
              <w:top w:val="single" w:sz="4" w:space="0" w:color="000000"/>
              <w:start w:val="single" w:sz="4" w:space="0" w:color="000000"/>
              <w:bottom w:val="single" w:sz="4" w:space="0" w:color="000000"/>
            </w:tcBorders>
          </w:tcPr>
          <w:p>
            <w:pPr>
              <w:pStyle w:val="Normal"/>
              <w:autoSpaceDE w:val="false"/>
              <w:snapToGrid w:val="false"/>
              <w:jc w:val="both"/>
              <w:rPr>
                <w:sz w:val="20"/>
                <w:szCs w:val="20"/>
              </w:rPr>
            </w:pPr>
            <w:r>
              <w:rPr>
                <w:sz w:val="20"/>
                <w:szCs w:val="20"/>
              </w:rPr>
              <w:t>Костюм спортивный тренировочный зимний</w:t>
            </w:r>
          </w:p>
        </w:tc>
        <w:tc>
          <w:tcPr>
            <w:tcW w:w="1134"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штук</w:t>
            </w:r>
          </w:p>
        </w:tc>
        <w:tc>
          <w:tcPr>
            <w:tcW w:w="1276"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на занимаю-щегося</w:t>
            </w:r>
          </w:p>
        </w:tc>
        <w:tc>
          <w:tcPr>
            <w:tcW w:w="650"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76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65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w:t>
            </w:r>
          </w:p>
        </w:tc>
        <w:tc>
          <w:tcPr>
            <w:tcW w:w="931"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w:t>
            </w:r>
          </w:p>
        </w:tc>
        <w:tc>
          <w:tcPr>
            <w:tcW w:w="486"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sz w:val="20"/>
                <w:szCs w:val="20"/>
              </w:rPr>
            </w:pPr>
            <w:r>
              <w:rPr>
                <w:sz w:val="20"/>
                <w:szCs w:val="20"/>
              </w:rPr>
              <w:t>1</w:t>
            </w:r>
          </w:p>
        </w:tc>
      </w:tr>
      <w:tr>
        <w:trPr/>
        <w:tc>
          <w:tcPr>
            <w:tcW w:w="417" w:type="dxa"/>
            <w:tcBorders>
              <w:top w:val="single" w:sz="4" w:space="0" w:color="000000"/>
              <w:start w:val="single" w:sz="4" w:space="0" w:color="000000"/>
              <w:bottom w:val="single" w:sz="4" w:space="0" w:color="000000"/>
            </w:tcBorders>
          </w:tcPr>
          <w:p>
            <w:pPr>
              <w:pStyle w:val="Normal"/>
              <w:autoSpaceDE w:val="false"/>
              <w:snapToGrid w:val="false"/>
              <w:jc w:val="both"/>
              <w:rPr>
                <w:sz w:val="20"/>
                <w:szCs w:val="20"/>
              </w:rPr>
            </w:pPr>
            <w:r>
              <w:rPr>
                <w:sz w:val="20"/>
                <w:szCs w:val="20"/>
              </w:rPr>
              <w:t>2</w:t>
            </w:r>
          </w:p>
        </w:tc>
        <w:tc>
          <w:tcPr>
            <w:tcW w:w="2410" w:type="dxa"/>
            <w:tcBorders>
              <w:top w:val="single" w:sz="4" w:space="0" w:color="000000"/>
              <w:start w:val="single" w:sz="4" w:space="0" w:color="000000"/>
              <w:bottom w:val="single" w:sz="4" w:space="0" w:color="000000"/>
            </w:tcBorders>
          </w:tcPr>
          <w:p>
            <w:pPr>
              <w:pStyle w:val="Normal"/>
              <w:autoSpaceDE w:val="false"/>
              <w:snapToGrid w:val="false"/>
              <w:jc w:val="both"/>
              <w:rPr>
                <w:sz w:val="20"/>
                <w:szCs w:val="20"/>
              </w:rPr>
            </w:pPr>
            <w:r>
              <w:rPr>
                <w:sz w:val="20"/>
                <w:szCs w:val="20"/>
              </w:rPr>
              <w:t>Костюм спортивный тренировочный летний</w:t>
            </w:r>
          </w:p>
        </w:tc>
        <w:tc>
          <w:tcPr>
            <w:tcW w:w="1134"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штук</w:t>
            </w:r>
          </w:p>
        </w:tc>
        <w:tc>
          <w:tcPr>
            <w:tcW w:w="1276"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на занимаю-щегося</w:t>
            </w:r>
          </w:p>
        </w:tc>
        <w:tc>
          <w:tcPr>
            <w:tcW w:w="650"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76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65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w:t>
            </w:r>
          </w:p>
        </w:tc>
        <w:tc>
          <w:tcPr>
            <w:tcW w:w="931"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w:t>
            </w:r>
          </w:p>
        </w:tc>
        <w:tc>
          <w:tcPr>
            <w:tcW w:w="486"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sz w:val="20"/>
                <w:szCs w:val="20"/>
              </w:rPr>
            </w:pPr>
            <w:r>
              <w:rPr>
                <w:sz w:val="20"/>
                <w:szCs w:val="20"/>
              </w:rPr>
              <w:t>1</w:t>
            </w:r>
          </w:p>
        </w:tc>
      </w:tr>
      <w:tr>
        <w:trPr/>
        <w:tc>
          <w:tcPr>
            <w:tcW w:w="417" w:type="dxa"/>
            <w:tcBorders>
              <w:top w:val="single" w:sz="4" w:space="0" w:color="000000"/>
              <w:start w:val="single" w:sz="4" w:space="0" w:color="000000"/>
              <w:bottom w:val="single" w:sz="4" w:space="0" w:color="000000"/>
            </w:tcBorders>
          </w:tcPr>
          <w:p>
            <w:pPr>
              <w:pStyle w:val="Normal"/>
              <w:autoSpaceDE w:val="false"/>
              <w:snapToGrid w:val="false"/>
              <w:jc w:val="both"/>
              <w:rPr>
                <w:sz w:val="20"/>
                <w:szCs w:val="20"/>
              </w:rPr>
            </w:pPr>
            <w:r>
              <w:rPr>
                <w:sz w:val="20"/>
                <w:szCs w:val="20"/>
              </w:rPr>
              <w:t>3</w:t>
            </w:r>
          </w:p>
        </w:tc>
        <w:tc>
          <w:tcPr>
            <w:tcW w:w="2410" w:type="dxa"/>
            <w:tcBorders>
              <w:top w:val="single" w:sz="4" w:space="0" w:color="000000"/>
              <w:start w:val="single" w:sz="4" w:space="0" w:color="000000"/>
              <w:bottom w:val="single" w:sz="4" w:space="0" w:color="000000"/>
            </w:tcBorders>
          </w:tcPr>
          <w:p>
            <w:pPr>
              <w:pStyle w:val="Normal"/>
              <w:autoSpaceDE w:val="false"/>
              <w:snapToGrid w:val="false"/>
              <w:jc w:val="both"/>
              <w:rPr>
                <w:sz w:val="20"/>
                <w:szCs w:val="20"/>
              </w:rPr>
            </w:pPr>
            <w:r>
              <w:rPr>
                <w:sz w:val="20"/>
                <w:szCs w:val="20"/>
              </w:rPr>
              <w:t>Кроссовки для спортивных залов</w:t>
            </w:r>
          </w:p>
        </w:tc>
        <w:tc>
          <w:tcPr>
            <w:tcW w:w="1134"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пар</w:t>
            </w:r>
          </w:p>
        </w:tc>
        <w:tc>
          <w:tcPr>
            <w:tcW w:w="1276"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на занимаю-щегося</w:t>
            </w:r>
          </w:p>
        </w:tc>
        <w:tc>
          <w:tcPr>
            <w:tcW w:w="650"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76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65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w:t>
            </w:r>
          </w:p>
        </w:tc>
        <w:tc>
          <w:tcPr>
            <w:tcW w:w="931"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w:t>
            </w:r>
          </w:p>
        </w:tc>
        <w:tc>
          <w:tcPr>
            <w:tcW w:w="486"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sz w:val="20"/>
                <w:szCs w:val="20"/>
              </w:rPr>
            </w:pPr>
            <w:r>
              <w:rPr>
                <w:sz w:val="20"/>
                <w:szCs w:val="20"/>
              </w:rPr>
              <w:t>1</w:t>
            </w:r>
          </w:p>
        </w:tc>
      </w:tr>
      <w:tr>
        <w:trPr/>
        <w:tc>
          <w:tcPr>
            <w:tcW w:w="417" w:type="dxa"/>
            <w:tcBorders>
              <w:top w:val="single" w:sz="4" w:space="0" w:color="000000"/>
              <w:start w:val="single" w:sz="4" w:space="0" w:color="000000"/>
              <w:bottom w:val="single" w:sz="4" w:space="0" w:color="000000"/>
            </w:tcBorders>
          </w:tcPr>
          <w:p>
            <w:pPr>
              <w:pStyle w:val="Normal"/>
              <w:autoSpaceDE w:val="false"/>
              <w:snapToGrid w:val="false"/>
              <w:jc w:val="both"/>
              <w:rPr>
                <w:sz w:val="20"/>
                <w:szCs w:val="20"/>
              </w:rPr>
            </w:pPr>
            <w:r>
              <w:rPr>
                <w:sz w:val="20"/>
                <w:szCs w:val="20"/>
              </w:rPr>
              <w:t>4</w:t>
            </w:r>
          </w:p>
        </w:tc>
        <w:tc>
          <w:tcPr>
            <w:tcW w:w="2410" w:type="dxa"/>
            <w:tcBorders>
              <w:top w:val="single" w:sz="4" w:space="0" w:color="000000"/>
              <w:start w:val="single" w:sz="4" w:space="0" w:color="000000"/>
              <w:bottom w:val="single" w:sz="4" w:space="0" w:color="000000"/>
            </w:tcBorders>
          </w:tcPr>
          <w:p>
            <w:pPr>
              <w:pStyle w:val="Normal"/>
              <w:autoSpaceDE w:val="false"/>
              <w:snapToGrid w:val="false"/>
              <w:jc w:val="both"/>
              <w:rPr>
                <w:sz w:val="20"/>
                <w:szCs w:val="20"/>
              </w:rPr>
            </w:pPr>
            <w:r>
              <w:rPr>
                <w:sz w:val="20"/>
                <w:szCs w:val="20"/>
              </w:rPr>
              <w:t>Спортивные брюки</w:t>
            </w:r>
          </w:p>
        </w:tc>
        <w:tc>
          <w:tcPr>
            <w:tcW w:w="1134"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пар</w:t>
            </w:r>
          </w:p>
        </w:tc>
        <w:tc>
          <w:tcPr>
            <w:tcW w:w="1276"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на занимаю-щегося</w:t>
            </w:r>
          </w:p>
        </w:tc>
        <w:tc>
          <w:tcPr>
            <w:tcW w:w="650"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76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65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w:t>
            </w:r>
          </w:p>
        </w:tc>
        <w:tc>
          <w:tcPr>
            <w:tcW w:w="931"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w:t>
            </w:r>
          </w:p>
        </w:tc>
        <w:tc>
          <w:tcPr>
            <w:tcW w:w="486"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sz w:val="20"/>
                <w:szCs w:val="20"/>
              </w:rPr>
            </w:pPr>
            <w:r>
              <w:rPr>
                <w:sz w:val="20"/>
                <w:szCs w:val="20"/>
              </w:rPr>
              <w:t>1</w:t>
            </w:r>
          </w:p>
        </w:tc>
      </w:tr>
      <w:tr>
        <w:trPr/>
        <w:tc>
          <w:tcPr>
            <w:tcW w:w="417" w:type="dxa"/>
            <w:tcBorders>
              <w:top w:val="single" w:sz="4" w:space="0" w:color="000000"/>
              <w:start w:val="single" w:sz="4" w:space="0" w:color="000000"/>
              <w:bottom w:val="single" w:sz="4" w:space="0" w:color="000000"/>
            </w:tcBorders>
          </w:tcPr>
          <w:p>
            <w:pPr>
              <w:pStyle w:val="Normal"/>
              <w:autoSpaceDE w:val="false"/>
              <w:snapToGrid w:val="false"/>
              <w:jc w:val="both"/>
              <w:rPr>
                <w:sz w:val="20"/>
                <w:szCs w:val="20"/>
              </w:rPr>
            </w:pPr>
            <w:r>
              <w:rPr>
                <w:sz w:val="20"/>
                <w:szCs w:val="20"/>
              </w:rPr>
              <w:t>5</w:t>
            </w:r>
          </w:p>
        </w:tc>
        <w:tc>
          <w:tcPr>
            <w:tcW w:w="2410" w:type="dxa"/>
            <w:tcBorders>
              <w:top w:val="single" w:sz="4" w:space="0" w:color="000000"/>
              <w:start w:val="single" w:sz="4" w:space="0" w:color="000000"/>
              <w:bottom w:val="single" w:sz="4" w:space="0" w:color="000000"/>
            </w:tcBorders>
          </w:tcPr>
          <w:p>
            <w:pPr>
              <w:pStyle w:val="Normal"/>
              <w:autoSpaceDE w:val="false"/>
              <w:snapToGrid w:val="false"/>
              <w:jc w:val="both"/>
              <w:rPr>
                <w:sz w:val="20"/>
                <w:szCs w:val="20"/>
              </w:rPr>
            </w:pPr>
            <w:r>
              <w:rPr>
                <w:sz w:val="20"/>
                <w:szCs w:val="20"/>
              </w:rPr>
              <w:t>Фиксатор для голеностопа</w:t>
            </w:r>
          </w:p>
        </w:tc>
        <w:tc>
          <w:tcPr>
            <w:tcW w:w="1134"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комплект</w:t>
            </w:r>
          </w:p>
        </w:tc>
        <w:tc>
          <w:tcPr>
            <w:tcW w:w="1276"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на занимаю-щегося</w:t>
            </w:r>
          </w:p>
        </w:tc>
        <w:tc>
          <w:tcPr>
            <w:tcW w:w="650"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76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65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931"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486"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sz w:val="20"/>
                <w:szCs w:val="20"/>
              </w:rPr>
            </w:pPr>
            <w:r>
              <w:rPr>
                <w:sz w:val="20"/>
                <w:szCs w:val="20"/>
              </w:rPr>
              <w:t>1</w:t>
            </w:r>
          </w:p>
        </w:tc>
      </w:tr>
      <w:tr>
        <w:trPr/>
        <w:tc>
          <w:tcPr>
            <w:tcW w:w="417" w:type="dxa"/>
            <w:tcBorders>
              <w:top w:val="single" w:sz="4" w:space="0" w:color="000000"/>
              <w:start w:val="single" w:sz="4" w:space="0" w:color="000000"/>
              <w:bottom w:val="single" w:sz="4" w:space="0" w:color="000000"/>
            </w:tcBorders>
          </w:tcPr>
          <w:p>
            <w:pPr>
              <w:pStyle w:val="Normal"/>
              <w:autoSpaceDE w:val="false"/>
              <w:snapToGrid w:val="false"/>
              <w:jc w:val="both"/>
              <w:rPr>
                <w:sz w:val="20"/>
                <w:szCs w:val="20"/>
              </w:rPr>
            </w:pPr>
            <w:r>
              <w:rPr>
                <w:sz w:val="20"/>
                <w:szCs w:val="20"/>
              </w:rPr>
              <w:t>6</w:t>
            </w:r>
          </w:p>
        </w:tc>
        <w:tc>
          <w:tcPr>
            <w:tcW w:w="2410" w:type="dxa"/>
            <w:tcBorders>
              <w:top w:val="single" w:sz="4" w:space="0" w:color="000000"/>
              <w:start w:val="single" w:sz="4" w:space="0" w:color="000000"/>
              <w:bottom w:val="single" w:sz="4" w:space="0" w:color="000000"/>
            </w:tcBorders>
          </w:tcPr>
          <w:p>
            <w:pPr>
              <w:pStyle w:val="Normal"/>
              <w:autoSpaceDE w:val="false"/>
              <w:snapToGrid w:val="false"/>
              <w:jc w:val="both"/>
              <w:rPr>
                <w:sz w:val="20"/>
                <w:szCs w:val="20"/>
              </w:rPr>
            </w:pPr>
            <w:r>
              <w:rPr>
                <w:sz w:val="20"/>
                <w:szCs w:val="20"/>
              </w:rPr>
              <w:t>Фиксатор коленных суставов</w:t>
            </w:r>
          </w:p>
        </w:tc>
        <w:tc>
          <w:tcPr>
            <w:tcW w:w="1134"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комплект</w:t>
            </w:r>
          </w:p>
        </w:tc>
        <w:tc>
          <w:tcPr>
            <w:tcW w:w="1276"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на занимаю-щегося</w:t>
            </w:r>
          </w:p>
        </w:tc>
        <w:tc>
          <w:tcPr>
            <w:tcW w:w="650"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76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65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931"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486"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sz w:val="20"/>
                <w:szCs w:val="20"/>
              </w:rPr>
            </w:pPr>
            <w:r>
              <w:rPr>
                <w:sz w:val="20"/>
                <w:szCs w:val="20"/>
              </w:rPr>
              <w:t>1</w:t>
            </w:r>
          </w:p>
        </w:tc>
      </w:tr>
      <w:tr>
        <w:trPr/>
        <w:tc>
          <w:tcPr>
            <w:tcW w:w="417" w:type="dxa"/>
            <w:tcBorders>
              <w:top w:val="single" w:sz="4" w:space="0" w:color="000000"/>
              <w:start w:val="single" w:sz="4" w:space="0" w:color="000000"/>
              <w:bottom w:val="single" w:sz="4" w:space="0" w:color="000000"/>
            </w:tcBorders>
          </w:tcPr>
          <w:p>
            <w:pPr>
              <w:pStyle w:val="Normal"/>
              <w:autoSpaceDE w:val="false"/>
              <w:snapToGrid w:val="false"/>
              <w:jc w:val="both"/>
              <w:rPr>
                <w:sz w:val="20"/>
                <w:szCs w:val="20"/>
              </w:rPr>
            </w:pPr>
            <w:r>
              <w:rPr>
                <w:sz w:val="20"/>
                <w:szCs w:val="20"/>
              </w:rPr>
              <w:t>7</w:t>
            </w:r>
          </w:p>
        </w:tc>
        <w:tc>
          <w:tcPr>
            <w:tcW w:w="2410" w:type="dxa"/>
            <w:tcBorders>
              <w:top w:val="single" w:sz="4" w:space="0" w:color="000000"/>
              <w:start w:val="single" w:sz="4" w:space="0" w:color="000000"/>
              <w:bottom w:val="single" w:sz="4" w:space="0" w:color="000000"/>
            </w:tcBorders>
          </w:tcPr>
          <w:p>
            <w:pPr>
              <w:pStyle w:val="Normal"/>
              <w:autoSpaceDE w:val="false"/>
              <w:snapToGrid w:val="false"/>
              <w:jc w:val="both"/>
              <w:rPr>
                <w:sz w:val="20"/>
                <w:szCs w:val="20"/>
              </w:rPr>
            </w:pPr>
            <w:r>
              <w:rPr>
                <w:sz w:val="20"/>
                <w:szCs w:val="20"/>
              </w:rPr>
              <w:t>Фиксатор локтевых суставов</w:t>
            </w:r>
          </w:p>
        </w:tc>
        <w:tc>
          <w:tcPr>
            <w:tcW w:w="1134"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комплект</w:t>
            </w:r>
          </w:p>
        </w:tc>
        <w:tc>
          <w:tcPr>
            <w:tcW w:w="1276"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на занимаю-щегося</w:t>
            </w:r>
          </w:p>
        </w:tc>
        <w:tc>
          <w:tcPr>
            <w:tcW w:w="650"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76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65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931"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486"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sz w:val="20"/>
                <w:szCs w:val="20"/>
              </w:rPr>
            </w:pPr>
            <w:r>
              <w:rPr>
                <w:sz w:val="20"/>
                <w:szCs w:val="20"/>
              </w:rPr>
              <w:t>1</w:t>
            </w:r>
          </w:p>
        </w:tc>
      </w:tr>
      <w:tr>
        <w:trPr/>
        <w:tc>
          <w:tcPr>
            <w:tcW w:w="417" w:type="dxa"/>
            <w:tcBorders>
              <w:top w:val="single" w:sz="4" w:space="0" w:color="000000"/>
              <w:start w:val="single" w:sz="4" w:space="0" w:color="000000"/>
              <w:bottom w:val="single" w:sz="4" w:space="0" w:color="000000"/>
            </w:tcBorders>
          </w:tcPr>
          <w:p>
            <w:pPr>
              <w:pStyle w:val="Normal"/>
              <w:autoSpaceDE w:val="false"/>
              <w:snapToGrid w:val="false"/>
              <w:jc w:val="both"/>
              <w:rPr>
                <w:sz w:val="20"/>
                <w:szCs w:val="20"/>
              </w:rPr>
            </w:pPr>
            <w:r>
              <w:rPr>
                <w:sz w:val="20"/>
                <w:szCs w:val="20"/>
              </w:rPr>
              <w:t>8</w:t>
            </w:r>
          </w:p>
        </w:tc>
        <w:tc>
          <w:tcPr>
            <w:tcW w:w="2410" w:type="dxa"/>
            <w:tcBorders>
              <w:top w:val="single" w:sz="4" w:space="0" w:color="000000"/>
              <w:start w:val="single" w:sz="4" w:space="0" w:color="000000"/>
              <w:bottom w:val="single" w:sz="4" w:space="0" w:color="000000"/>
            </w:tcBorders>
          </w:tcPr>
          <w:p>
            <w:pPr>
              <w:pStyle w:val="Normal"/>
              <w:autoSpaceDE w:val="false"/>
              <w:snapToGrid w:val="false"/>
              <w:jc w:val="both"/>
              <w:rPr>
                <w:sz w:val="20"/>
                <w:szCs w:val="20"/>
              </w:rPr>
            </w:pPr>
            <w:r>
              <w:rPr>
                <w:sz w:val="20"/>
                <w:szCs w:val="20"/>
              </w:rPr>
              <w:t>Футболка</w:t>
            </w:r>
          </w:p>
        </w:tc>
        <w:tc>
          <w:tcPr>
            <w:tcW w:w="1134"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штук</w:t>
            </w:r>
          </w:p>
        </w:tc>
        <w:tc>
          <w:tcPr>
            <w:tcW w:w="1276"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на занимаю-щегося</w:t>
            </w:r>
          </w:p>
        </w:tc>
        <w:tc>
          <w:tcPr>
            <w:tcW w:w="650"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76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65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w:t>
            </w:r>
          </w:p>
        </w:tc>
        <w:tc>
          <w:tcPr>
            <w:tcW w:w="931"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w:t>
            </w:r>
          </w:p>
        </w:tc>
        <w:tc>
          <w:tcPr>
            <w:tcW w:w="486"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sz w:val="20"/>
                <w:szCs w:val="20"/>
              </w:rPr>
            </w:pPr>
            <w:r>
              <w:rPr>
                <w:sz w:val="20"/>
                <w:szCs w:val="20"/>
              </w:rPr>
              <w:t>1</w:t>
            </w:r>
          </w:p>
        </w:tc>
      </w:tr>
      <w:tr>
        <w:trPr/>
        <w:tc>
          <w:tcPr>
            <w:tcW w:w="417" w:type="dxa"/>
            <w:tcBorders>
              <w:top w:val="single" w:sz="4" w:space="0" w:color="000000"/>
              <w:start w:val="single" w:sz="4" w:space="0" w:color="000000"/>
              <w:bottom w:val="single" w:sz="4" w:space="0" w:color="000000"/>
            </w:tcBorders>
          </w:tcPr>
          <w:p>
            <w:pPr>
              <w:pStyle w:val="Normal"/>
              <w:autoSpaceDE w:val="false"/>
              <w:snapToGrid w:val="false"/>
              <w:jc w:val="both"/>
              <w:rPr>
                <w:sz w:val="20"/>
                <w:szCs w:val="20"/>
              </w:rPr>
            </w:pPr>
            <w:r>
              <w:rPr>
                <w:sz w:val="20"/>
                <w:szCs w:val="20"/>
              </w:rPr>
              <w:t>9</w:t>
            </w:r>
          </w:p>
        </w:tc>
        <w:tc>
          <w:tcPr>
            <w:tcW w:w="2410" w:type="dxa"/>
            <w:tcBorders>
              <w:top w:val="single" w:sz="4" w:space="0" w:color="000000"/>
              <w:start w:val="single" w:sz="4" w:space="0" w:color="000000"/>
              <w:bottom w:val="single" w:sz="4" w:space="0" w:color="000000"/>
            </w:tcBorders>
          </w:tcPr>
          <w:p>
            <w:pPr>
              <w:pStyle w:val="Normal"/>
              <w:autoSpaceDE w:val="false"/>
              <w:snapToGrid w:val="false"/>
              <w:jc w:val="both"/>
              <w:rPr>
                <w:sz w:val="20"/>
                <w:szCs w:val="20"/>
              </w:rPr>
            </w:pPr>
            <w:r>
              <w:rPr>
                <w:sz w:val="20"/>
                <w:szCs w:val="20"/>
              </w:rPr>
              <w:t>Шорты</w:t>
            </w:r>
          </w:p>
        </w:tc>
        <w:tc>
          <w:tcPr>
            <w:tcW w:w="1134"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пар</w:t>
            </w:r>
          </w:p>
        </w:tc>
        <w:tc>
          <w:tcPr>
            <w:tcW w:w="1276"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на занимаю-щегося</w:t>
            </w:r>
          </w:p>
        </w:tc>
        <w:tc>
          <w:tcPr>
            <w:tcW w:w="650"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76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65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w:t>
            </w:r>
          </w:p>
        </w:tc>
        <w:tc>
          <w:tcPr>
            <w:tcW w:w="931"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w:t>
            </w:r>
          </w:p>
        </w:tc>
        <w:tc>
          <w:tcPr>
            <w:tcW w:w="486"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sz w:val="20"/>
                <w:szCs w:val="20"/>
              </w:rPr>
            </w:pPr>
            <w:r>
              <w:rPr>
                <w:sz w:val="20"/>
                <w:szCs w:val="20"/>
              </w:rPr>
              <w:t>1</w:t>
            </w:r>
          </w:p>
        </w:tc>
      </w:tr>
    </w:tbl>
    <w:p>
      <w:pPr>
        <w:pStyle w:val="Normal"/>
        <w:autoSpaceDE w:val="false"/>
        <w:jc w:val="center"/>
        <w:rPr>
          <w:b/>
        </w:rPr>
      </w:pPr>
      <w:r>
        <w:rPr>
          <w:b/>
        </w:rPr>
        <w:t>Оборудование и спортивный инвентарь в настольном теннисе</w:t>
      </w:r>
    </w:p>
    <w:tbl>
      <w:tblPr>
        <w:tblW w:w="9772" w:type="dxa"/>
        <w:jc w:val="start"/>
        <w:tblInd w:w="-25" w:type="dxa"/>
        <w:tblLayout w:type="fixed"/>
        <w:tblCellMar>
          <w:top w:w="0" w:type="dxa"/>
          <w:start w:w="108" w:type="dxa"/>
          <w:bottom w:w="0" w:type="dxa"/>
          <w:end w:w="108" w:type="dxa"/>
        </w:tblCellMar>
      </w:tblPr>
      <w:tblGrid>
        <w:gridCol w:w="565"/>
        <w:gridCol w:w="2120"/>
        <w:gridCol w:w="825"/>
        <w:gridCol w:w="1276"/>
        <w:gridCol w:w="650"/>
        <w:gridCol w:w="626"/>
        <w:gridCol w:w="139"/>
        <w:gridCol w:w="653"/>
        <w:gridCol w:w="767"/>
        <w:gridCol w:w="164"/>
        <w:gridCol w:w="486"/>
        <w:gridCol w:w="1501"/>
      </w:tblGrid>
      <w:tr>
        <w:trPr/>
        <w:tc>
          <w:tcPr>
            <w:tcW w:w="565" w:type="dxa"/>
            <w:tcBorders>
              <w:top w:val="single" w:sz="4" w:space="0" w:color="000000"/>
              <w:start w:val="single" w:sz="4" w:space="0" w:color="000000"/>
              <w:bottom w:val="single" w:sz="4" w:space="0" w:color="000000"/>
            </w:tcBorders>
            <w:vAlign w:val="center"/>
          </w:tcPr>
          <w:p>
            <w:pPr>
              <w:pStyle w:val="Normal"/>
              <w:autoSpaceDE w:val="false"/>
              <w:snapToGrid w:val="false"/>
              <w:jc w:val="center"/>
              <w:rPr/>
            </w:pPr>
            <w:r>
              <w:rPr/>
              <w:t xml:space="preserve">№ </w:t>
            </w:r>
            <w:r>
              <w:rPr/>
              <w:t>пп</w:t>
            </w:r>
          </w:p>
        </w:tc>
        <w:tc>
          <w:tcPr>
            <w:tcW w:w="5497" w:type="dxa"/>
            <w:gridSpan w:val="5"/>
            <w:tcBorders>
              <w:top w:val="single" w:sz="4" w:space="0" w:color="000000"/>
              <w:start w:val="single" w:sz="4" w:space="0" w:color="000000"/>
              <w:bottom w:val="single" w:sz="4" w:space="0" w:color="000000"/>
            </w:tcBorders>
            <w:vAlign w:val="center"/>
          </w:tcPr>
          <w:p>
            <w:pPr>
              <w:pStyle w:val="Normal"/>
              <w:autoSpaceDE w:val="false"/>
              <w:snapToGrid w:val="false"/>
              <w:jc w:val="center"/>
              <w:rPr/>
            </w:pPr>
            <w:r>
              <w:rPr/>
              <w:t>Наименование оборудования , спортивного инвентаря</w:t>
            </w:r>
          </w:p>
        </w:tc>
        <w:tc>
          <w:tcPr>
            <w:tcW w:w="1559" w:type="dxa"/>
            <w:gridSpan w:val="3"/>
            <w:tcBorders>
              <w:top w:val="single" w:sz="4" w:space="0" w:color="000000"/>
              <w:start w:val="single" w:sz="4" w:space="0" w:color="000000"/>
              <w:bottom w:val="single" w:sz="4" w:space="0" w:color="000000"/>
            </w:tcBorders>
            <w:vAlign w:val="center"/>
          </w:tcPr>
          <w:p>
            <w:pPr>
              <w:pStyle w:val="Normal"/>
              <w:autoSpaceDE w:val="false"/>
              <w:snapToGrid w:val="false"/>
              <w:jc w:val="center"/>
              <w:rPr/>
            </w:pPr>
            <w:r>
              <w:rPr/>
              <w:t>единица измерения</w:t>
            </w:r>
          </w:p>
        </w:tc>
        <w:tc>
          <w:tcPr>
            <w:tcW w:w="2151" w:type="dxa"/>
            <w:gridSpan w:val="3"/>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center"/>
              <w:rPr/>
            </w:pPr>
            <w:r>
              <w:rPr/>
              <w:t>количество изделий</w:t>
            </w:r>
          </w:p>
        </w:tc>
      </w:tr>
      <w:tr>
        <w:trPr/>
        <w:tc>
          <w:tcPr>
            <w:tcW w:w="565" w:type="dxa"/>
            <w:tcBorders>
              <w:top w:val="single" w:sz="4" w:space="0" w:color="000000"/>
              <w:start w:val="single" w:sz="4" w:space="0" w:color="000000"/>
              <w:bottom w:val="single" w:sz="4" w:space="0" w:color="000000"/>
            </w:tcBorders>
          </w:tcPr>
          <w:p>
            <w:pPr>
              <w:pStyle w:val="Normal"/>
              <w:autoSpaceDE w:val="false"/>
              <w:snapToGrid w:val="false"/>
              <w:jc w:val="center"/>
              <w:rPr>
                <w:sz w:val="22"/>
                <w:szCs w:val="22"/>
              </w:rPr>
            </w:pPr>
            <w:r>
              <w:rPr>
                <w:sz w:val="22"/>
                <w:szCs w:val="22"/>
              </w:rPr>
              <w:t>1</w:t>
            </w:r>
          </w:p>
        </w:tc>
        <w:tc>
          <w:tcPr>
            <w:tcW w:w="5497" w:type="dxa"/>
            <w:gridSpan w:val="5"/>
            <w:tcBorders>
              <w:top w:val="single" w:sz="4" w:space="0" w:color="000000"/>
              <w:start w:val="single" w:sz="4" w:space="0" w:color="000000"/>
              <w:bottom w:val="single" w:sz="4" w:space="0" w:color="000000"/>
            </w:tcBorders>
          </w:tcPr>
          <w:p>
            <w:pPr>
              <w:pStyle w:val="Normal"/>
              <w:autoSpaceDE w:val="false"/>
              <w:snapToGrid w:val="false"/>
              <w:rPr>
                <w:sz w:val="22"/>
                <w:szCs w:val="22"/>
              </w:rPr>
            </w:pPr>
            <w:r>
              <w:rPr>
                <w:sz w:val="22"/>
                <w:szCs w:val="22"/>
              </w:rPr>
              <w:t>Теннисный стол</w:t>
            </w:r>
          </w:p>
        </w:tc>
        <w:tc>
          <w:tcPr>
            <w:tcW w:w="1559" w:type="dxa"/>
            <w:gridSpan w:val="3"/>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комплект</w:t>
            </w:r>
          </w:p>
        </w:tc>
        <w:tc>
          <w:tcPr>
            <w:tcW w:w="2151" w:type="dxa"/>
            <w:gridSpan w:val="3"/>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end"/>
              <w:rPr>
                <w:sz w:val="22"/>
                <w:szCs w:val="22"/>
              </w:rPr>
            </w:pPr>
            <w:r>
              <w:rPr>
                <w:sz w:val="22"/>
                <w:szCs w:val="22"/>
              </w:rPr>
              <w:t>4</w:t>
            </w:r>
          </w:p>
        </w:tc>
      </w:tr>
      <w:tr>
        <w:trPr/>
        <w:tc>
          <w:tcPr>
            <w:tcW w:w="565" w:type="dxa"/>
            <w:tcBorders>
              <w:top w:val="single" w:sz="4" w:space="0" w:color="000000"/>
              <w:start w:val="single" w:sz="4" w:space="0" w:color="000000"/>
              <w:bottom w:val="single" w:sz="4" w:space="0" w:color="000000"/>
            </w:tcBorders>
          </w:tcPr>
          <w:p>
            <w:pPr>
              <w:pStyle w:val="Normal"/>
              <w:autoSpaceDE w:val="false"/>
              <w:snapToGrid w:val="false"/>
              <w:jc w:val="center"/>
              <w:rPr>
                <w:sz w:val="22"/>
                <w:szCs w:val="22"/>
              </w:rPr>
            </w:pPr>
            <w:r>
              <w:rPr>
                <w:sz w:val="22"/>
                <w:szCs w:val="22"/>
              </w:rPr>
              <w:t>2</w:t>
            </w:r>
          </w:p>
        </w:tc>
        <w:tc>
          <w:tcPr>
            <w:tcW w:w="5497" w:type="dxa"/>
            <w:gridSpan w:val="5"/>
            <w:tcBorders>
              <w:top w:val="single" w:sz="4" w:space="0" w:color="000000"/>
              <w:start w:val="single" w:sz="4" w:space="0" w:color="000000"/>
              <w:bottom w:val="single" w:sz="4" w:space="0" w:color="000000"/>
            </w:tcBorders>
          </w:tcPr>
          <w:p>
            <w:pPr>
              <w:pStyle w:val="Normal"/>
              <w:autoSpaceDE w:val="false"/>
              <w:snapToGrid w:val="false"/>
              <w:rPr>
                <w:sz w:val="22"/>
                <w:szCs w:val="22"/>
              </w:rPr>
            </w:pPr>
            <w:r>
              <w:rPr>
                <w:sz w:val="22"/>
                <w:szCs w:val="22"/>
              </w:rPr>
              <w:t>Ракетка для настольного тенниса</w:t>
            </w:r>
          </w:p>
        </w:tc>
        <w:tc>
          <w:tcPr>
            <w:tcW w:w="1559" w:type="dxa"/>
            <w:gridSpan w:val="3"/>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штук</w:t>
            </w:r>
          </w:p>
        </w:tc>
        <w:tc>
          <w:tcPr>
            <w:tcW w:w="2151" w:type="dxa"/>
            <w:gridSpan w:val="3"/>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end"/>
              <w:rPr>
                <w:sz w:val="22"/>
                <w:szCs w:val="22"/>
              </w:rPr>
            </w:pPr>
            <w:r>
              <w:rPr>
                <w:sz w:val="22"/>
                <w:szCs w:val="22"/>
              </w:rPr>
              <w:t>12</w:t>
            </w:r>
          </w:p>
        </w:tc>
      </w:tr>
      <w:tr>
        <w:trPr/>
        <w:tc>
          <w:tcPr>
            <w:tcW w:w="565" w:type="dxa"/>
            <w:tcBorders>
              <w:top w:val="single" w:sz="4" w:space="0" w:color="000000"/>
              <w:start w:val="single" w:sz="4" w:space="0" w:color="000000"/>
              <w:bottom w:val="single" w:sz="4" w:space="0" w:color="000000"/>
            </w:tcBorders>
          </w:tcPr>
          <w:p>
            <w:pPr>
              <w:pStyle w:val="Normal"/>
              <w:autoSpaceDE w:val="false"/>
              <w:snapToGrid w:val="false"/>
              <w:jc w:val="center"/>
              <w:rPr>
                <w:sz w:val="22"/>
                <w:szCs w:val="22"/>
              </w:rPr>
            </w:pPr>
            <w:r>
              <w:rPr>
                <w:sz w:val="22"/>
                <w:szCs w:val="22"/>
              </w:rPr>
              <w:t>3</w:t>
            </w:r>
          </w:p>
        </w:tc>
        <w:tc>
          <w:tcPr>
            <w:tcW w:w="5497" w:type="dxa"/>
            <w:gridSpan w:val="5"/>
            <w:tcBorders>
              <w:top w:val="single" w:sz="4" w:space="0" w:color="000000"/>
              <w:start w:val="single" w:sz="4" w:space="0" w:color="000000"/>
              <w:bottom w:val="single" w:sz="4" w:space="0" w:color="000000"/>
            </w:tcBorders>
          </w:tcPr>
          <w:p>
            <w:pPr>
              <w:pStyle w:val="Normal"/>
              <w:autoSpaceDE w:val="false"/>
              <w:snapToGrid w:val="false"/>
              <w:rPr>
                <w:sz w:val="22"/>
                <w:szCs w:val="22"/>
              </w:rPr>
            </w:pPr>
            <w:r>
              <w:rPr>
                <w:sz w:val="22"/>
                <w:szCs w:val="22"/>
              </w:rPr>
              <w:t>Мячи для настольного тенниса</w:t>
            </w:r>
          </w:p>
        </w:tc>
        <w:tc>
          <w:tcPr>
            <w:tcW w:w="1559" w:type="dxa"/>
            <w:gridSpan w:val="3"/>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штук</w:t>
            </w:r>
          </w:p>
        </w:tc>
        <w:tc>
          <w:tcPr>
            <w:tcW w:w="2151" w:type="dxa"/>
            <w:gridSpan w:val="3"/>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end"/>
              <w:rPr>
                <w:sz w:val="22"/>
                <w:szCs w:val="22"/>
              </w:rPr>
            </w:pPr>
            <w:r>
              <w:rPr>
                <w:sz w:val="22"/>
                <w:szCs w:val="22"/>
              </w:rPr>
              <w:t>300</w:t>
            </w:r>
          </w:p>
        </w:tc>
      </w:tr>
      <w:tr>
        <w:trPr/>
        <w:tc>
          <w:tcPr>
            <w:tcW w:w="565" w:type="dxa"/>
            <w:tcBorders>
              <w:top w:val="single" w:sz="4" w:space="0" w:color="000000"/>
              <w:start w:val="single" w:sz="4" w:space="0" w:color="000000"/>
              <w:bottom w:val="single" w:sz="4" w:space="0" w:color="000000"/>
            </w:tcBorders>
          </w:tcPr>
          <w:p>
            <w:pPr>
              <w:pStyle w:val="Normal"/>
              <w:autoSpaceDE w:val="false"/>
              <w:snapToGrid w:val="false"/>
              <w:jc w:val="center"/>
              <w:rPr>
                <w:sz w:val="22"/>
                <w:szCs w:val="22"/>
              </w:rPr>
            </w:pPr>
            <w:r>
              <w:rPr>
                <w:sz w:val="22"/>
                <w:szCs w:val="22"/>
              </w:rPr>
              <w:t>4</w:t>
            </w:r>
          </w:p>
        </w:tc>
        <w:tc>
          <w:tcPr>
            <w:tcW w:w="5497" w:type="dxa"/>
            <w:gridSpan w:val="5"/>
            <w:tcBorders>
              <w:top w:val="single" w:sz="4" w:space="0" w:color="000000"/>
              <w:start w:val="single" w:sz="4" w:space="0" w:color="000000"/>
              <w:bottom w:val="single" w:sz="4" w:space="0" w:color="000000"/>
            </w:tcBorders>
          </w:tcPr>
          <w:p>
            <w:pPr>
              <w:pStyle w:val="Normal"/>
              <w:autoSpaceDE w:val="false"/>
              <w:snapToGrid w:val="false"/>
              <w:rPr>
                <w:sz w:val="22"/>
                <w:szCs w:val="22"/>
              </w:rPr>
            </w:pPr>
            <w:r>
              <w:rPr>
                <w:sz w:val="22"/>
                <w:szCs w:val="22"/>
              </w:rPr>
              <w:t>Гантели переменной массы от 1,5 до 10 кг</w:t>
            </w:r>
          </w:p>
        </w:tc>
        <w:tc>
          <w:tcPr>
            <w:tcW w:w="1559" w:type="dxa"/>
            <w:gridSpan w:val="3"/>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комплект</w:t>
            </w:r>
          </w:p>
        </w:tc>
        <w:tc>
          <w:tcPr>
            <w:tcW w:w="2151" w:type="dxa"/>
            <w:gridSpan w:val="3"/>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end"/>
              <w:rPr>
                <w:sz w:val="22"/>
                <w:szCs w:val="22"/>
              </w:rPr>
            </w:pPr>
            <w:r>
              <w:rPr>
                <w:sz w:val="22"/>
                <w:szCs w:val="22"/>
              </w:rPr>
              <w:t>3</w:t>
            </w:r>
          </w:p>
        </w:tc>
      </w:tr>
      <w:tr>
        <w:trPr/>
        <w:tc>
          <w:tcPr>
            <w:tcW w:w="565" w:type="dxa"/>
            <w:tcBorders>
              <w:top w:val="single" w:sz="4" w:space="0" w:color="000000"/>
              <w:start w:val="single" w:sz="4" w:space="0" w:color="000000"/>
              <w:bottom w:val="single" w:sz="4" w:space="0" w:color="000000"/>
            </w:tcBorders>
          </w:tcPr>
          <w:p>
            <w:pPr>
              <w:pStyle w:val="Normal"/>
              <w:autoSpaceDE w:val="false"/>
              <w:snapToGrid w:val="false"/>
              <w:jc w:val="center"/>
              <w:rPr>
                <w:sz w:val="22"/>
                <w:szCs w:val="22"/>
              </w:rPr>
            </w:pPr>
            <w:r>
              <w:rPr>
                <w:sz w:val="22"/>
                <w:szCs w:val="22"/>
              </w:rPr>
              <w:t>5</w:t>
            </w:r>
          </w:p>
        </w:tc>
        <w:tc>
          <w:tcPr>
            <w:tcW w:w="5497" w:type="dxa"/>
            <w:gridSpan w:val="5"/>
            <w:tcBorders>
              <w:top w:val="single" w:sz="4" w:space="0" w:color="000000"/>
              <w:start w:val="single" w:sz="4" w:space="0" w:color="000000"/>
              <w:bottom w:val="single" w:sz="4" w:space="0" w:color="000000"/>
            </w:tcBorders>
          </w:tcPr>
          <w:p>
            <w:pPr>
              <w:pStyle w:val="Normal"/>
              <w:autoSpaceDE w:val="false"/>
              <w:snapToGrid w:val="false"/>
              <w:rPr>
                <w:sz w:val="22"/>
                <w:szCs w:val="22"/>
              </w:rPr>
            </w:pPr>
            <w:r>
              <w:rPr>
                <w:sz w:val="22"/>
                <w:szCs w:val="22"/>
              </w:rPr>
              <w:t>Мяч набивной (медицинбол) весом от 1 до 5 кг</w:t>
            </w:r>
          </w:p>
        </w:tc>
        <w:tc>
          <w:tcPr>
            <w:tcW w:w="1559" w:type="dxa"/>
            <w:gridSpan w:val="3"/>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штук</w:t>
            </w:r>
          </w:p>
        </w:tc>
        <w:tc>
          <w:tcPr>
            <w:tcW w:w="2151" w:type="dxa"/>
            <w:gridSpan w:val="3"/>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end"/>
              <w:rPr>
                <w:sz w:val="22"/>
                <w:szCs w:val="22"/>
              </w:rPr>
            </w:pPr>
            <w:r>
              <w:rPr>
                <w:sz w:val="22"/>
                <w:szCs w:val="22"/>
              </w:rPr>
              <w:t>7</w:t>
            </w:r>
          </w:p>
        </w:tc>
      </w:tr>
      <w:tr>
        <w:trPr/>
        <w:tc>
          <w:tcPr>
            <w:tcW w:w="565" w:type="dxa"/>
            <w:tcBorders>
              <w:top w:val="single" w:sz="4" w:space="0" w:color="000000"/>
              <w:start w:val="single" w:sz="4" w:space="0" w:color="000000"/>
              <w:bottom w:val="single" w:sz="4" w:space="0" w:color="000000"/>
            </w:tcBorders>
          </w:tcPr>
          <w:p>
            <w:pPr>
              <w:pStyle w:val="Normal"/>
              <w:autoSpaceDE w:val="false"/>
              <w:snapToGrid w:val="false"/>
              <w:jc w:val="center"/>
              <w:rPr>
                <w:sz w:val="22"/>
                <w:szCs w:val="22"/>
              </w:rPr>
            </w:pPr>
            <w:r>
              <w:rPr>
                <w:sz w:val="22"/>
                <w:szCs w:val="22"/>
              </w:rPr>
              <w:t>6</w:t>
            </w:r>
          </w:p>
        </w:tc>
        <w:tc>
          <w:tcPr>
            <w:tcW w:w="5497" w:type="dxa"/>
            <w:gridSpan w:val="5"/>
            <w:tcBorders>
              <w:top w:val="single" w:sz="4" w:space="0" w:color="000000"/>
              <w:start w:val="single" w:sz="4" w:space="0" w:color="000000"/>
              <w:bottom w:val="single" w:sz="4" w:space="0" w:color="000000"/>
            </w:tcBorders>
          </w:tcPr>
          <w:p>
            <w:pPr>
              <w:pStyle w:val="Normal"/>
              <w:autoSpaceDE w:val="false"/>
              <w:snapToGrid w:val="false"/>
              <w:rPr>
                <w:sz w:val="22"/>
                <w:szCs w:val="22"/>
              </w:rPr>
            </w:pPr>
            <w:r>
              <w:rPr>
                <w:sz w:val="22"/>
                <w:szCs w:val="22"/>
              </w:rPr>
              <w:t>Перекладина гимнастическая</w:t>
            </w:r>
          </w:p>
        </w:tc>
        <w:tc>
          <w:tcPr>
            <w:tcW w:w="1559" w:type="dxa"/>
            <w:gridSpan w:val="3"/>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штук</w:t>
            </w:r>
          </w:p>
        </w:tc>
        <w:tc>
          <w:tcPr>
            <w:tcW w:w="2151" w:type="dxa"/>
            <w:gridSpan w:val="3"/>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end"/>
              <w:rPr>
                <w:sz w:val="22"/>
                <w:szCs w:val="22"/>
              </w:rPr>
            </w:pPr>
            <w:r>
              <w:rPr>
                <w:sz w:val="22"/>
                <w:szCs w:val="22"/>
              </w:rPr>
              <w:t>1</w:t>
            </w:r>
          </w:p>
        </w:tc>
      </w:tr>
      <w:tr>
        <w:trPr/>
        <w:tc>
          <w:tcPr>
            <w:tcW w:w="565" w:type="dxa"/>
            <w:tcBorders>
              <w:top w:val="single" w:sz="4" w:space="0" w:color="000000"/>
              <w:start w:val="single" w:sz="4" w:space="0" w:color="000000"/>
              <w:bottom w:val="single" w:sz="4" w:space="0" w:color="000000"/>
            </w:tcBorders>
          </w:tcPr>
          <w:p>
            <w:pPr>
              <w:pStyle w:val="Normal"/>
              <w:autoSpaceDE w:val="false"/>
              <w:snapToGrid w:val="false"/>
              <w:jc w:val="center"/>
              <w:rPr>
                <w:sz w:val="22"/>
                <w:szCs w:val="22"/>
              </w:rPr>
            </w:pPr>
            <w:r>
              <w:rPr>
                <w:sz w:val="22"/>
                <w:szCs w:val="22"/>
              </w:rPr>
              <w:t>7</w:t>
            </w:r>
          </w:p>
        </w:tc>
        <w:tc>
          <w:tcPr>
            <w:tcW w:w="5497" w:type="dxa"/>
            <w:gridSpan w:val="5"/>
            <w:tcBorders>
              <w:top w:val="single" w:sz="4" w:space="0" w:color="000000"/>
              <w:start w:val="single" w:sz="4" w:space="0" w:color="000000"/>
              <w:bottom w:val="single" w:sz="4" w:space="0" w:color="000000"/>
            </w:tcBorders>
          </w:tcPr>
          <w:p>
            <w:pPr>
              <w:pStyle w:val="Normal"/>
              <w:autoSpaceDE w:val="false"/>
              <w:snapToGrid w:val="false"/>
              <w:rPr>
                <w:sz w:val="22"/>
                <w:szCs w:val="22"/>
              </w:rPr>
            </w:pPr>
            <w:r>
              <w:rPr>
                <w:sz w:val="22"/>
                <w:szCs w:val="22"/>
              </w:rPr>
              <w:t>Стенка гимнастическая</w:t>
            </w:r>
          </w:p>
        </w:tc>
        <w:tc>
          <w:tcPr>
            <w:tcW w:w="1559" w:type="dxa"/>
            <w:gridSpan w:val="3"/>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штук</w:t>
            </w:r>
          </w:p>
        </w:tc>
        <w:tc>
          <w:tcPr>
            <w:tcW w:w="2151" w:type="dxa"/>
            <w:gridSpan w:val="3"/>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end"/>
              <w:rPr>
                <w:sz w:val="22"/>
                <w:szCs w:val="22"/>
              </w:rPr>
            </w:pPr>
            <w:r>
              <w:rPr>
                <w:sz w:val="22"/>
                <w:szCs w:val="22"/>
              </w:rPr>
              <w:t>3</w:t>
            </w:r>
          </w:p>
        </w:tc>
      </w:tr>
      <w:tr>
        <w:trPr/>
        <w:tc>
          <w:tcPr>
            <w:tcW w:w="565" w:type="dxa"/>
            <w:tcBorders>
              <w:top w:val="single" w:sz="4" w:space="0" w:color="000000"/>
              <w:start w:val="single" w:sz="4" w:space="0" w:color="000000"/>
              <w:bottom w:val="single" w:sz="4" w:space="0" w:color="000000"/>
            </w:tcBorders>
          </w:tcPr>
          <w:p>
            <w:pPr>
              <w:pStyle w:val="Normal"/>
              <w:autoSpaceDE w:val="false"/>
              <w:snapToGrid w:val="false"/>
              <w:jc w:val="center"/>
              <w:rPr>
                <w:sz w:val="22"/>
                <w:szCs w:val="22"/>
              </w:rPr>
            </w:pPr>
            <w:r>
              <w:rPr>
                <w:sz w:val="22"/>
                <w:szCs w:val="22"/>
              </w:rPr>
              <w:t>8</w:t>
            </w:r>
          </w:p>
        </w:tc>
        <w:tc>
          <w:tcPr>
            <w:tcW w:w="5497" w:type="dxa"/>
            <w:gridSpan w:val="5"/>
            <w:tcBorders>
              <w:top w:val="single" w:sz="4" w:space="0" w:color="000000"/>
              <w:start w:val="single" w:sz="4" w:space="0" w:color="000000"/>
              <w:bottom w:val="single" w:sz="4" w:space="0" w:color="000000"/>
            </w:tcBorders>
          </w:tcPr>
          <w:p>
            <w:pPr>
              <w:pStyle w:val="Normal"/>
              <w:autoSpaceDE w:val="false"/>
              <w:snapToGrid w:val="false"/>
              <w:rPr>
                <w:sz w:val="22"/>
                <w:szCs w:val="22"/>
              </w:rPr>
            </w:pPr>
            <w:r>
              <w:rPr>
                <w:sz w:val="22"/>
                <w:szCs w:val="22"/>
              </w:rPr>
              <w:t>Скамейка гимнастическая</w:t>
            </w:r>
          </w:p>
        </w:tc>
        <w:tc>
          <w:tcPr>
            <w:tcW w:w="1559" w:type="dxa"/>
            <w:gridSpan w:val="3"/>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штук</w:t>
            </w:r>
          </w:p>
        </w:tc>
        <w:tc>
          <w:tcPr>
            <w:tcW w:w="2151" w:type="dxa"/>
            <w:gridSpan w:val="3"/>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end"/>
              <w:rPr>
                <w:sz w:val="22"/>
                <w:szCs w:val="22"/>
              </w:rPr>
            </w:pPr>
            <w:r>
              <w:rPr>
                <w:sz w:val="22"/>
                <w:szCs w:val="22"/>
              </w:rPr>
              <w:t>3</w:t>
            </w:r>
          </w:p>
        </w:tc>
      </w:tr>
      <w:tr>
        <w:trPr/>
        <w:tc>
          <w:tcPr>
            <w:tcW w:w="9772" w:type="dxa"/>
            <w:gridSpan w:val="12"/>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center"/>
              <w:rPr>
                <w:b/>
              </w:rPr>
            </w:pPr>
            <w:r>
              <w:rPr>
                <w:b/>
              </w:rPr>
              <w:t>Спортивный инвентарь, передаваемый в индивидуальное пользование</w:t>
            </w:r>
          </w:p>
        </w:tc>
      </w:tr>
      <w:tr>
        <w:trPr/>
        <w:tc>
          <w:tcPr>
            <w:tcW w:w="565" w:type="dxa"/>
            <w:vMerge w:val="restart"/>
            <w:tcBorders>
              <w:top w:val="single" w:sz="4" w:space="0" w:color="000000"/>
              <w:start w:val="single" w:sz="4" w:space="0" w:color="000000"/>
              <w:bottom w:val="single" w:sz="4" w:space="0" w:color="000000"/>
            </w:tcBorders>
            <w:vAlign w:val="center"/>
          </w:tcPr>
          <w:p>
            <w:pPr>
              <w:pStyle w:val="Normal"/>
              <w:autoSpaceDE w:val="false"/>
              <w:snapToGrid w:val="false"/>
              <w:jc w:val="center"/>
              <w:rPr>
                <w:sz w:val="20"/>
                <w:szCs w:val="20"/>
              </w:rPr>
            </w:pPr>
            <w:r>
              <w:rPr>
                <w:sz w:val="20"/>
                <w:szCs w:val="20"/>
              </w:rPr>
              <w:t xml:space="preserve">№ </w:t>
            </w:r>
            <w:r>
              <w:rPr>
                <w:sz w:val="20"/>
                <w:szCs w:val="20"/>
              </w:rPr>
              <w:t>пп</w:t>
            </w:r>
          </w:p>
        </w:tc>
        <w:tc>
          <w:tcPr>
            <w:tcW w:w="2120" w:type="dxa"/>
            <w:vMerge w:val="restart"/>
            <w:tcBorders>
              <w:top w:val="single" w:sz="4" w:space="0" w:color="000000"/>
              <w:start w:val="single" w:sz="4" w:space="0" w:color="000000"/>
              <w:bottom w:val="single" w:sz="4" w:space="0" w:color="000000"/>
            </w:tcBorders>
            <w:vAlign w:val="center"/>
          </w:tcPr>
          <w:p>
            <w:pPr>
              <w:pStyle w:val="Normal"/>
              <w:autoSpaceDE w:val="false"/>
              <w:snapToGrid w:val="false"/>
              <w:jc w:val="center"/>
              <w:rPr>
                <w:sz w:val="20"/>
                <w:szCs w:val="20"/>
              </w:rPr>
            </w:pPr>
            <w:r>
              <w:rPr>
                <w:sz w:val="20"/>
                <w:szCs w:val="20"/>
              </w:rPr>
              <w:t>Наименование</w:t>
            </w:r>
          </w:p>
        </w:tc>
        <w:tc>
          <w:tcPr>
            <w:tcW w:w="825" w:type="dxa"/>
            <w:vMerge w:val="restart"/>
            <w:tcBorders>
              <w:top w:val="single" w:sz="4" w:space="0" w:color="000000"/>
              <w:start w:val="single" w:sz="4" w:space="0" w:color="000000"/>
              <w:bottom w:val="single" w:sz="4" w:space="0" w:color="000000"/>
            </w:tcBorders>
            <w:vAlign w:val="center"/>
          </w:tcPr>
          <w:p>
            <w:pPr>
              <w:pStyle w:val="Normal"/>
              <w:autoSpaceDE w:val="false"/>
              <w:snapToGrid w:val="false"/>
              <w:jc w:val="center"/>
              <w:rPr>
                <w:sz w:val="20"/>
                <w:szCs w:val="20"/>
              </w:rPr>
            </w:pPr>
            <w:r>
              <w:rPr>
                <w:sz w:val="20"/>
                <w:szCs w:val="20"/>
              </w:rPr>
              <w:t>Единица измерения</w:t>
            </w:r>
          </w:p>
        </w:tc>
        <w:tc>
          <w:tcPr>
            <w:tcW w:w="1276" w:type="dxa"/>
            <w:vMerge w:val="restart"/>
            <w:tcBorders>
              <w:top w:val="single" w:sz="4" w:space="0" w:color="000000"/>
              <w:start w:val="single" w:sz="4" w:space="0" w:color="000000"/>
              <w:bottom w:val="single" w:sz="4" w:space="0" w:color="000000"/>
            </w:tcBorders>
            <w:vAlign w:val="center"/>
          </w:tcPr>
          <w:p>
            <w:pPr>
              <w:pStyle w:val="Normal"/>
              <w:autoSpaceDE w:val="false"/>
              <w:snapToGrid w:val="false"/>
              <w:jc w:val="center"/>
              <w:rPr>
                <w:sz w:val="20"/>
                <w:szCs w:val="20"/>
              </w:rPr>
            </w:pPr>
            <w:r>
              <w:rPr>
                <w:sz w:val="20"/>
                <w:szCs w:val="20"/>
              </w:rPr>
              <w:t>Расчетная единица</w:t>
            </w:r>
          </w:p>
        </w:tc>
        <w:tc>
          <w:tcPr>
            <w:tcW w:w="4986" w:type="dxa"/>
            <w:gridSpan w:val="8"/>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center"/>
              <w:rPr>
                <w:sz w:val="20"/>
                <w:szCs w:val="20"/>
              </w:rPr>
            </w:pPr>
            <w:r>
              <w:rPr>
                <w:sz w:val="20"/>
                <w:szCs w:val="20"/>
              </w:rPr>
              <w:t>Этапы спортивной подготовки</w:t>
            </w:r>
          </w:p>
        </w:tc>
      </w:tr>
      <w:tr>
        <w:trPr/>
        <w:tc>
          <w:tcPr>
            <w:tcW w:w="565" w:type="dxa"/>
            <w:vMerge w:val="continue"/>
            <w:tcBorders>
              <w:top w:val="single" w:sz="4" w:space="0" w:color="000000"/>
              <w:start w:val="single" w:sz="4" w:space="0" w:color="000000"/>
              <w:bottom w:val="single" w:sz="4" w:space="0" w:color="000000"/>
            </w:tcBorders>
            <w:vAlign w:val="center"/>
          </w:tcPr>
          <w:p>
            <w:pPr>
              <w:pStyle w:val="Normal"/>
              <w:autoSpaceDE w:val="false"/>
              <w:snapToGrid w:val="false"/>
              <w:jc w:val="center"/>
              <w:rPr>
                <w:sz w:val="20"/>
                <w:szCs w:val="20"/>
              </w:rPr>
            </w:pPr>
            <w:r>
              <w:rPr>
                <w:sz w:val="20"/>
                <w:szCs w:val="20"/>
              </w:rPr>
            </w:r>
          </w:p>
        </w:tc>
        <w:tc>
          <w:tcPr>
            <w:tcW w:w="2120" w:type="dxa"/>
            <w:vMerge w:val="continue"/>
            <w:tcBorders>
              <w:top w:val="single" w:sz="4" w:space="0" w:color="000000"/>
              <w:start w:val="single" w:sz="4" w:space="0" w:color="000000"/>
              <w:bottom w:val="single" w:sz="4" w:space="0" w:color="000000"/>
            </w:tcBorders>
            <w:vAlign w:val="center"/>
          </w:tcPr>
          <w:p>
            <w:pPr>
              <w:pStyle w:val="Normal"/>
              <w:autoSpaceDE w:val="false"/>
              <w:snapToGrid w:val="false"/>
              <w:jc w:val="center"/>
              <w:rPr>
                <w:sz w:val="20"/>
                <w:szCs w:val="20"/>
              </w:rPr>
            </w:pPr>
            <w:r>
              <w:rPr>
                <w:sz w:val="20"/>
                <w:szCs w:val="20"/>
              </w:rPr>
            </w:r>
          </w:p>
        </w:tc>
        <w:tc>
          <w:tcPr>
            <w:tcW w:w="825" w:type="dxa"/>
            <w:vMerge w:val="continue"/>
            <w:tcBorders>
              <w:top w:val="single" w:sz="4" w:space="0" w:color="000000"/>
              <w:start w:val="single" w:sz="4" w:space="0" w:color="000000"/>
              <w:bottom w:val="single" w:sz="4" w:space="0" w:color="000000"/>
            </w:tcBorders>
            <w:vAlign w:val="center"/>
          </w:tcPr>
          <w:p>
            <w:pPr>
              <w:pStyle w:val="Normal"/>
              <w:autoSpaceDE w:val="false"/>
              <w:snapToGrid w:val="false"/>
              <w:jc w:val="center"/>
              <w:rPr>
                <w:sz w:val="20"/>
                <w:szCs w:val="20"/>
              </w:rPr>
            </w:pPr>
            <w:r>
              <w:rPr>
                <w:sz w:val="20"/>
                <w:szCs w:val="20"/>
              </w:rPr>
            </w:r>
          </w:p>
        </w:tc>
        <w:tc>
          <w:tcPr>
            <w:tcW w:w="1276" w:type="dxa"/>
            <w:vMerge w:val="continue"/>
            <w:tcBorders>
              <w:top w:val="single" w:sz="4" w:space="0" w:color="000000"/>
              <w:start w:val="single" w:sz="4" w:space="0" w:color="000000"/>
              <w:bottom w:val="single" w:sz="4" w:space="0" w:color="000000"/>
            </w:tcBorders>
            <w:vAlign w:val="center"/>
          </w:tcPr>
          <w:p>
            <w:pPr>
              <w:pStyle w:val="Normal"/>
              <w:autoSpaceDE w:val="false"/>
              <w:snapToGrid w:val="false"/>
              <w:jc w:val="center"/>
              <w:rPr>
                <w:sz w:val="20"/>
                <w:szCs w:val="20"/>
              </w:rPr>
            </w:pPr>
            <w:r>
              <w:rPr>
                <w:sz w:val="20"/>
                <w:szCs w:val="20"/>
              </w:rPr>
            </w:r>
          </w:p>
        </w:tc>
        <w:tc>
          <w:tcPr>
            <w:tcW w:w="1415" w:type="dxa"/>
            <w:gridSpan w:val="3"/>
            <w:tcBorders>
              <w:top w:val="single" w:sz="4" w:space="0" w:color="000000"/>
              <w:start w:val="single" w:sz="4" w:space="0" w:color="000000"/>
              <w:bottom w:val="single" w:sz="4" w:space="0" w:color="000000"/>
            </w:tcBorders>
            <w:vAlign w:val="center"/>
          </w:tcPr>
          <w:p>
            <w:pPr>
              <w:pStyle w:val="Normal"/>
              <w:autoSpaceDE w:val="false"/>
              <w:snapToGrid w:val="false"/>
              <w:jc w:val="center"/>
              <w:rPr>
                <w:sz w:val="20"/>
                <w:szCs w:val="20"/>
              </w:rPr>
            </w:pPr>
            <w:r>
              <w:rPr>
                <w:sz w:val="20"/>
                <w:szCs w:val="20"/>
              </w:rPr>
              <w:t>начальной подготовки</w:t>
            </w:r>
          </w:p>
        </w:tc>
        <w:tc>
          <w:tcPr>
            <w:tcW w:w="1584" w:type="dxa"/>
            <w:gridSpan w:val="3"/>
            <w:tcBorders>
              <w:top w:val="single" w:sz="4" w:space="0" w:color="000000"/>
              <w:start w:val="single" w:sz="4" w:space="0" w:color="000000"/>
              <w:bottom w:val="single" w:sz="4" w:space="0" w:color="000000"/>
            </w:tcBorders>
            <w:vAlign w:val="center"/>
          </w:tcPr>
          <w:p>
            <w:pPr>
              <w:pStyle w:val="Normal"/>
              <w:autoSpaceDE w:val="false"/>
              <w:snapToGrid w:val="false"/>
              <w:jc w:val="center"/>
              <w:rPr>
                <w:sz w:val="16"/>
                <w:szCs w:val="16"/>
              </w:rPr>
            </w:pPr>
            <w:r>
              <w:rPr>
                <w:sz w:val="16"/>
                <w:szCs w:val="16"/>
              </w:rPr>
              <w:t>тренировочный этап (этап спортивной специализации)</w:t>
            </w:r>
          </w:p>
        </w:tc>
        <w:tc>
          <w:tcPr>
            <w:tcW w:w="198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center"/>
              <w:rPr>
                <w:sz w:val="16"/>
                <w:szCs w:val="16"/>
              </w:rPr>
            </w:pPr>
            <w:r>
              <w:rPr>
                <w:sz w:val="16"/>
                <w:szCs w:val="16"/>
              </w:rPr>
              <w:t>совершенствования спортивного мастерства</w:t>
            </w:r>
          </w:p>
        </w:tc>
      </w:tr>
      <w:tr>
        <w:trPr/>
        <w:tc>
          <w:tcPr>
            <w:tcW w:w="565" w:type="dxa"/>
            <w:vMerge w:val="continue"/>
            <w:tcBorders>
              <w:top w:val="single" w:sz="4" w:space="0" w:color="000000"/>
              <w:start w:val="single" w:sz="4" w:space="0" w:color="000000"/>
              <w:bottom w:val="single" w:sz="4" w:space="0" w:color="000000"/>
            </w:tcBorders>
            <w:vAlign w:val="center"/>
          </w:tcPr>
          <w:p>
            <w:pPr>
              <w:pStyle w:val="Normal"/>
              <w:autoSpaceDE w:val="false"/>
              <w:snapToGrid w:val="false"/>
              <w:jc w:val="center"/>
              <w:rPr>
                <w:sz w:val="16"/>
                <w:szCs w:val="16"/>
              </w:rPr>
            </w:pPr>
            <w:r>
              <w:rPr>
                <w:sz w:val="16"/>
                <w:szCs w:val="16"/>
              </w:rPr>
            </w:r>
          </w:p>
        </w:tc>
        <w:tc>
          <w:tcPr>
            <w:tcW w:w="2120" w:type="dxa"/>
            <w:vMerge w:val="continue"/>
            <w:tcBorders>
              <w:top w:val="single" w:sz="4" w:space="0" w:color="000000"/>
              <w:start w:val="single" w:sz="4" w:space="0" w:color="000000"/>
              <w:bottom w:val="single" w:sz="4" w:space="0" w:color="000000"/>
            </w:tcBorders>
            <w:vAlign w:val="center"/>
          </w:tcPr>
          <w:p>
            <w:pPr>
              <w:pStyle w:val="Normal"/>
              <w:autoSpaceDE w:val="false"/>
              <w:snapToGrid w:val="false"/>
              <w:jc w:val="center"/>
              <w:rPr>
                <w:sz w:val="28"/>
                <w:szCs w:val="28"/>
              </w:rPr>
            </w:pPr>
            <w:r>
              <w:rPr>
                <w:sz w:val="28"/>
                <w:szCs w:val="28"/>
              </w:rPr>
            </w:r>
          </w:p>
        </w:tc>
        <w:tc>
          <w:tcPr>
            <w:tcW w:w="825" w:type="dxa"/>
            <w:vMerge w:val="continue"/>
            <w:tcBorders>
              <w:top w:val="single" w:sz="4" w:space="0" w:color="000000"/>
              <w:start w:val="single" w:sz="4" w:space="0" w:color="000000"/>
              <w:bottom w:val="single" w:sz="4" w:space="0" w:color="000000"/>
            </w:tcBorders>
            <w:vAlign w:val="center"/>
          </w:tcPr>
          <w:p>
            <w:pPr>
              <w:pStyle w:val="Normal"/>
              <w:autoSpaceDE w:val="false"/>
              <w:snapToGrid w:val="false"/>
              <w:jc w:val="center"/>
              <w:rPr>
                <w:sz w:val="28"/>
                <w:szCs w:val="28"/>
              </w:rPr>
            </w:pPr>
            <w:r>
              <w:rPr>
                <w:sz w:val="28"/>
                <w:szCs w:val="28"/>
              </w:rPr>
            </w:r>
          </w:p>
        </w:tc>
        <w:tc>
          <w:tcPr>
            <w:tcW w:w="1276" w:type="dxa"/>
            <w:vMerge w:val="continue"/>
            <w:tcBorders>
              <w:top w:val="single" w:sz="4" w:space="0" w:color="000000"/>
              <w:start w:val="single" w:sz="4" w:space="0" w:color="000000"/>
              <w:bottom w:val="single" w:sz="4" w:space="0" w:color="000000"/>
            </w:tcBorders>
            <w:vAlign w:val="center"/>
          </w:tcPr>
          <w:p>
            <w:pPr>
              <w:pStyle w:val="Normal"/>
              <w:autoSpaceDE w:val="false"/>
              <w:snapToGrid w:val="false"/>
              <w:jc w:val="center"/>
              <w:rPr>
                <w:sz w:val="28"/>
                <w:szCs w:val="28"/>
              </w:rPr>
            </w:pPr>
            <w:r>
              <w:rPr>
                <w:sz w:val="28"/>
                <w:szCs w:val="28"/>
              </w:rPr>
            </w:r>
          </w:p>
        </w:tc>
        <w:tc>
          <w:tcPr>
            <w:tcW w:w="650" w:type="dxa"/>
            <w:tcBorders>
              <w:top w:val="single" w:sz="4" w:space="0" w:color="000000"/>
              <w:start w:val="single" w:sz="4" w:space="0" w:color="000000"/>
              <w:bottom w:val="single" w:sz="4" w:space="0" w:color="000000"/>
            </w:tcBorders>
            <w:vAlign w:val="center"/>
          </w:tcPr>
          <w:p>
            <w:pPr>
              <w:pStyle w:val="Normal"/>
              <w:autoSpaceDE w:val="false"/>
              <w:snapToGrid w:val="false"/>
              <w:jc w:val="center"/>
              <w:rPr>
                <w:sz w:val="16"/>
                <w:szCs w:val="16"/>
              </w:rPr>
            </w:pPr>
            <w:r>
              <w:rPr>
                <w:sz w:val="16"/>
                <w:szCs w:val="16"/>
              </w:rPr>
              <w:t>кол-во</w:t>
            </w:r>
          </w:p>
        </w:tc>
        <w:tc>
          <w:tcPr>
            <w:tcW w:w="765" w:type="dxa"/>
            <w:gridSpan w:val="2"/>
            <w:tcBorders>
              <w:top w:val="single" w:sz="4" w:space="0" w:color="000000"/>
              <w:start w:val="single" w:sz="4" w:space="0" w:color="000000"/>
              <w:bottom w:val="single" w:sz="4" w:space="0" w:color="000000"/>
            </w:tcBorders>
            <w:vAlign w:val="center"/>
          </w:tcPr>
          <w:p>
            <w:pPr>
              <w:pStyle w:val="Normal"/>
              <w:autoSpaceDE w:val="false"/>
              <w:snapToGrid w:val="false"/>
              <w:jc w:val="center"/>
              <w:rPr>
                <w:sz w:val="16"/>
                <w:szCs w:val="16"/>
              </w:rPr>
            </w:pPr>
            <w:r>
              <w:rPr>
                <w:sz w:val="16"/>
                <w:szCs w:val="16"/>
              </w:rPr>
              <w:t>срок эксплуатации</w:t>
            </w:r>
          </w:p>
          <w:p>
            <w:pPr>
              <w:pStyle w:val="Normal"/>
              <w:autoSpaceDE w:val="false"/>
              <w:snapToGrid w:val="false"/>
              <w:jc w:val="center"/>
              <w:rPr>
                <w:sz w:val="16"/>
                <w:szCs w:val="16"/>
              </w:rPr>
            </w:pPr>
            <w:r>
              <w:rPr>
                <w:sz w:val="16"/>
                <w:szCs w:val="16"/>
              </w:rPr>
              <w:t>(лет)</w:t>
            </w:r>
          </w:p>
        </w:tc>
        <w:tc>
          <w:tcPr>
            <w:tcW w:w="653" w:type="dxa"/>
            <w:tcBorders>
              <w:top w:val="single" w:sz="4" w:space="0" w:color="000000"/>
              <w:start w:val="single" w:sz="4" w:space="0" w:color="000000"/>
              <w:bottom w:val="single" w:sz="4" w:space="0" w:color="000000"/>
            </w:tcBorders>
            <w:vAlign w:val="center"/>
          </w:tcPr>
          <w:p>
            <w:pPr>
              <w:pStyle w:val="Normal"/>
              <w:autoSpaceDE w:val="false"/>
              <w:snapToGrid w:val="false"/>
              <w:jc w:val="center"/>
              <w:rPr>
                <w:sz w:val="16"/>
                <w:szCs w:val="16"/>
              </w:rPr>
            </w:pPr>
            <w:r>
              <w:rPr>
                <w:sz w:val="16"/>
                <w:szCs w:val="16"/>
              </w:rPr>
              <w:t>кол-во</w:t>
            </w:r>
          </w:p>
        </w:tc>
        <w:tc>
          <w:tcPr>
            <w:tcW w:w="931" w:type="dxa"/>
            <w:gridSpan w:val="2"/>
            <w:tcBorders>
              <w:top w:val="single" w:sz="4" w:space="0" w:color="000000"/>
              <w:start w:val="single" w:sz="4" w:space="0" w:color="000000"/>
              <w:bottom w:val="single" w:sz="4" w:space="0" w:color="000000"/>
            </w:tcBorders>
            <w:vAlign w:val="center"/>
          </w:tcPr>
          <w:p>
            <w:pPr>
              <w:pStyle w:val="Normal"/>
              <w:autoSpaceDE w:val="false"/>
              <w:snapToGrid w:val="false"/>
              <w:jc w:val="center"/>
              <w:rPr>
                <w:sz w:val="16"/>
                <w:szCs w:val="16"/>
              </w:rPr>
            </w:pPr>
            <w:r>
              <w:rPr>
                <w:sz w:val="16"/>
                <w:szCs w:val="16"/>
              </w:rPr>
              <w:t>срок эксплуатации</w:t>
            </w:r>
          </w:p>
          <w:p>
            <w:pPr>
              <w:pStyle w:val="Normal"/>
              <w:autoSpaceDE w:val="false"/>
              <w:snapToGrid w:val="false"/>
              <w:jc w:val="center"/>
              <w:rPr>
                <w:sz w:val="16"/>
                <w:szCs w:val="16"/>
              </w:rPr>
            </w:pPr>
            <w:r>
              <w:rPr>
                <w:sz w:val="16"/>
                <w:szCs w:val="16"/>
              </w:rPr>
              <w:t xml:space="preserve"> </w:t>
            </w:r>
            <w:r>
              <w:rPr>
                <w:sz w:val="16"/>
                <w:szCs w:val="16"/>
              </w:rPr>
              <w:t>(лет)</w:t>
            </w:r>
          </w:p>
        </w:tc>
        <w:tc>
          <w:tcPr>
            <w:tcW w:w="486" w:type="dxa"/>
            <w:tcBorders>
              <w:top w:val="single" w:sz="4" w:space="0" w:color="000000"/>
              <w:start w:val="single" w:sz="4" w:space="0" w:color="000000"/>
              <w:bottom w:val="single" w:sz="4" w:space="0" w:color="000000"/>
            </w:tcBorders>
            <w:vAlign w:val="center"/>
          </w:tcPr>
          <w:p>
            <w:pPr>
              <w:pStyle w:val="Normal"/>
              <w:autoSpaceDE w:val="false"/>
              <w:snapToGrid w:val="false"/>
              <w:jc w:val="center"/>
              <w:rPr>
                <w:sz w:val="16"/>
                <w:szCs w:val="16"/>
              </w:rPr>
            </w:pPr>
            <w:r>
              <w:rPr>
                <w:sz w:val="16"/>
                <w:szCs w:val="16"/>
              </w:rPr>
              <w:t>кол-во</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center"/>
              <w:rPr>
                <w:sz w:val="16"/>
                <w:szCs w:val="16"/>
              </w:rPr>
            </w:pPr>
            <w:r>
              <w:rPr>
                <w:sz w:val="16"/>
                <w:szCs w:val="16"/>
              </w:rPr>
              <w:t>срок эксплуатации</w:t>
            </w:r>
          </w:p>
          <w:p>
            <w:pPr>
              <w:pStyle w:val="Normal"/>
              <w:autoSpaceDE w:val="false"/>
              <w:snapToGrid w:val="false"/>
              <w:jc w:val="center"/>
              <w:rPr>
                <w:sz w:val="16"/>
                <w:szCs w:val="16"/>
              </w:rPr>
            </w:pPr>
            <w:r>
              <w:rPr>
                <w:sz w:val="16"/>
                <w:szCs w:val="16"/>
              </w:rPr>
              <w:t>(лет)</w:t>
            </w:r>
          </w:p>
        </w:tc>
      </w:tr>
      <w:tr>
        <w:trPr/>
        <w:tc>
          <w:tcPr>
            <w:tcW w:w="565" w:type="dxa"/>
            <w:tcBorders>
              <w:top w:val="single" w:sz="4" w:space="0" w:color="000000"/>
              <w:start w:val="single" w:sz="4" w:space="0" w:color="000000"/>
              <w:bottom w:val="single" w:sz="4" w:space="0" w:color="000000"/>
            </w:tcBorders>
          </w:tcPr>
          <w:p>
            <w:pPr>
              <w:pStyle w:val="Normal"/>
              <w:autoSpaceDE w:val="false"/>
              <w:snapToGrid w:val="false"/>
              <w:jc w:val="center"/>
              <w:rPr/>
            </w:pPr>
            <w:r>
              <w:rPr/>
              <w:t>1</w:t>
            </w:r>
          </w:p>
        </w:tc>
        <w:tc>
          <w:tcPr>
            <w:tcW w:w="2120"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Ракетка для настольного тенниса</w:t>
            </w:r>
          </w:p>
        </w:tc>
        <w:tc>
          <w:tcPr>
            <w:tcW w:w="82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штук</w:t>
            </w:r>
          </w:p>
        </w:tc>
        <w:tc>
          <w:tcPr>
            <w:tcW w:w="1276"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на занимаю-щегося</w:t>
            </w:r>
          </w:p>
        </w:tc>
        <w:tc>
          <w:tcPr>
            <w:tcW w:w="650"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765" w:type="dxa"/>
            <w:gridSpan w:val="2"/>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65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w:t>
            </w:r>
          </w:p>
        </w:tc>
        <w:tc>
          <w:tcPr>
            <w:tcW w:w="931" w:type="dxa"/>
            <w:gridSpan w:val="2"/>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w:t>
            </w:r>
          </w:p>
        </w:tc>
        <w:tc>
          <w:tcPr>
            <w:tcW w:w="486"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2</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sz w:val="20"/>
                <w:szCs w:val="20"/>
              </w:rPr>
            </w:pPr>
            <w:r>
              <w:rPr>
                <w:sz w:val="20"/>
                <w:szCs w:val="20"/>
              </w:rPr>
              <w:t>1</w:t>
            </w:r>
          </w:p>
        </w:tc>
      </w:tr>
      <w:tr>
        <w:trPr/>
        <w:tc>
          <w:tcPr>
            <w:tcW w:w="565" w:type="dxa"/>
            <w:tcBorders>
              <w:top w:val="single" w:sz="4" w:space="0" w:color="000000"/>
              <w:start w:val="single" w:sz="4" w:space="0" w:color="000000"/>
              <w:bottom w:val="single" w:sz="4" w:space="0" w:color="000000"/>
            </w:tcBorders>
          </w:tcPr>
          <w:p>
            <w:pPr>
              <w:pStyle w:val="Normal"/>
              <w:autoSpaceDE w:val="false"/>
              <w:snapToGrid w:val="false"/>
              <w:jc w:val="center"/>
              <w:rPr/>
            </w:pPr>
            <w:r>
              <w:rPr/>
              <w:t>2</w:t>
            </w:r>
          </w:p>
        </w:tc>
        <w:tc>
          <w:tcPr>
            <w:tcW w:w="2120" w:type="dxa"/>
            <w:tcBorders>
              <w:top w:val="single" w:sz="4" w:space="0" w:color="000000"/>
              <w:start w:val="single" w:sz="4" w:space="0" w:color="000000"/>
              <w:bottom w:val="single" w:sz="4" w:space="0" w:color="000000"/>
            </w:tcBorders>
          </w:tcPr>
          <w:p>
            <w:pPr>
              <w:pStyle w:val="Normal"/>
              <w:autoSpaceDE w:val="false"/>
              <w:snapToGrid w:val="false"/>
              <w:jc w:val="both"/>
              <w:rPr>
                <w:sz w:val="22"/>
                <w:szCs w:val="22"/>
              </w:rPr>
            </w:pPr>
            <w:r>
              <w:rPr>
                <w:sz w:val="22"/>
                <w:szCs w:val="22"/>
              </w:rPr>
              <w:t>Резиновые накладки для ракетки</w:t>
            </w:r>
          </w:p>
        </w:tc>
        <w:tc>
          <w:tcPr>
            <w:tcW w:w="825"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штук</w:t>
            </w:r>
          </w:p>
        </w:tc>
        <w:tc>
          <w:tcPr>
            <w:tcW w:w="1276"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на занимаю-щегося</w:t>
            </w:r>
          </w:p>
        </w:tc>
        <w:tc>
          <w:tcPr>
            <w:tcW w:w="650"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765" w:type="dxa"/>
            <w:gridSpan w:val="2"/>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w:t>
            </w:r>
          </w:p>
        </w:tc>
        <w:tc>
          <w:tcPr>
            <w:tcW w:w="653"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6</w:t>
            </w:r>
          </w:p>
        </w:tc>
        <w:tc>
          <w:tcPr>
            <w:tcW w:w="931" w:type="dxa"/>
            <w:gridSpan w:val="2"/>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w:t>
            </w:r>
          </w:p>
        </w:tc>
        <w:tc>
          <w:tcPr>
            <w:tcW w:w="486" w:type="dxa"/>
            <w:tcBorders>
              <w:top w:val="single" w:sz="4" w:space="0" w:color="000000"/>
              <w:start w:val="single" w:sz="4" w:space="0" w:color="000000"/>
              <w:bottom w:val="single" w:sz="4" w:space="0" w:color="000000"/>
            </w:tcBorders>
            <w:vAlign w:val="center"/>
          </w:tcPr>
          <w:p>
            <w:pPr>
              <w:pStyle w:val="Normal"/>
              <w:autoSpaceDE w:val="false"/>
              <w:snapToGrid w:val="false"/>
              <w:jc w:val="end"/>
              <w:rPr>
                <w:sz w:val="20"/>
                <w:szCs w:val="20"/>
              </w:rPr>
            </w:pPr>
            <w:r>
              <w:rPr>
                <w:sz w:val="20"/>
                <w:szCs w:val="20"/>
              </w:rPr>
              <w:t>12</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rPr>
                <w:sz w:val="20"/>
                <w:szCs w:val="20"/>
              </w:rPr>
            </w:pPr>
            <w:r>
              <w:rPr>
                <w:sz w:val="20"/>
                <w:szCs w:val="20"/>
              </w:rPr>
              <w:t>1</w:t>
            </w:r>
          </w:p>
        </w:tc>
      </w:tr>
    </w:tbl>
    <w:p>
      <w:pPr>
        <w:pStyle w:val="Normal"/>
        <w:autoSpaceDE w:val="false"/>
        <w:jc w:val="center"/>
        <w:rPr>
          <w:b/>
        </w:rPr>
      </w:pPr>
      <w:r>
        <w:rPr>
          <w:b/>
        </w:rPr>
      </w:r>
    </w:p>
    <w:p>
      <w:pPr>
        <w:pStyle w:val="Normal"/>
        <w:autoSpaceDE w:val="false"/>
        <w:jc w:val="center"/>
        <w:rPr>
          <w:b/>
        </w:rPr>
      </w:pPr>
      <w:r>
        <w:rPr>
          <w:b/>
        </w:rPr>
      </w:r>
    </w:p>
    <w:p>
      <w:pPr>
        <w:pStyle w:val="Normal"/>
        <w:autoSpaceDE w:val="false"/>
        <w:jc w:val="center"/>
        <w:rPr>
          <w:b/>
        </w:rPr>
      </w:pPr>
      <w:r>
        <w:rPr>
          <w:b/>
        </w:rPr>
      </w:r>
    </w:p>
    <w:p>
      <w:pPr>
        <w:pStyle w:val="Normal"/>
        <w:tabs>
          <w:tab w:val="clear" w:pos="708"/>
          <w:tab w:val="left" w:pos="11136" w:leader="none"/>
        </w:tabs>
        <w:jc w:val="center"/>
        <w:rPr>
          <w:b/>
        </w:rPr>
      </w:pPr>
      <w:r>
        <w:rPr>
          <w:b/>
        </w:rPr>
        <w:t>ПРИЛОЖЕНИЕ В</w:t>
      </w:r>
    </w:p>
    <w:p>
      <w:pPr>
        <w:pStyle w:val="Normal"/>
        <w:tabs>
          <w:tab w:val="clear" w:pos="708"/>
          <w:tab w:val="left" w:pos="11136" w:leader="none"/>
        </w:tabs>
        <w:jc w:val="center"/>
        <w:rPr>
          <w:b/>
        </w:rPr>
      </w:pPr>
      <w:r>
        <w:rPr>
          <w:b/>
        </w:rPr>
        <w:t>Восстановительные средства и мероприятия в настольном теннисе</w:t>
      </w:r>
    </w:p>
    <w:p>
      <w:pPr>
        <w:pStyle w:val="Normal"/>
        <w:tabs>
          <w:tab w:val="clear" w:pos="708"/>
          <w:tab w:val="left" w:pos="11136" w:leader="none"/>
        </w:tabs>
        <w:rPr/>
      </w:pPr>
      <w:r>
        <w:rPr>
          <w:b/>
        </w:rPr>
      </w:r>
    </w:p>
    <w:tbl>
      <w:tblPr>
        <w:tblW w:w="9600" w:type="dxa"/>
        <w:jc w:val="start"/>
        <w:tblInd w:w="-25" w:type="dxa"/>
        <w:tblLayout w:type="fixed"/>
        <w:tblCellMar>
          <w:top w:w="0" w:type="dxa"/>
          <w:start w:w="10" w:type="dxa"/>
          <w:bottom w:w="0" w:type="dxa"/>
          <w:end w:w="10" w:type="dxa"/>
        </w:tblCellMar>
      </w:tblPr>
      <w:tblGrid>
        <w:gridCol w:w="2170"/>
        <w:gridCol w:w="2160"/>
        <w:gridCol w:w="2700"/>
        <w:gridCol w:w="2570"/>
      </w:tblGrid>
      <w:tr>
        <w:trPr>
          <w:trHeight w:val="480" w:hRule="atLeast"/>
        </w:trPr>
        <w:tc>
          <w:tcPr>
            <w:tcW w:w="2170"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pPr>
            <w:r>
              <w:rPr/>
              <w:t>Предназначение</w:t>
            </w:r>
          </w:p>
        </w:tc>
        <w:tc>
          <w:tcPr>
            <w:tcW w:w="2160"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pPr>
            <w:r>
              <w:rPr/>
              <w:t>Задачи</w:t>
            </w:r>
          </w:p>
        </w:tc>
        <w:tc>
          <w:tcPr>
            <w:tcW w:w="2700" w:type="dxa"/>
            <w:tcBorders>
              <w:top w:val="single" w:sz="4" w:space="0" w:color="000000"/>
              <w:start w:val="single" w:sz="4" w:space="0" w:color="000000"/>
              <w:bottom w:val="single" w:sz="4" w:space="0" w:color="000000"/>
            </w:tcBorders>
            <w:shd w:fill="FFFFFF" w:val="clear"/>
            <w:vAlign w:val="center"/>
          </w:tcPr>
          <w:p>
            <w:pPr>
              <w:pStyle w:val="Normal"/>
              <w:snapToGrid w:val="false"/>
              <w:jc w:val="center"/>
              <w:rPr/>
            </w:pPr>
            <w:r>
              <w:rPr/>
              <w:t>Средства и мероприятия</w:t>
            </w:r>
          </w:p>
        </w:tc>
        <w:tc>
          <w:tcPr>
            <w:tcW w:w="25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jc w:val="center"/>
              <w:rPr/>
            </w:pPr>
            <w:r>
              <w:rPr/>
              <w:t>Методические указания</w:t>
            </w:r>
          </w:p>
        </w:tc>
      </w:tr>
      <w:tr>
        <w:trPr>
          <w:trHeight w:val="264" w:hRule="atLeast"/>
        </w:trPr>
        <w:tc>
          <w:tcPr>
            <w:tcW w:w="2170" w:type="dxa"/>
            <w:tcBorders>
              <w:top w:val="single" w:sz="4" w:space="0" w:color="000000"/>
              <w:start w:val="single" w:sz="4" w:space="0" w:color="000000"/>
              <w:bottom w:val="single" w:sz="4" w:space="0" w:color="000000"/>
            </w:tcBorders>
            <w:shd w:fill="FFFFFF" w:val="clear"/>
          </w:tcPr>
          <w:p>
            <w:pPr>
              <w:pStyle w:val="Normal"/>
              <w:snapToGrid w:val="false"/>
              <w:jc w:val="center"/>
              <w:rPr/>
            </w:pPr>
            <w:r>
              <w:rPr/>
              <w:t>1</w:t>
            </w:r>
          </w:p>
        </w:tc>
        <w:tc>
          <w:tcPr>
            <w:tcW w:w="2160" w:type="dxa"/>
            <w:tcBorders>
              <w:top w:val="single" w:sz="4" w:space="0" w:color="000000"/>
              <w:start w:val="single" w:sz="4" w:space="0" w:color="000000"/>
              <w:bottom w:val="single" w:sz="4" w:space="0" w:color="000000"/>
            </w:tcBorders>
            <w:shd w:fill="FFFFFF" w:val="clear"/>
          </w:tcPr>
          <w:p>
            <w:pPr>
              <w:pStyle w:val="Normal"/>
              <w:snapToGrid w:val="false"/>
              <w:jc w:val="center"/>
              <w:rPr/>
            </w:pPr>
            <w:r>
              <w:rPr/>
              <w:t>2</w:t>
            </w:r>
          </w:p>
        </w:tc>
        <w:tc>
          <w:tcPr>
            <w:tcW w:w="2700" w:type="dxa"/>
            <w:tcBorders>
              <w:top w:val="single" w:sz="4" w:space="0" w:color="000000"/>
              <w:start w:val="single" w:sz="4" w:space="0" w:color="000000"/>
              <w:bottom w:val="single" w:sz="4" w:space="0" w:color="000000"/>
            </w:tcBorders>
            <w:shd w:fill="FFFFFF" w:val="clear"/>
          </w:tcPr>
          <w:p>
            <w:pPr>
              <w:pStyle w:val="Normal"/>
              <w:snapToGrid w:val="false"/>
              <w:jc w:val="center"/>
              <w:rPr/>
            </w:pPr>
            <w:r>
              <w:rPr/>
              <w:t>3</w:t>
            </w:r>
          </w:p>
        </w:tc>
        <w:tc>
          <w:tcPr>
            <w:tcW w:w="257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jc w:val="center"/>
              <w:rPr/>
            </w:pPr>
            <w:r>
              <w:rPr/>
              <w:t>4</w:t>
            </w:r>
          </w:p>
        </w:tc>
      </w:tr>
      <w:tr>
        <w:trPr>
          <w:trHeight w:val="274" w:hRule="atLeast"/>
        </w:trPr>
        <w:tc>
          <w:tcPr>
            <w:tcW w:w="9600" w:type="dxa"/>
            <w:gridSpan w:val="4"/>
            <w:tcBorders>
              <w:top w:val="single" w:sz="4" w:space="0" w:color="000000"/>
              <w:start w:val="single" w:sz="4" w:space="0" w:color="000000"/>
              <w:bottom w:val="single" w:sz="4" w:space="0" w:color="000000"/>
              <w:end w:val="single" w:sz="4" w:space="0" w:color="000000"/>
            </w:tcBorders>
            <w:shd w:fill="FFFFFF" w:val="clear"/>
          </w:tcPr>
          <w:p>
            <w:pPr>
              <w:pStyle w:val="Normal"/>
              <w:snapToGrid w:val="false"/>
              <w:jc w:val="center"/>
              <w:rPr>
                <w:b/>
              </w:rPr>
            </w:pPr>
            <w:r>
              <w:rPr>
                <w:b/>
              </w:rPr>
              <w:t>Этап начальной подготовки</w:t>
            </w:r>
          </w:p>
        </w:tc>
      </w:tr>
      <w:tr>
        <w:trPr>
          <w:trHeight w:val="1512" w:hRule="atLeast"/>
        </w:trPr>
        <w:tc>
          <w:tcPr>
            <w:tcW w:w="2170" w:type="dxa"/>
            <w:tcBorders>
              <w:top w:val="single" w:sz="4" w:space="0" w:color="000000"/>
              <w:start w:val="single" w:sz="4" w:space="0" w:color="000000"/>
              <w:bottom w:val="single" w:sz="4" w:space="0" w:color="000000"/>
            </w:tcBorders>
            <w:shd w:fill="FFFFFF" w:val="clear"/>
          </w:tcPr>
          <w:p>
            <w:pPr>
              <w:pStyle w:val="Normal"/>
              <w:snapToGrid w:val="false"/>
              <w:rPr/>
            </w:pPr>
            <w:r>
              <w:rPr/>
              <w:t>Развитие</w:t>
            </w:r>
          </w:p>
          <w:p>
            <w:pPr>
              <w:pStyle w:val="Normal"/>
              <w:rPr/>
            </w:pPr>
            <w:r>
              <w:rPr/>
              <w:t>физических</w:t>
            </w:r>
          </w:p>
          <w:p>
            <w:pPr>
              <w:pStyle w:val="Normal"/>
              <w:rPr/>
            </w:pPr>
            <w:r>
              <w:rPr/>
              <w:t>качеств</w:t>
            </w:r>
          </w:p>
          <w:p>
            <w:pPr>
              <w:pStyle w:val="Normal"/>
              <w:rPr/>
            </w:pPr>
            <w:r>
              <w:rPr/>
              <w:t>с учетом</w:t>
            </w:r>
          </w:p>
          <w:p>
            <w:pPr>
              <w:pStyle w:val="Normal"/>
              <w:rPr/>
            </w:pPr>
            <w:r>
              <w:rPr/>
              <w:t>специфики</w:t>
            </w:r>
          </w:p>
          <w:p>
            <w:pPr>
              <w:pStyle w:val="Normal"/>
              <w:rPr/>
            </w:pPr>
            <w:r>
              <w:rPr/>
              <w:t>вида спорта,</w:t>
            </w:r>
          </w:p>
          <w:p>
            <w:pPr>
              <w:pStyle w:val="Normal"/>
              <w:rPr/>
            </w:pPr>
            <w:r>
              <w:rPr/>
              <w:t>физическая и техническая подготовка</w:t>
            </w:r>
          </w:p>
        </w:tc>
        <w:tc>
          <w:tcPr>
            <w:tcW w:w="2160" w:type="dxa"/>
            <w:tcBorders>
              <w:top w:val="single" w:sz="4" w:space="0" w:color="000000"/>
              <w:start w:val="single" w:sz="4" w:space="0" w:color="000000"/>
              <w:bottom w:val="single" w:sz="4" w:space="0" w:color="000000"/>
            </w:tcBorders>
            <w:shd w:fill="FFFFFF" w:val="clear"/>
          </w:tcPr>
          <w:p>
            <w:pPr>
              <w:pStyle w:val="Normal"/>
              <w:snapToGrid w:val="false"/>
              <w:rPr/>
            </w:pPr>
            <w:r>
              <w:rPr/>
              <w:t>Восстановление функционального состояния организма и работоспособности</w:t>
            </w:r>
          </w:p>
        </w:tc>
        <w:tc>
          <w:tcPr>
            <w:tcW w:w="2700" w:type="dxa"/>
            <w:tcBorders>
              <w:top w:val="single" w:sz="4" w:space="0" w:color="000000"/>
              <w:start w:val="single" w:sz="4" w:space="0" w:color="000000"/>
              <w:bottom w:val="single" w:sz="4" w:space="0" w:color="000000"/>
            </w:tcBorders>
            <w:shd w:fill="FFFFFF" w:val="clear"/>
          </w:tcPr>
          <w:p>
            <w:pPr>
              <w:pStyle w:val="Normal"/>
              <w:snapToGrid w:val="false"/>
              <w:rPr>
                <w:sz w:val="22"/>
                <w:szCs w:val="22"/>
              </w:rPr>
            </w:pPr>
            <w:r>
              <w:rPr>
                <w:sz w:val="22"/>
                <w:szCs w:val="22"/>
              </w:rPr>
              <w:t>Педагогические: рациональное чередование нагрузок на тренировочном занятии в течение дня и в циклах подготовки.</w:t>
            </w:r>
          </w:p>
          <w:p>
            <w:pPr>
              <w:pStyle w:val="Normal"/>
              <w:jc w:val="both"/>
              <w:rPr>
                <w:sz w:val="22"/>
                <w:szCs w:val="22"/>
              </w:rPr>
            </w:pPr>
            <w:r>
              <w:rPr>
                <w:sz w:val="22"/>
                <w:szCs w:val="22"/>
              </w:rPr>
              <w:t>Гигиенический душ</w:t>
            </w:r>
          </w:p>
          <w:p>
            <w:pPr>
              <w:pStyle w:val="Normal"/>
              <w:jc w:val="both"/>
              <w:rPr>
                <w:sz w:val="22"/>
                <w:szCs w:val="22"/>
              </w:rPr>
            </w:pPr>
            <w:r>
              <w:rPr>
                <w:sz w:val="22"/>
                <w:szCs w:val="22"/>
              </w:rPr>
              <w:t>ежедневно,</w:t>
            </w:r>
          </w:p>
          <w:p>
            <w:pPr>
              <w:pStyle w:val="Normal"/>
              <w:jc w:val="both"/>
              <w:rPr>
                <w:sz w:val="22"/>
                <w:szCs w:val="22"/>
              </w:rPr>
            </w:pPr>
            <w:r>
              <w:rPr>
                <w:sz w:val="22"/>
                <w:szCs w:val="22"/>
              </w:rPr>
              <w:t>ежедневно водные</w:t>
            </w:r>
          </w:p>
          <w:p>
            <w:pPr>
              <w:pStyle w:val="Normal"/>
              <w:jc w:val="both"/>
              <w:rPr>
                <w:sz w:val="22"/>
                <w:szCs w:val="22"/>
              </w:rPr>
            </w:pPr>
            <w:r>
              <w:rPr>
                <w:sz w:val="22"/>
                <w:szCs w:val="22"/>
              </w:rPr>
              <w:t>процедуры</w:t>
            </w:r>
          </w:p>
          <w:p>
            <w:pPr>
              <w:pStyle w:val="Normal"/>
              <w:jc w:val="both"/>
              <w:rPr>
                <w:sz w:val="22"/>
                <w:szCs w:val="22"/>
              </w:rPr>
            </w:pPr>
            <w:r>
              <w:rPr>
                <w:sz w:val="22"/>
                <w:szCs w:val="22"/>
              </w:rPr>
              <w:t>закаливающего</w:t>
            </w:r>
          </w:p>
          <w:p>
            <w:pPr>
              <w:pStyle w:val="Normal"/>
              <w:jc w:val="both"/>
              <w:rPr>
                <w:sz w:val="22"/>
                <w:szCs w:val="22"/>
              </w:rPr>
            </w:pPr>
            <w:r>
              <w:rPr>
                <w:sz w:val="22"/>
                <w:szCs w:val="22"/>
              </w:rPr>
              <w:t>характера,</w:t>
            </w:r>
          </w:p>
          <w:p>
            <w:pPr>
              <w:pStyle w:val="Normal"/>
              <w:jc w:val="both"/>
              <w:rPr>
                <w:sz w:val="22"/>
                <w:szCs w:val="22"/>
              </w:rPr>
            </w:pPr>
            <w:r>
              <w:rPr>
                <w:sz w:val="22"/>
                <w:szCs w:val="22"/>
              </w:rPr>
              <w:t>сбалансированное</w:t>
            </w:r>
          </w:p>
          <w:p>
            <w:pPr>
              <w:pStyle w:val="Normal"/>
              <w:rPr>
                <w:sz w:val="22"/>
                <w:szCs w:val="22"/>
              </w:rPr>
            </w:pPr>
            <w:r>
              <w:rPr>
                <w:sz w:val="22"/>
                <w:szCs w:val="22"/>
              </w:rPr>
              <w:t>питание</w:t>
            </w:r>
          </w:p>
        </w:tc>
        <w:tc>
          <w:tcPr>
            <w:tcW w:w="257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rPr/>
            </w:pPr>
            <w:r>
              <w:rPr/>
              <w:t>Чередование</w:t>
            </w:r>
          </w:p>
          <w:p>
            <w:pPr>
              <w:pStyle w:val="Normal"/>
              <w:rPr/>
            </w:pPr>
            <w:r>
              <w:rPr/>
              <w:t>различных</w:t>
            </w:r>
          </w:p>
          <w:p>
            <w:pPr>
              <w:pStyle w:val="Normal"/>
              <w:rPr/>
            </w:pPr>
            <w:r>
              <w:rPr/>
              <w:t>видов нагрузок,</w:t>
            </w:r>
          </w:p>
          <w:p>
            <w:pPr>
              <w:pStyle w:val="Normal"/>
              <w:rPr/>
            </w:pPr>
            <w:r>
              <w:rPr/>
              <w:t>облегчающих</w:t>
            </w:r>
          </w:p>
          <w:p>
            <w:pPr>
              <w:pStyle w:val="Normal"/>
              <w:rPr/>
            </w:pPr>
            <w:r>
              <w:rPr/>
              <w:t>восстановление</w:t>
            </w:r>
          </w:p>
          <w:p>
            <w:pPr>
              <w:pStyle w:val="Normal"/>
              <w:rPr/>
            </w:pPr>
            <w:r>
              <w:rPr/>
              <w:t>по механизму активного</w:t>
            </w:r>
          </w:p>
          <w:p>
            <w:pPr>
              <w:pStyle w:val="Normal"/>
              <w:jc w:val="both"/>
              <w:rPr/>
            </w:pPr>
            <w:r>
              <w:rPr/>
              <w:t>отдыха, проведение</w:t>
            </w:r>
          </w:p>
          <w:p>
            <w:pPr>
              <w:pStyle w:val="Normal"/>
              <w:jc w:val="both"/>
              <w:rPr/>
            </w:pPr>
            <w:r>
              <w:rPr/>
              <w:t>занятий в игровой</w:t>
            </w:r>
          </w:p>
          <w:p>
            <w:pPr>
              <w:pStyle w:val="Normal"/>
              <w:rPr/>
            </w:pPr>
            <w:r>
              <w:rPr/>
              <w:t>форме</w:t>
            </w:r>
          </w:p>
        </w:tc>
      </w:tr>
      <w:tr>
        <w:trPr>
          <w:trHeight w:val="278" w:hRule="atLeast"/>
        </w:trPr>
        <w:tc>
          <w:tcPr>
            <w:tcW w:w="9600" w:type="dxa"/>
            <w:gridSpan w:val="4"/>
            <w:tcBorders>
              <w:top w:val="single" w:sz="4" w:space="0" w:color="000000"/>
              <w:start w:val="single" w:sz="4" w:space="0" w:color="000000"/>
              <w:bottom w:val="single" w:sz="4" w:space="0" w:color="000000"/>
              <w:end w:val="single" w:sz="4" w:space="0" w:color="000000"/>
            </w:tcBorders>
            <w:shd w:fill="FFFFFF" w:val="clear"/>
          </w:tcPr>
          <w:p>
            <w:pPr>
              <w:pStyle w:val="Normal"/>
              <w:snapToGrid w:val="false"/>
              <w:jc w:val="center"/>
              <w:rPr>
                <w:b/>
              </w:rPr>
            </w:pPr>
            <w:r>
              <w:rPr>
                <w:b/>
              </w:rPr>
              <w:t>Тренировочный этап и этап совершенствования спортивного мастерства</w:t>
            </w:r>
          </w:p>
        </w:tc>
      </w:tr>
      <w:tr>
        <w:trPr>
          <w:trHeight w:val="379" w:hRule="atLeast"/>
        </w:trPr>
        <w:tc>
          <w:tcPr>
            <w:tcW w:w="2170" w:type="dxa"/>
            <w:vMerge w:val="restart"/>
            <w:tcBorders>
              <w:top w:val="single" w:sz="4" w:space="0" w:color="000000"/>
              <w:start w:val="single" w:sz="4" w:space="0" w:color="000000"/>
            </w:tcBorders>
            <w:shd w:fill="FFFFFF" w:val="clear"/>
          </w:tcPr>
          <w:p>
            <w:pPr>
              <w:pStyle w:val="Normal"/>
              <w:snapToGrid w:val="false"/>
              <w:rPr/>
            </w:pPr>
            <w:r>
              <w:rPr/>
              <w:t>Перед</w:t>
            </w:r>
          </w:p>
          <w:p>
            <w:pPr>
              <w:pStyle w:val="Normal"/>
              <w:rPr/>
            </w:pPr>
            <w:r>
              <w:rPr/>
              <w:t>тренировочным</w:t>
            </w:r>
          </w:p>
          <w:p>
            <w:pPr>
              <w:pStyle w:val="Normal"/>
              <w:rPr/>
            </w:pPr>
            <w:r>
              <w:rPr/>
              <w:t>занятием,</w:t>
            </w:r>
          </w:p>
          <w:p>
            <w:pPr>
              <w:pStyle w:val="Normal"/>
              <w:rPr/>
            </w:pPr>
            <w:r>
              <w:rPr/>
              <w:t>соревнованием</w:t>
            </w:r>
          </w:p>
        </w:tc>
        <w:tc>
          <w:tcPr>
            <w:tcW w:w="2160" w:type="dxa"/>
            <w:vMerge w:val="restart"/>
            <w:tcBorders>
              <w:top w:val="single" w:sz="4" w:space="0" w:color="000000"/>
              <w:start w:val="single" w:sz="4" w:space="0" w:color="000000"/>
            </w:tcBorders>
            <w:shd w:fill="FFFFFF" w:val="clear"/>
          </w:tcPr>
          <w:p>
            <w:pPr>
              <w:pStyle w:val="Normal"/>
              <w:snapToGrid w:val="false"/>
              <w:rPr>
                <w:sz w:val="22"/>
                <w:szCs w:val="22"/>
              </w:rPr>
            </w:pPr>
            <w:r>
              <w:rPr>
                <w:sz w:val="22"/>
                <w:szCs w:val="22"/>
              </w:rPr>
              <w:t>Мобилизация готовности к нагрузкам, повышение роли разминки, предупреждение перенапряжения и травм. Рациональное построение тренировки и соответствие ее объемам и интенсивности ФСО юных спортсменов</w:t>
            </w:r>
          </w:p>
        </w:tc>
        <w:tc>
          <w:tcPr>
            <w:tcW w:w="2700" w:type="dxa"/>
            <w:tcBorders>
              <w:top w:val="single" w:sz="4" w:space="0" w:color="000000"/>
              <w:start w:val="single" w:sz="4" w:space="0" w:color="000000"/>
              <w:bottom w:val="single" w:sz="4" w:space="0" w:color="000000"/>
            </w:tcBorders>
            <w:shd w:fill="FFFFFF" w:val="clear"/>
          </w:tcPr>
          <w:p>
            <w:pPr>
              <w:pStyle w:val="Normal"/>
              <w:snapToGrid w:val="false"/>
              <w:rPr/>
            </w:pPr>
            <w:r>
              <w:rPr/>
              <w:t>Упражнения на растяжение</w:t>
            </w:r>
          </w:p>
        </w:tc>
        <w:tc>
          <w:tcPr>
            <w:tcW w:w="257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rPr/>
            </w:pPr>
            <w:r>
              <w:rPr/>
              <w:t>З мин</w:t>
            </w:r>
          </w:p>
        </w:tc>
      </w:tr>
      <w:tr>
        <w:trPr>
          <w:trHeight w:val="206" w:hRule="atLeast"/>
        </w:trPr>
        <w:tc>
          <w:tcPr>
            <w:tcW w:w="2170" w:type="dxa"/>
            <w:vMerge w:val="continue"/>
            <w:tcBorders>
              <w:top w:val="single" w:sz="4" w:space="0" w:color="000000"/>
              <w:start w:val="single" w:sz="4" w:space="0" w:color="000000"/>
            </w:tcBorders>
            <w:shd w:fill="FFFFFF" w:val="clear"/>
          </w:tcPr>
          <w:p>
            <w:pPr>
              <w:pStyle w:val="Normal"/>
              <w:snapToGrid w:val="false"/>
              <w:rPr/>
            </w:pPr>
            <w:r>
              <w:rPr/>
            </w:r>
          </w:p>
        </w:tc>
        <w:tc>
          <w:tcPr>
            <w:tcW w:w="2160" w:type="dxa"/>
            <w:vMerge w:val="continue"/>
            <w:tcBorders>
              <w:top w:val="single" w:sz="4" w:space="0" w:color="000000"/>
              <w:start w:val="single" w:sz="4" w:space="0" w:color="000000"/>
            </w:tcBorders>
            <w:shd w:fill="FFFFFF" w:val="clear"/>
          </w:tcPr>
          <w:p>
            <w:pPr>
              <w:pStyle w:val="Normal"/>
              <w:snapToGrid w:val="false"/>
              <w:rPr/>
            </w:pPr>
            <w:r>
              <w:rPr/>
            </w:r>
          </w:p>
        </w:tc>
        <w:tc>
          <w:tcPr>
            <w:tcW w:w="2700" w:type="dxa"/>
            <w:tcBorders>
              <w:top w:val="single" w:sz="4" w:space="0" w:color="000000"/>
              <w:start w:val="single" w:sz="4" w:space="0" w:color="000000"/>
              <w:bottom w:val="single" w:sz="4" w:space="0" w:color="000000"/>
            </w:tcBorders>
            <w:shd w:fill="FFFFFF" w:val="clear"/>
          </w:tcPr>
          <w:p>
            <w:pPr>
              <w:pStyle w:val="Normal"/>
              <w:snapToGrid w:val="false"/>
              <w:rPr/>
            </w:pPr>
            <w:r>
              <w:rPr/>
              <w:t>Разминка</w:t>
            </w:r>
          </w:p>
        </w:tc>
        <w:tc>
          <w:tcPr>
            <w:tcW w:w="257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rPr/>
            </w:pPr>
            <w:r>
              <w:rPr/>
              <w:t>10-20 мин</w:t>
            </w:r>
          </w:p>
        </w:tc>
      </w:tr>
      <w:tr>
        <w:trPr>
          <w:trHeight w:val="182" w:hRule="atLeast"/>
        </w:trPr>
        <w:tc>
          <w:tcPr>
            <w:tcW w:w="2170" w:type="dxa"/>
            <w:vMerge w:val="continue"/>
            <w:tcBorders>
              <w:top w:val="single" w:sz="4" w:space="0" w:color="000000"/>
              <w:start w:val="single" w:sz="4" w:space="0" w:color="000000"/>
            </w:tcBorders>
            <w:shd w:fill="FFFFFF" w:val="clear"/>
          </w:tcPr>
          <w:p>
            <w:pPr>
              <w:pStyle w:val="Normal"/>
              <w:snapToGrid w:val="false"/>
              <w:rPr/>
            </w:pPr>
            <w:r>
              <w:rPr/>
            </w:r>
          </w:p>
        </w:tc>
        <w:tc>
          <w:tcPr>
            <w:tcW w:w="2160" w:type="dxa"/>
            <w:vMerge w:val="continue"/>
            <w:tcBorders>
              <w:top w:val="single" w:sz="4" w:space="0" w:color="000000"/>
              <w:start w:val="single" w:sz="4" w:space="0" w:color="000000"/>
            </w:tcBorders>
            <w:shd w:fill="FFFFFF" w:val="clear"/>
          </w:tcPr>
          <w:p>
            <w:pPr>
              <w:pStyle w:val="Normal"/>
              <w:snapToGrid w:val="false"/>
              <w:rPr/>
            </w:pPr>
            <w:r>
              <w:rPr/>
            </w:r>
          </w:p>
        </w:tc>
        <w:tc>
          <w:tcPr>
            <w:tcW w:w="2700" w:type="dxa"/>
            <w:tcBorders>
              <w:top w:val="single" w:sz="4" w:space="0" w:color="000000"/>
              <w:start w:val="single" w:sz="4" w:space="0" w:color="000000"/>
              <w:bottom w:val="single" w:sz="4" w:space="0" w:color="000000"/>
            </w:tcBorders>
            <w:shd w:fill="FFFFFF" w:val="clear"/>
          </w:tcPr>
          <w:p>
            <w:pPr>
              <w:pStyle w:val="Normal"/>
              <w:snapToGrid w:val="false"/>
              <w:rPr/>
            </w:pPr>
            <w:r>
              <w:rPr/>
              <w:t>Массаж</w:t>
            </w:r>
          </w:p>
        </w:tc>
        <w:tc>
          <w:tcPr>
            <w:tcW w:w="257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rPr/>
            </w:pPr>
            <w:r>
              <w:rPr/>
              <w:t>5-15 мин</w:t>
            </w:r>
          </w:p>
        </w:tc>
      </w:tr>
      <w:tr>
        <w:trPr>
          <w:trHeight w:val="197" w:hRule="atLeast"/>
        </w:trPr>
        <w:tc>
          <w:tcPr>
            <w:tcW w:w="2170" w:type="dxa"/>
            <w:vMerge w:val="continue"/>
            <w:tcBorders>
              <w:top w:val="single" w:sz="4" w:space="0" w:color="000000"/>
              <w:start w:val="single" w:sz="4" w:space="0" w:color="000000"/>
            </w:tcBorders>
            <w:shd w:fill="FFFFFF" w:val="clear"/>
          </w:tcPr>
          <w:p>
            <w:pPr>
              <w:pStyle w:val="Normal"/>
              <w:snapToGrid w:val="false"/>
              <w:rPr/>
            </w:pPr>
            <w:r>
              <w:rPr/>
            </w:r>
          </w:p>
        </w:tc>
        <w:tc>
          <w:tcPr>
            <w:tcW w:w="2160" w:type="dxa"/>
            <w:vMerge w:val="continue"/>
            <w:tcBorders>
              <w:top w:val="single" w:sz="4" w:space="0" w:color="000000"/>
              <w:start w:val="single" w:sz="4" w:space="0" w:color="000000"/>
            </w:tcBorders>
            <w:shd w:fill="FFFFFF" w:val="clear"/>
          </w:tcPr>
          <w:p>
            <w:pPr>
              <w:pStyle w:val="Normal"/>
              <w:snapToGrid w:val="false"/>
              <w:rPr/>
            </w:pPr>
            <w:r>
              <w:rPr/>
            </w:r>
          </w:p>
        </w:tc>
        <w:tc>
          <w:tcPr>
            <w:tcW w:w="2700" w:type="dxa"/>
            <w:tcBorders>
              <w:top w:val="single" w:sz="4" w:space="0" w:color="000000"/>
              <w:start w:val="single" w:sz="4" w:space="0" w:color="000000"/>
              <w:bottom w:val="single" w:sz="4" w:space="0" w:color="000000"/>
            </w:tcBorders>
            <w:shd w:fill="FFFFFF" w:val="clear"/>
          </w:tcPr>
          <w:p>
            <w:pPr>
              <w:pStyle w:val="Normal"/>
              <w:snapToGrid w:val="false"/>
              <w:rPr/>
            </w:pPr>
            <w:r>
              <w:rPr/>
              <w:t>Активизация мышц</w:t>
            </w:r>
          </w:p>
        </w:tc>
        <w:tc>
          <w:tcPr>
            <w:tcW w:w="257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rPr/>
            </w:pPr>
            <w:r>
              <w:rPr/>
              <w:t>Растирание</w:t>
            </w:r>
          </w:p>
        </w:tc>
      </w:tr>
      <w:tr>
        <w:trPr>
          <w:trHeight w:val="1944" w:hRule="atLeast"/>
        </w:trPr>
        <w:tc>
          <w:tcPr>
            <w:tcW w:w="2170" w:type="dxa"/>
            <w:vMerge w:val="continue"/>
            <w:tcBorders>
              <w:top w:val="single" w:sz="4" w:space="0" w:color="000000"/>
              <w:start w:val="single" w:sz="4" w:space="0" w:color="000000"/>
            </w:tcBorders>
            <w:shd w:fill="FFFFFF" w:val="clear"/>
          </w:tcPr>
          <w:p>
            <w:pPr>
              <w:pStyle w:val="Normal"/>
              <w:snapToGrid w:val="false"/>
              <w:jc w:val="both"/>
              <w:rPr/>
            </w:pPr>
            <w:r>
              <w:rPr/>
            </w:r>
          </w:p>
        </w:tc>
        <w:tc>
          <w:tcPr>
            <w:tcW w:w="2160" w:type="dxa"/>
            <w:vMerge w:val="continue"/>
            <w:tcBorders>
              <w:top w:val="single" w:sz="4" w:space="0" w:color="000000"/>
              <w:start w:val="single" w:sz="4" w:space="0" w:color="000000"/>
            </w:tcBorders>
            <w:shd w:fill="FFFFFF" w:val="clear"/>
          </w:tcPr>
          <w:p>
            <w:pPr>
              <w:pStyle w:val="Normal"/>
              <w:snapToGrid w:val="false"/>
              <w:jc w:val="both"/>
              <w:rPr/>
            </w:pPr>
            <w:r>
              <w:rPr/>
            </w:r>
          </w:p>
        </w:tc>
        <w:tc>
          <w:tcPr>
            <w:tcW w:w="2700" w:type="dxa"/>
            <w:tcBorders>
              <w:top w:val="single" w:sz="4" w:space="0" w:color="000000"/>
              <w:start w:val="single" w:sz="4" w:space="0" w:color="000000"/>
              <w:bottom w:val="single" w:sz="4" w:space="0" w:color="000000"/>
            </w:tcBorders>
            <w:shd w:fill="FFFFFF" w:val="clear"/>
          </w:tcPr>
          <w:p>
            <w:pPr>
              <w:pStyle w:val="Normal"/>
              <w:snapToGrid w:val="false"/>
              <w:jc w:val="both"/>
              <w:rPr/>
            </w:pPr>
            <w:r>
              <w:rPr/>
              <w:t>Психорегуляция</w:t>
            </w:r>
          </w:p>
          <w:p>
            <w:pPr>
              <w:pStyle w:val="Normal"/>
              <w:jc w:val="both"/>
              <w:rPr/>
            </w:pPr>
            <w:r>
              <w:rPr/>
              <w:t>мобилизующей</w:t>
            </w:r>
          </w:p>
          <w:p>
            <w:pPr>
              <w:pStyle w:val="Normal"/>
              <w:jc w:val="both"/>
              <w:rPr/>
            </w:pPr>
            <w:r>
              <w:rPr/>
              <w:t>направленности</w:t>
            </w:r>
          </w:p>
        </w:tc>
        <w:tc>
          <w:tcPr>
            <w:tcW w:w="257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rPr/>
            </w:pPr>
            <w:r>
              <w:rPr/>
              <w:t>массажным полотенцем с подогретым пихтовым маслом 38-43°С 3 мин</w:t>
            </w:r>
          </w:p>
          <w:p>
            <w:pPr>
              <w:pStyle w:val="Normal"/>
              <w:jc w:val="both"/>
              <w:rPr/>
            </w:pPr>
            <w:r>
              <w:rPr/>
              <w:t>Само-</w:t>
            </w:r>
          </w:p>
          <w:p>
            <w:pPr>
              <w:pStyle w:val="Normal"/>
              <w:jc w:val="both"/>
              <w:rPr/>
            </w:pPr>
            <w:r>
              <w:rPr/>
              <w:t>и гетерорегуляция</w:t>
            </w:r>
          </w:p>
        </w:tc>
      </w:tr>
      <w:tr>
        <w:trPr>
          <w:trHeight w:val="749" w:hRule="atLeast"/>
        </w:trPr>
        <w:tc>
          <w:tcPr>
            <w:tcW w:w="2170" w:type="dxa"/>
            <w:vMerge w:val="restart"/>
            <w:tcBorders>
              <w:top w:val="single" w:sz="4" w:space="0" w:color="000000"/>
              <w:start w:val="single" w:sz="4" w:space="0" w:color="000000"/>
            </w:tcBorders>
            <w:shd w:fill="FFFFFF" w:val="clear"/>
          </w:tcPr>
          <w:p>
            <w:pPr>
              <w:pStyle w:val="Normal"/>
              <w:snapToGrid w:val="false"/>
              <w:rPr/>
            </w:pPr>
            <w:r>
              <w:rPr/>
              <w:t>Во время тренировочного занятия, соревнования</w:t>
            </w:r>
          </w:p>
        </w:tc>
        <w:tc>
          <w:tcPr>
            <w:tcW w:w="2160" w:type="dxa"/>
            <w:vMerge w:val="restart"/>
            <w:tcBorders>
              <w:top w:val="single" w:sz="4" w:space="0" w:color="000000"/>
              <w:start w:val="single" w:sz="4" w:space="0" w:color="000000"/>
            </w:tcBorders>
            <w:shd w:fill="FFFFFF" w:val="clear"/>
          </w:tcPr>
          <w:p>
            <w:pPr>
              <w:pStyle w:val="Normal"/>
              <w:snapToGrid w:val="false"/>
              <w:rPr/>
            </w:pPr>
            <w:r>
              <w:rPr/>
              <w:t>Предупреждение</w:t>
            </w:r>
          </w:p>
          <w:p>
            <w:pPr>
              <w:pStyle w:val="Normal"/>
              <w:rPr/>
            </w:pPr>
            <w:r>
              <w:rPr/>
              <w:t>общего,</w:t>
            </w:r>
          </w:p>
          <w:p>
            <w:pPr>
              <w:pStyle w:val="Normal"/>
              <w:rPr/>
            </w:pPr>
            <w:r>
              <w:rPr/>
              <w:t>локального</w:t>
            </w:r>
          </w:p>
          <w:p>
            <w:pPr>
              <w:pStyle w:val="Normal"/>
              <w:rPr/>
            </w:pPr>
            <w:r>
              <w:rPr/>
              <w:t>переутомления,</w:t>
            </w:r>
          </w:p>
          <w:p>
            <w:pPr>
              <w:pStyle w:val="Normal"/>
              <w:rPr/>
            </w:pPr>
            <w:r>
              <w:rPr/>
              <w:t>перенапряжения</w:t>
            </w:r>
          </w:p>
        </w:tc>
        <w:tc>
          <w:tcPr>
            <w:tcW w:w="2700" w:type="dxa"/>
            <w:tcBorders>
              <w:top w:val="single" w:sz="4" w:space="0" w:color="000000"/>
              <w:start w:val="single" w:sz="4" w:space="0" w:color="000000"/>
              <w:bottom w:val="single" w:sz="4" w:space="0" w:color="000000"/>
            </w:tcBorders>
            <w:shd w:fill="FFFFFF" w:val="clear"/>
          </w:tcPr>
          <w:p>
            <w:pPr>
              <w:pStyle w:val="Normal"/>
              <w:snapToGrid w:val="false"/>
              <w:rPr/>
            </w:pPr>
            <w:r>
              <w:rPr/>
              <w:t>Чередование тренировочных нагрузок по характеру и интенсивности</w:t>
            </w:r>
          </w:p>
        </w:tc>
        <w:tc>
          <w:tcPr>
            <w:tcW w:w="257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rPr/>
            </w:pPr>
            <w:r>
              <w:rPr/>
              <w:t>В процессе тренировки</w:t>
            </w:r>
          </w:p>
        </w:tc>
      </w:tr>
      <w:tr>
        <w:trPr>
          <w:trHeight w:val="348" w:hRule="atLeast"/>
        </w:trPr>
        <w:tc>
          <w:tcPr>
            <w:tcW w:w="2170" w:type="dxa"/>
            <w:vMerge w:val="continue"/>
            <w:tcBorders>
              <w:top w:val="single" w:sz="4" w:space="0" w:color="000000"/>
              <w:start w:val="single" w:sz="4" w:space="0" w:color="000000"/>
            </w:tcBorders>
            <w:shd w:fill="FFFFFF" w:val="clear"/>
          </w:tcPr>
          <w:p>
            <w:pPr>
              <w:pStyle w:val="Normal"/>
              <w:snapToGrid w:val="false"/>
              <w:rPr/>
            </w:pPr>
            <w:r>
              <w:rPr/>
            </w:r>
          </w:p>
        </w:tc>
        <w:tc>
          <w:tcPr>
            <w:tcW w:w="2160" w:type="dxa"/>
            <w:vMerge w:val="continue"/>
            <w:tcBorders>
              <w:top w:val="single" w:sz="4" w:space="0" w:color="000000"/>
              <w:start w:val="single" w:sz="4" w:space="0" w:color="000000"/>
            </w:tcBorders>
            <w:shd w:fill="FFFFFF" w:val="clear"/>
          </w:tcPr>
          <w:p>
            <w:pPr>
              <w:pStyle w:val="Normal"/>
              <w:snapToGrid w:val="false"/>
              <w:rPr/>
            </w:pPr>
            <w:r>
              <w:rPr/>
            </w:r>
          </w:p>
        </w:tc>
        <w:tc>
          <w:tcPr>
            <w:tcW w:w="2700" w:type="dxa"/>
            <w:tcBorders>
              <w:top w:val="single" w:sz="4" w:space="0" w:color="000000"/>
              <w:start w:val="single" w:sz="4" w:space="0" w:color="000000"/>
              <w:bottom w:val="single" w:sz="4" w:space="0" w:color="000000"/>
            </w:tcBorders>
            <w:shd w:fill="FFFFFF" w:val="clear"/>
          </w:tcPr>
          <w:p>
            <w:pPr>
              <w:pStyle w:val="Normal"/>
              <w:snapToGrid w:val="false"/>
              <w:rPr/>
            </w:pPr>
            <w:r>
              <w:rPr/>
              <w:t>Восстановительный массаж, возбуждающий точечный массаж в сочетании с классическим массажем</w:t>
            </w:r>
          </w:p>
          <w:p>
            <w:pPr>
              <w:pStyle w:val="Normal"/>
              <w:rPr/>
            </w:pPr>
            <w:r>
              <w:rPr/>
              <w:t>(встряхивание,</w:t>
            </w:r>
          </w:p>
          <w:p>
            <w:pPr>
              <w:pStyle w:val="Normal"/>
              <w:rPr/>
            </w:pPr>
            <w:r>
              <w:rPr/>
              <w:t>разминание)</w:t>
            </w:r>
          </w:p>
        </w:tc>
        <w:tc>
          <w:tcPr>
            <w:tcW w:w="257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rPr/>
            </w:pPr>
            <w:r>
              <w:rPr/>
              <w:t>3-8 мин</w:t>
            </w:r>
          </w:p>
        </w:tc>
      </w:tr>
      <w:tr>
        <w:trPr>
          <w:trHeight w:val="824" w:hRule="atLeast"/>
        </w:trPr>
        <w:tc>
          <w:tcPr>
            <w:tcW w:w="2170" w:type="dxa"/>
            <w:vMerge w:val="continue"/>
            <w:tcBorders>
              <w:top w:val="single" w:sz="4" w:space="0" w:color="000000"/>
              <w:start w:val="single" w:sz="4" w:space="0" w:color="000000"/>
            </w:tcBorders>
            <w:shd w:fill="FFFFFF" w:val="clear"/>
          </w:tcPr>
          <w:p>
            <w:pPr>
              <w:pStyle w:val="Normal"/>
              <w:snapToGrid w:val="false"/>
              <w:rPr/>
            </w:pPr>
            <w:r>
              <w:rPr/>
            </w:r>
          </w:p>
        </w:tc>
        <w:tc>
          <w:tcPr>
            <w:tcW w:w="2160" w:type="dxa"/>
            <w:vMerge w:val="continue"/>
            <w:tcBorders>
              <w:top w:val="single" w:sz="4" w:space="0" w:color="000000"/>
              <w:start w:val="single" w:sz="4" w:space="0" w:color="000000"/>
            </w:tcBorders>
            <w:shd w:fill="FFFFFF" w:val="clear"/>
          </w:tcPr>
          <w:p>
            <w:pPr>
              <w:pStyle w:val="Normal"/>
              <w:snapToGrid w:val="false"/>
              <w:rPr/>
            </w:pPr>
            <w:r>
              <w:rPr/>
            </w:r>
          </w:p>
        </w:tc>
        <w:tc>
          <w:tcPr>
            <w:tcW w:w="2700" w:type="dxa"/>
            <w:tcBorders>
              <w:top w:val="single" w:sz="4" w:space="0" w:color="000000"/>
              <w:start w:val="single" w:sz="4" w:space="0" w:color="000000"/>
              <w:bottom w:val="single" w:sz="4" w:space="0" w:color="000000"/>
            </w:tcBorders>
            <w:shd w:fill="FFFFFF" w:val="clear"/>
          </w:tcPr>
          <w:p>
            <w:pPr>
              <w:pStyle w:val="Normal"/>
              <w:snapToGrid w:val="false"/>
              <w:rPr/>
            </w:pPr>
            <w:r>
              <w:rPr/>
              <w:t>Психорегуляция</w:t>
            </w:r>
          </w:p>
          <w:p>
            <w:pPr>
              <w:pStyle w:val="Normal"/>
              <w:rPr/>
            </w:pPr>
            <w:r>
              <w:rPr/>
              <w:t>мобилизующей</w:t>
            </w:r>
          </w:p>
          <w:p>
            <w:pPr>
              <w:pStyle w:val="Normal"/>
              <w:rPr/>
            </w:pPr>
            <w:r>
              <w:rPr/>
              <w:t>направленности</w:t>
            </w:r>
          </w:p>
        </w:tc>
        <w:tc>
          <w:tcPr>
            <w:tcW w:w="257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rPr/>
            </w:pPr>
            <w:r>
              <w:rPr/>
              <w:t>3 мин</w:t>
            </w:r>
          </w:p>
          <w:p>
            <w:pPr>
              <w:pStyle w:val="Normal"/>
              <w:rPr/>
            </w:pPr>
            <w:r>
              <w:rPr/>
              <w:t>Само-</w:t>
            </w:r>
          </w:p>
          <w:p>
            <w:pPr>
              <w:pStyle w:val="Normal"/>
              <w:rPr/>
            </w:pPr>
            <w:r>
              <w:rPr/>
              <w:t>и гетерорегуляция</w:t>
            </w:r>
          </w:p>
        </w:tc>
      </w:tr>
      <w:tr>
        <w:trPr>
          <w:trHeight w:val="1219" w:hRule="atLeast"/>
        </w:trPr>
        <w:tc>
          <w:tcPr>
            <w:tcW w:w="2170" w:type="dxa"/>
            <w:tcBorders>
              <w:top w:val="single" w:sz="4" w:space="0" w:color="000000"/>
              <w:start w:val="single" w:sz="4" w:space="0" w:color="000000"/>
              <w:bottom w:val="single" w:sz="4" w:space="0" w:color="000000"/>
            </w:tcBorders>
            <w:shd w:fill="FFFFFF" w:val="clear"/>
          </w:tcPr>
          <w:p>
            <w:pPr>
              <w:pStyle w:val="Normal"/>
              <w:snapToGrid w:val="false"/>
              <w:rPr/>
            </w:pPr>
            <w:r>
              <w:rPr/>
              <w:t>Сразу после тренировочного занятия, соревнования</w:t>
            </w:r>
          </w:p>
        </w:tc>
        <w:tc>
          <w:tcPr>
            <w:tcW w:w="2160" w:type="dxa"/>
            <w:tcBorders>
              <w:top w:val="single" w:sz="4" w:space="0" w:color="000000"/>
              <w:start w:val="single" w:sz="4" w:space="0" w:color="000000"/>
              <w:bottom w:val="single" w:sz="4" w:space="0" w:color="000000"/>
            </w:tcBorders>
            <w:shd w:fill="FFFFFF" w:val="clear"/>
          </w:tcPr>
          <w:p>
            <w:pPr>
              <w:pStyle w:val="Normal"/>
              <w:snapToGrid w:val="false"/>
              <w:rPr/>
            </w:pPr>
            <w:r>
              <w:rPr/>
              <w:t>Восстановление функции</w:t>
            </w:r>
          </w:p>
          <w:p>
            <w:pPr>
              <w:pStyle w:val="Normal"/>
              <w:rPr/>
            </w:pPr>
            <w:r>
              <w:rPr/>
              <w:t>кардиореспира-торной системы, лимфоциркуля-ции, тканевого обмена</w:t>
            </w:r>
          </w:p>
        </w:tc>
        <w:tc>
          <w:tcPr>
            <w:tcW w:w="2700" w:type="dxa"/>
            <w:tcBorders>
              <w:top w:val="single" w:sz="4" w:space="0" w:color="000000"/>
              <w:start w:val="single" w:sz="4" w:space="0" w:color="000000"/>
              <w:bottom w:val="single" w:sz="4" w:space="0" w:color="000000"/>
            </w:tcBorders>
            <w:shd w:fill="FFFFFF" w:val="clear"/>
          </w:tcPr>
          <w:p>
            <w:pPr>
              <w:pStyle w:val="Normal"/>
              <w:snapToGrid w:val="false"/>
              <w:rPr/>
            </w:pPr>
            <w:r>
              <w:rPr/>
              <w:t>Комплекс восстановительных упражнений - ходьба, дыхательные упражнения, душ - теплый/прохладный</w:t>
            </w:r>
          </w:p>
        </w:tc>
        <w:tc>
          <w:tcPr>
            <w:tcW w:w="257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rPr/>
            </w:pPr>
            <w:r>
              <w:rPr/>
              <w:t>8-10 мин</w:t>
            </w:r>
          </w:p>
        </w:tc>
      </w:tr>
      <w:tr>
        <w:trPr>
          <w:trHeight w:val="1458" w:hRule="atLeast"/>
        </w:trPr>
        <w:tc>
          <w:tcPr>
            <w:tcW w:w="2170" w:type="dxa"/>
            <w:vMerge w:val="restart"/>
            <w:tcBorders>
              <w:top w:val="single" w:sz="4" w:space="0" w:color="000000"/>
              <w:start w:val="single" w:sz="4" w:space="0" w:color="000000"/>
            </w:tcBorders>
            <w:shd w:fill="FFFFFF" w:val="clear"/>
          </w:tcPr>
          <w:p>
            <w:pPr>
              <w:pStyle w:val="Normal"/>
              <w:snapToGrid w:val="false"/>
              <w:rPr/>
            </w:pPr>
            <w:r>
              <w:rPr/>
              <w:t>Через 2-4 часа</w:t>
            </w:r>
          </w:p>
          <w:p>
            <w:pPr>
              <w:pStyle w:val="Normal"/>
              <w:rPr/>
            </w:pPr>
            <w:r>
              <w:rPr/>
              <w:t>после</w:t>
            </w:r>
          </w:p>
          <w:p>
            <w:pPr>
              <w:pStyle w:val="Normal"/>
              <w:rPr/>
            </w:pPr>
            <w:r>
              <w:rPr/>
              <w:t>тренировочного занятия</w:t>
            </w:r>
          </w:p>
        </w:tc>
        <w:tc>
          <w:tcPr>
            <w:tcW w:w="2160" w:type="dxa"/>
            <w:vMerge w:val="restart"/>
            <w:tcBorders>
              <w:top w:val="single" w:sz="4" w:space="0" w:color="000000"/>
              <w:start w:val="single" w:sz="4" w:space="0" w:color="000000"/>
            </w:tcBorders>
            <w:shd w:fill="FFFFFF" w:val="clear"/>
          </w:tcPr>
          <w:p>
            <w:pPr>
              <w:pStyle w:val="Normal"/>
              <w:snapToGrid w:val="false"/>
              <w:rPr/>
            </w:pPr>
            <w:r>
              <w:rPr/>
              <w:t>Ускорение</w:t>
            </w:r>
          </w:p>
          <w:p>
            <w:pPr>
              <w:pStyle w:val="Normal"/>
              <w:rPr/>
            </w:pPr>
            <w:r>
              <w:rPr/>
              <w:t>восстановитель-ного</w:t>
            </w:r>
          </w:p>
          <w:p>
            <w:pPr>
              <w:pStyle w:val="Normal"/>
              <w:rPr/>
            </w:pPr>
            <w:r>
              <w:rPr/>
              <w:t>процесса</w:t>
            </w:r>
          </w:p>
        </w:tc>
        <w:tc>
          <w:tcPr>
            <w:tcW w:w="2700" w:type="dxa"/>
            <w:tcBorders>
              <w:top w:val="single" w:sz="4" w:space="0" w:color="000000"/>
              <w:start w:val="single" w:sz="4" w:space="0" w:color="000000"/>
            </w:tcBorders>
            <w:shd w:fill="FFFFFF" w:val="clear"/>
          </w:tcPr>
          <w:p>
            <w:pPr>
              <w:pStyle w:val="Normal"/>
              <w:snapToGrid w:val="false"/>
              <w:rPr/>
            </w:pPr>
            <w:r>
              <w:rPr/>
              <w:t>Локальный</w:t>
            </w:r>
          </w:p>
          <w:p>
            <w:pPr>
              <w:pStyle w:val="Normal"/>
              <w:rPr/>
            </w:pPr>
            <w:r>
              <w:rPr/>
              <w:t>массаж, массаж мышц</w:t>
            </w:r>
          </w:p>
          <w:p>
            <w:pPr>
              <w:pStyle w:val="Normal"/>
              <w:rPr/>
            </w:pPr>
            <w:r>
              <w:rPr/>
              <w:t>спины (включая</w:t>
            </w:r>
          </w:p>
          <w:p>
            <w:pPr>
              <w:pStyle w:val="Normal"/>
              <w:rPr/>
            </w:pPr>
            <w:r>
              <w:rPr/>
              <w:t>шейно-воротниковую зону и паравертебрально)</w:t>
            </w:r>
          </w:p>
        </w:tc>
        <w:tc>
          <w:tcPr>
            <w:tcW w:w="2570" w:type="dxa"/>
            <w:tcBorders>
              <w:top w:val="single" w:sz="4" w:space="0" w:color="000000"/>
              <w:start w:val="single" w:sz="4" w:space="0" w:color="000000"/>
              <w:end w:val="single" w:sz="4" w:space="0" w:color="000000"/>
            </w:tcBorders>
            <w:shd w:fill="FFFFFF" w:val="clear"/>
          </w:tcPr>
          <w:p>
            <w:pPr>
              <w:pStyle w:val="Normal"/>
              <w:snapToGrid w:val="false"/>
              <w:rPr/>
            </w:pPr>
            <w:r>
              <w:rPr/>
              <w:t>8-10 мин</w:t>
            </w:r>
          </w:p>
        </w:tc>
      </w:tr>
      <w:tr>
        <w:trPr>
          <w:trHeight w:val="206" w:hRule="atLeast"/>
        </w:trPr>
        <w:tc>
          <w:tcPr>
            <w:tcW w:w="2170" w:type="dxa"/>
            <w:vMerge w:val="continue"/>
            <w:tcBorders>
              <w:top w:val="single" w:sz="4" w:space="0" w:color="000000"/>
              <w:start w:val="single" w:sz="4" w:space="0" w:color="000000"/>
            </w:tcBorders>
            <w:shd w:fill="FFFFFF" w:val="clear"/>
          </w:tcPr>
          <w:p>
            <w:pPr>
              <w:pStyle w:val="Normal"/>
              <w:snapToGrid w:val="false"/>
              <w:rPr/>
            </w:pPr>
            <w:r>
              <w:rPr/>
            </w:r>
          </w:p>
        </w:tc>
        <w:tc>
          <w:tcPr>
            <w:tcW w:w="2160" w:type="dxa"/>
            <w:vMerge w:val="continue"/>
            <w:tcBorders>
              <w:top w:val="single" w:sz="4" w:space="0" w:color="000000"/>
              <w:start w:val="single" w:sz="4" w:space="0" w:color="000000"/>
            </w:tcBorders>
            <w:shd w:fill="FFFFFF" w:val="clear"/>
          </w:tcPr>
          <w:p>
            <w:pPr>
              <w:pStyle w:val="Normal"/>
              <w:snapToGrid w:val="false"/>
              <w:rPr/>
            </w:pPr>
            <w:r>
              <w:rPr/>
            </w:r>
          </w:p>
        </w:tc>
        <w:tc>
          <w:tcPr>
            <w:tcW w:w="2700" w:type="dxa"/>
            <w:vMerge w:val="restart"/>
            <w:tcBorders>
              <w:top w:val="single" w:sz="4" w:space="0" w:color="000000"/>
              <w:start w:val="single" w:sz="4" w:space="0" w:color="000000"/>
            </w:tcBorders>
            <w:shd w:fill="FFFFFF" w:val="clear"/>
          </w:tcPr>
          <w:p>
            <w:pPr>
              <w:pStyle w:val="Normal"/>
              <w:snapToGrid w:val="false"/>
              <w:rPr/>
            </w:pPr>
            <w:r>
              <w:rPr/>
              <w:t>Душ - теплый,</w:t>
            </w:r>
          </w:p>
          <w:p>
            <w:pPr>
              <w:pStyle w:val="Normal"/>
              <w:rPr/>
            </w:pPr>
            <w:r>
              <w:rPr/>
              <w:t>умеренно холодный</w:t>
            </w:r>
          </w:p>
          <w:p>
            <w:pPr>
              <w:pStyle w:val="Normal"/>
              <w:rPr/>
            </w:pPr>
            <w:r>
              <w:rPr/>
              <w:t>теплый</w:t>
            </w:r>
          </w:p>
        </w:tc>
        <w:tc>
          <w:tcPr>
            <w:tcW w:w="2570" w:type="dxa"/>
            <w:tcBorders>
              <w:top w:val="single" w:sz="4" w:space="0" w:color="000000"/>
              <w:start w:val="single" w:sz="4" w:space="0" w:color="000000"/>
              <w:end w:val="single" w:sz="4" w:space="0" w:color="000000"/>
            </w:tcBorders>
            <w:shd w:fill="FFFFFF" w:val="clear"/>
          </w:tcPr>
          <w:p>
            <w:pPr>
              <w:pStyle w:val="Normal"/>
              <w:snapToGrid w:val="false"/>
              <w:rPr/>
            </w:pPr>
            <w:r>
              <w:rPr/>
            </w:r>
          </w:p>
        </w:tc>
      </w:tr>
      <w:tr>
        <w:trPr>
          <w:trHeight w:val="202" w:hRule="atLeast"/>
        </w:trPr>
        <w:tc>
          <w:tcPr>
            <w:tcW w:w="2170" w:type="dxa"/>
            <w:vMerge w:val="continue"/>
            <w:tcBorders>
              <w:top w:val="single" w:sz="4" w:space="0" w:color="000000"/>
              <w:start w:val="single" w:sz="4" w:space="0" w:color="000000"/>
            </w:tcBorders>
            <w:shd w:fill="FFFFFF" w:val="clear"/>
          </w:tcPr>
          <w:p>
            <w:pPr>
              <w:pStyle w:val="Normal"/>
              <w:snapToGrid w:val="false"/>
              <w:rPr/>
            </w:pPr>
            <w:r>
              <w:rPr/>
            </w:r>
          </w:p>
        </w:tc>
        <w:tc>
          <w:tcPr>
            <w:tcW w:w="2160" w:type="dxa"/>
            <w:vMerge w:val="continue"/>
            <w:tcBorders>
              <w:top w:val="single" w:sz="4" w:space="0" w:color="000000"/>
              <w:start w:val="single" w:sz="4" w:space="0" w:color="000000"/>
            </w:tcBorders>
            <w:shd w:fill="FFFFFF" w:val="clear"/>
          </w:tcPr>
          <w:p>
            <w:pPr>
              <w:pStyle w:val="Normal"/>
              <w:snapToGrid w:val="false"/>
              <w:rPr/>
            </w:pPr>
            <w:r>
              <w:rPr/>
            </w:r>
          </w:p>
        </w:tc>
        <w:tc>
          <w:tcPr>
            <w:tcW w:w="2700" w:type="dxa"/>
            <w:vMerge w:val="continue"/>
            <w:tcBorders>
              <w:top w:val="single" w:sz="4" w:space="0" w:color="000000"/>
              <w:start w:val="single" w:sz="4" w:space="0" w:color="000000"/>
            </w:tcBorders>
            <w:shd w:fill="FFFFFF" w:val="clear"/>
          </w:tcPr>
          <w:p>
            <w:pPr>
              <w:pStyle w:val="Normal"/>
              <w:snapToGrid w:val="false"/>
              <w:rPr/>
            </w:pPr>
            <w:r>
              <w:rPr/>
            </w:r>
          </w:p>
        </w:tc>
        <w:tc>
          <w:tcPr>
            <w:tcW w:w="2570" w:type="dxa"/>
            <w:tcBorders>
              <w:start w:val="single" w:sz="4" w:space="0" w:color="000000"/>
              <w:end w:val="single" w:sz="4" w:space="0" w:color="000000"/>
            </w:tcBorders>
            <w:shd w:fill="FFFFFF" w:val="clear"/>
          </w:tcPr>
          <w:p>
            <w:pPr>
              <w:pStyle w:val="Normal"/>
              <w:snapToGrid w:val="false"/>
              <w:rPr/>
            </w:pPr>
            <w:r>
              <w:rPr/>
              <w:t>5-10 мин</w:t>
            </w:r>
          </w:p>
        </w:tc>
      </w:tr>
      <w:tr>
        <w:trPr>
          <w:trHeight w:val="187" w:hRule="atLeast"/>
        </w:trPr>
        <w:tc>
          <w:tcPr>
            <w:tcW w:w="2170" w:type="dxa"/>
            <w:vMerge w:val="continue"/>
            <w:tcBorders>
              <w:top w:val="single" w:sz="4" w:space="0" w:color="000000"/>
              <w:start w:val="single" w:sz="4" w:space="0" w:color="000000"/>
            </w:tcBorders>
            <w:shd w:fill="FFFFFF" w:val="clear"/>
          </w:tcPr>
          <w:p>
            <w:pPr>
              <w:pStyle w:val="Normal"/>
              <w:snapToGrid w:val="false"/>
              <w:rPr/>
            </w:pPr>
            <w:r>
              <w:rPr/>
            </w:r>
          </w:p>
        </w:tc>
        <w:tc>
          <w:tcPr>
            <w:tcW w:w="2160" w:type="dxa"/>
            <w:vMerge w:val="continue"/>
            <w:tcBorders>
              <w:top w:val="single" w:sz="4" w:space="0" w:color="000000"/>
              <w:start w:val="single" w:sz="4" w:space="0" w:color="000000"/>
            </w:tcBorders>
            <w:shd w:fill="FFFFFF" w:val="clear"/>
          </w:tcPr>
          <w:p>
            <w:pPr>
              <w:pStyle w:val="Normal"/>
              <w:snapToGrid w:val="false"/>
              <w:rPr/>
            </w:pPr>
            <w:r>
              <w:rPr/>
            </w:r>
          </w:p>
        </w:tc>
        <w:tc>
          <w:tcPr>
            <w:tcW w:w="2700" w:type="dxa"/>
            <w:vMerge w:val="continue"/>
            <w:tcBorders>
              <w:top w:val="single" w:sz="4" w:space="0" w:color="000000"/>
              <w:start w:val="single" w:sz="4" w:space="0" w:color="000000"/>
            </w:tcBorders>
            <w:shd w:fill="FFFFFF" w:val="clear"/>
          </w:tcPr>
          <w:p>
            <w:pPr>
              <w:pStyle w:val="Normal"/>
              <w:snapToGrid w:val="false"/>
              <w:rPr/>
            </w:pPr>
            <w:r>
              <w:rPr/>
            </w:r>
          </w:p>
        </w:tc>
        <w:tc>
          <w:tcPr>
            <w:tcW w:w="2570" w:type="dxa"/>
            <w:tcBorders>
              <w:start w:val="single" w:sz="4" w:space="0" w:color="000000"/>
              <w:bottom w:val="single" w:sz="4" w:space="0" w:color="000000"/>
              <w:end w:val="single" w:sz="4" w:space="0" w:color="000000"/>
            </w:tcBorders>
            <w:shd w:fill="FFFFFF" w:val="clear"/>
          </w:tcPr>
          <w:p>
            <w:pPr>
              <w:pStyle w:val="Normal"/>
              <w:snapToGrid w:val="false"/>
              <w:rPr/>
            </w:pPr>
            <w:r>
              <w:rPr/>
            </w:r>
          </w:p>
        </w:tc>
      </w:tr>
      <w:tr>
        <w:trPr>
          <w:trHeight w:val="197" w:hRule="atLeast"/>
        </w:trPr>
        <w:tc>
          <w:tcPr>
            <w:tcW w:w="2170" w:type="dxa"/>
            <w:vMerge w:val="continue"/>
            <w:tcBorders>
              <w:top w:val="single" w:sz="4" w:space="0" w:color="000000"/>
              <w:start w:val="single" w:sz="4" w:space="0" w:color="000000"/>
            </w:tcBorders>
            <w:shd w:fill="FFFFFF" w:val="clear"/>
          </w:tcPr>
          <w:p>
            <w:pPr>
              <w:pStyle w:val="Normal"/>
              <w:snapToGrid w:val="false"/>
              <w:rPr/>
            </w:pPr>
            <w:r>
              <w:rPr/>
            </w:r>
          </w:p>
        </w:tc>
        <w:tc>
          <w:tcPr>
            <w:tcW w:w="2160" w:type="dxa"/>
            <w:vMerge w:val="continue"/>
            <w:tcBorders>
              <w:top w:val="single" w:sz="4" w:space="0" w:color="000000"/>
              <w:start w:val="single" w:sz="4" w:space="0" w:color="000000"/>
            </w:tcBorders>
            <w:shd w:fill="FFFFFF" w:val="clear"/>
          </w:tcPr>
          <w:p>
            <w:pPr>
              <w:pStyle w:val="Normal"/>
              <w:snapToGrid w:val="false"/>
              <w:rPr/>
            </w:pPr>
            <w:r>
              <w:rPr/>
            </w:r>
          </w:p>
        </w:tc>
        <w:tc>
          <w:tcPr>
            <w:tcW w:w="2700" w:type="dxa"/>
            <w:tcBorders>
              <w:top w:val="single" w:sz="4" w:space="0" w:color="000000"/>
              <w:start w:val="single" w:sz="4" w:space="0" w:color="000000"/>
            </w:tcBorders>
            <w:shd w:fill="FFFFFF" w:val="clear"/>
          </w:tcPr>
          <w:p>
            <w:pPr>
              <w:pStyle w:val="Normal"/>
              <w:snapToGrid w:val="false"/>
              <w:rPr/>
            </w:pPr>
            <w:r>
              <w:rPr/>
              <w:t>Сеансы</w:t>
            </w:r>
          </w:p>
        </w:tc>
        <w:tc>
          <w:tcPr>
            <w:tcW w:w="2570" w:type="dxa"/>
            <w:tcBorders>
              <w:top w:val="single" w:sz="4" w:space="0" w:color="000000"/>
              <w:start w:val="single" w:sz="4" w:space="0" w:color="000000"/>
              <w:end w:val="single" w:sz="4" w:space="0" w:color="000000"/>
            </w:tcBorders>
            <w:shd w:fill="FFFFFF" w:val="clear"/>
          </w:tcPr>
          <w:p>
            <w:pPr>
              <w:pStyle w:val="Normal"/>
              <w:snapToGrid w:val="false"/>
              <w:rPr/>
            </w:pPr>
            <w:r>
              <w:rPr/>
              <w:t>5 мин</w:t>
            </w:r>
          </w:p>
        </w:tc>
      </w:tr>
      <w:tr>
        <w:trPr>
          <w:trHeight w:val="192" w:hRule="atLeast"/>
        </w:trPr>
        <w:tc>
          <w:tcPr>
            <w:tcW w:w="2170" w:type="dxa"/>
            <w:vMerge w:val="continue"/>
            <w:tcBorders>
              <w:top w:val="single" w:sz="4" w:space="0" w:color="000000"/>
              <w:start w:val="single" w:sz="4" w:space="0" w:color="000000"/>
            </w:tcBorders>
            <w:shd w:fill="FFFFFF" w:val="clear"/>
          </w:tcPr>
          <w:p>
            <w:pPr>
              <w:pStyle w:val="Normal"/>
              <w:snapToGrid w:val="false"/>
              <w:rPr/>
            </w:pPr>
            <w:r>
              <w:rPr/>
            </w:r>
          </w:p>
        </w:tc>
        <w:tc>
          <w:tcPr>
            <w:tcW w:w="2160" w:type="dxa"/>
            <w:vMerge w:val="continue"/>
            <w:tcBorders>
              <w:top w:val="single" w:sz="4" w:space="0" w:color="000000"/>
              <w:start w:val="single" w:sz="4" w:space="0" w:color="000000"/>
            </w:tcBorders>
            <w:shd w:fill="FFFFFF" w:val="clear"/>
          </w:tcPr>
          <w:p>
            <w:pPr>
              <w:pStyle w:val="Normal"/>
              <w:snapToGrid w:val="false"/>
              <w:rPr/>
            </w:pPr>
            <w:r>
              <w:rPr/>
            </w:r>
          </w:p>
        </w:tc>
        <w:tc>
          <w:tcPr>
            <w:tcW w:w="2700" w:type="dxa"/>
            <w:tcBorders>
              <w:start w:val="single" w:sz="4" w:space="0" w:color="000000"/>
              <w:bottom w:val="single" w:sz="4" w:space="0" w:color="000000"/>
            </w:tcBorders>
            <w:shd w:fill="FFFFFF" w:val="clear"/>
          </w:tcPr>
          <w:p>
            <w:pPr>
              <w:pStyle w:val="Normal"/>
              <w:snapToGrid w:val="false"/>
              <w:rPr/>
            </w:pPr>
            <w:r>
              <w:rPr/>
              <w:t>аэроионотерапий</w:t>
            </w:r>
          </w:p>
        </w:tc>
        <w:tc>
          <w:tcPr>
            <w:tcW w:w="2570" w:type="dxa"/>
            <w:tcBorders>
              <w:start w:val="single" w:sz="4" w:space="0" w:color="000000"/>
              <w:bottom w:val="single" w:sz="4" w:space="0" w:color="000000"/>
              <w:end w:val="single" w:sz="4" w:space="0" w:color="000000"/>
            </w:tcBorders>
            <w:shd w:fill="FFFFFF" w:val="clear"/>
          </w:tcPr>
          <w:p>
            <w:pPr>
              <w:pStyle w:val="Normal"/>
              <w:snapToGrid w:val="false"/>
              <w:rPr/>
            </w:pPr>
            <w:r>
              <w:rPr/>
            </w:r>
          </w:p>
        </w:tc>
      </w:tr>
      <w:tr>
        <w:trPr>
          <w:trHeight w:val="815" w:hRule="atLeast"/>
        </w:trPr>
        <w:tc>
          <w:tcPr>
            <w:tcW w:w="2170" w:type="dxa"/>
            <w:vMerge w:val="continue"/>
            <w:tcBorders>
              <w:top w:val="single" w:sz="4" w:space="0" w:color="000000"/>
              <w:start w:val="single" w:sz="4" w:space="0" w:color="000000"/>
            </w:tcBorders>
            <w:shd w:fill="FFFFFF" w:val="clear"/>
          </w:tcPr>
          <w:p>
            <w:pPr>
              <w:pStyle w:val="Normal"/>
              <w:snapToGrid w:val="false"/>
              <w:rPr/>
            </w:pPr>
            <w:r>
              <w:rPr/>
            </w:r>
          </w:p>
        </w:tc>
        <w:tc>
          <w:tcPr>
            <w:tcW w:w="2160" w:type="dxa"/>
            <w:vMerge w:val="continue"/>
            <w:tcBorders>
              <w:top w:val="single" w:sz="4" w:space="0" w:color="000000"/>
              <w:start w:val="single" w:sz="4" w:space="0" w:color="000000"/>
            </w:tcBorders>
            <w:shd w:fill="FFFFFF" w:val="clear"/>
          </w:tcPr>
          <w:p>
            <w:pPr>
              <w:pStyle w:val="Normal"/>
              <w:snapToGrid w:val="false"/>
              <w:rPr/>
            </w:pPr>
            <w:r>
              <w:rPr/>
            </w:r>
          </w:p>
        </w:tc>
        <w:tc>
          <w:tcPr>
            <w:tcW w:w="2700" w:type="dxa"/>
            <w:tcBorders>
              <w:top w:val="single" w:sz="4" w:space="0" w:color="000000"/>
              <w:start w:val="single" w:sz="4" w:space="0" w:color="000000"/>
            </w:tcBorders>
            <w:shd w:fill="FFFFFF" w:val="clear"/>
          </w:tcPr>
          <w:p>
            <w:pPr>
              <w:pStyle w:val="Normal"/>
              <w:snapToGrid w:val="false"/>
              <w:rPr/>
            </w:pPr>
            <w:r>
              <w:rPr/>
              <w:t>Психорегуляция</w:t>
            </w:r>
          </w:p>
          <w:p>
            <w:pPr>
              <w:pStyle w:val="Normal"/>
              <w:rPr/>
            </w:pPr>
            <w:r>
              <w:rPr/>
              <w:t>реституционной</w:t>
            </w:r>
          </w:p>
          <w:p>
            <w:pPr>
              <w:pStyle w:val="Normal"/>
              <w:rPr/>
            </w:pPr>
            <w:r>
              <w:rPr/>
              <w:t>направленности</w:t>
            </w:r>
          </w:p>
        </w:tc>
        <w:tc>
          <w:tcPr>
            <w:tcW w:w="2570" w:type="dxa"/>
            <w:tcBorders>
              <w:top w:val="single" w:sz="4" w:space="0" w:color="000000"/>
              <w:start w:val="single" w:sz="4" w:space="0" w:color="000000"/>
              <w:end w:val="single" w:sz="4" w:space="0" w:color="000000"/>
            </w:tcBorders>
            <w:shd w:fill="FFFFFF" w:val="clear"/>
          </w:tcPr>
          <w:p>
            <w:pPr>
              <w:pStyle w:val="Normal"/>
              <w:snapToGrid w:val="false"/>
              <w:rPr/>
            </w:pPr>
            <w:r>
              <w:rPr/>
              <w:t>Саморегуляция,</w:t>
            </w:r>
          </w:p>
          <w:p>
            <w:pPr>
              <w:pStyle w:val="Normal"/>
              <w:rPr/>
            </w:pPr>
            <w:r>
              <w:rPr/>
              <w:t>гетерорегуляция</w:t>
            </w:r>
          </w:p>
        </w:tc>
      </w:tr>
      <w:tr>
        <w:trPr>
          <w:trHeight w:val="976" w:hRule="atLeast"/>
        </w:trPr>
        <w:tc>
          <w:tcPr>
            <w:tcW w:w="2170" w:type="dxa"/>
            <w:vMerge w:val="restart"/>
            <w:tcBorders>
              <w:top w:val="single" w:sz="4" w:space="0" w:color="000000"/>
              <w:start w:val="single" w:sz="4" w:space="0" w:color="000000"/>
            </w:tcBorders>
            <w:shd w:fill="FFFFFF" w:val="clear"/>
          </w:tcPr>
          <w:p>
            <w:pPr>
              <w:pStyle w:val="Normal"/>
              <w:snapToGrid w:val="false"/>
              <w:rPr/>
            </w:pPr>
            <w:r>
              <w:rPr/>
              <w:t>В середине</w:t>
            </w:r>
          </w:p>
          <w:p>
            <w:pPr>
              <w:pStyle w:val="Normal"/>
              <w:rPr/>
            </w:pPr>
            <w:r>
              <w:rPr/>
              <w:t>микроцикла,</w:t>
            </w:r>
          </w:p>
          <w:p>
            <w:pPr>
              <w:pStyle w:val="Normal"/>
              <w:rPr/>
            </w:pPr>
            <w:r>
              <w:rPr/>
              <w:t>в соревнованиях и свободный</w:t>
            </w:r>
          </w:p>
          <w:p>
            <w:pPr>
              <w:pStyle w:val="Normal"/>
              <w:rPr/>
            </w:pPr>
            <w:r>
              <w:rPr/>
              <w:t>от игр день</w:t>
            </w:r>
          </w:p>
        </w:tc>
        <w:tc>
          <w:tcPr>
            <w:tcW w:w="2160" w:type="dxa"/>
            <w:vMerge w:val="restart"/>
            <w:tcBorders>
              <w:top w:val="single" w:sz="4" w:space="0" w:color="000000"/>
              <w:start w:val="single" w:sz="4" w:space="0" w:color="000000"/>
            </w:tcBorders>
            <w:shd w:fill="FFFFFF" w:val="clear"/>
          </w:tcPr>
          <w:p>
            <w:pPr>
              <w:pStyle w:val="Normal"/>
              <w:snapToGrid w:val="false"/>
              <w:rPr/>
            </w:pPr>
            <w:r>
              <w:rPr/>
              <w:t>Восстановление</w:t>
            </w:r>
          </w:p>
          <w:p>
            <w:pPr>
              <w:pStyle w:val="Normal"/>
              <w:rPr/>
            </w:pPr>
            <w:r>
              <w:rPr/>
              <w:t>работоспособ-ности,</w:t>
            </w:r>
          </w:p>
          <w:p>
            <w:pPr>
              <w:pStyle w:val="Normal"/>
              <w:rPr/>
            </w:pPr>
            <w:r>
              <w:rPr/>
              <w:t>профилактика</w:t>
            </w:r>
          </w:p>
          <w:p>
            <w:pPr>
              <w:pStyle w:val="Normal"/>
              <w:rPr/>
            </w:pPr>
            <w:r>
              <w:rPr/>
              <w:t>перенапряжений</w:t>
            </w:r>
          </w:p>
        </w:tc>
        <w:tc>
          <w:tcPr>
            <w:tcW w:w="2700" w:type="dxa"/>
            <w:tcBorders>
              <w:top w:val="single" w:sz="4" w:space="0" w:color="000000"/>
              <w:start w:val="single" w:sz="4" w:space="0" w:color="000000"/>
            </w:tcBorders>
            <w:shd w:fill="FFFFFF" w:val="clear"/>
          </w:tcPr>
          <w:p>
            <w:pPr>
              <w:pStyle w:val="Normal"/>
              <w:snapToGrid w:val="false"/>
              <w:rPr/>
            </w:pPr>
            <w:r>
              <w:rPr/>
              <w:t>Упражнения ОФП</w:t>
            </w:r>
          </w:p>
          <w:p>
            <w:pPr>
              <w:pStyle w:val="Normal"/>
              <w:rPr/>
            </w:pPr>
            <w:r>
              <w:rPr/>
              <w:t>восстановительной</w:t>
            </w:r>
          </w:p>
          <w:p>
            <w:pPr>
              <w:pStyle w:val="Normal"/>
              <w:rPr/>
            </w:pPr>
            <w:r>
              <w:rPr/>
              <w:t>направленности</w:t>
            </w:r>
          </w:p>
        </w:tc>
        <w:tc>
          <w:tcPr>
            <w:tcW w:w="2570" w:type="dxa"/>
            <w:tcBorders>
              <w:top w:val="single" w:sz="4" w:space="0" w:color="000000"/>
              <w:start w:val="single" w:sz="4" w:space="0" w:color="000000"/>
              <w:end w:val="single" w:sz="4" w:space="0" w:color="000000"/>
            </w:tcBorders>
            <w:shd w:fill="FFFFFF" w:val="clear"/>
          </w:tcPr>
          <w:p>
            <w:pPr>
              <w:pStyle w:val="Normal"/>
              <w:snapToGrid w:val="false"/>
              <w:rPr/>
            </w:pPr>
            <w:r>
              <w:rPr/>
              <w:t>Восстанови</w:t>
            </w:r>
          </w:p>
          <w:p>
            <w:pPr>
              <w:pStyle w:val="Normal"/>
              <w:rPr/>
            </w:pPr>
            <w:r>
              <w:rPr/>
              <w:t>тельная</w:t>
            </w:r>
          </w:p>
          <w:p>
            <w:pPr>
              <w:pStyle w:val="Normal"/>
              <w:rPr/>
            </w:pPr>
            <w:r>
              <w:rPr/>
              <w:t>тренировка</w:t>
            </w:r>
          </w:p>
        </w:tc>
      </w:tr>
      <w:tr>
        <w:trPr>
          <w:trHeight w:val="824" w:hRule="atLeast"/>
        </w:trPr>
        <w:tc>
          <w:tcPr>
            <w:tcW w:w="2170" w:type="dxa"/>
            <w:vMerge w:val="continue"/>
            <w:tcBorders>
              <w:top w:val="single" w:sz="4" w:space="0" w:color="000000"/>
              <w:start w:val="single" w:sz="4" w:space="0" w:color="000000"/>
            </w:tcBorders>
            <w:shd w:fill="FFFFFF" w:val="clear"/>
          </w:tcPr>
          <w:p>
            <w:pPr>
              <w:pStyle w:val="Normal"/>
              <w:snapToGrid w:val="false"/>
              <w:rPr/>
            </w:pPr>
            <w:r>
              <w:rPr/>
            </w:r>
          </w:p>
        </w:tc>
        <w:tc>
          <w:tcPr>
            <w:tcW w:w="2160" w:type="dxa"/>
            <w:vMerge w:val="continue"/>
            <w:tcBorders>
              <w:top w:val="single" w:sz="4" w:space="0" w:color="000000"/>
              <w:start w:val="single" w:sz="4" w:space="0" w:color="000000"/>
            </w:tcBorders>
            <w:shd w:fill="FFFFFF" w:val="clear"/>
          </w:tcPr>
          <w:p>
            <w:pPr>
              <w:pStyle w:val="Normal"/>
              <w:snapToGrid w:val="false"/>
              <w:rPr/>
            </w:pPr>
            <w:r>
              <w:rPr/>
            </w:r>
          </w:p>
        </w:tc>
        <w:tc>
          <w:tcPr>
            <w:tcW w:w="2700" w:type="dxa"/>
            <w:tcBorders>
              <w:top w:val="single" w:sz="4" w:space="0" w:color="000000"/>
              <w:start w:val="single" w:sz="4" w:space="0" w:color="000000"/>
            </w:tcBorders>
            <w:shd w:fill="FFFFFF" w:val="clear"/>
          </w:tcPr>
          <w:p>
            <w:pPr>
              <w:pStyle w:val="Normal"/>
              <w:snapToGrid w:val="false"/>
              <w:rPr/>
            </w:pPr>
            <w:r>
              <w:rPr/>
              <w:t>Сауна, общий массаж</w:t>
            </w:r>
          </w:p>
        </w:tc>
        <w:tc>
          <w:tcPr>
            <w:tcW w:w="2570" w:type="dxa"/>
            <w:tcBorders>
              <w:top w:val="single" w:sz="4" w:space="0" w:color="000000"/>
              <w:start w:val="single" w:sz="4" w:space="0" w:color="000000"/>
              <w:end w:val="single" w:sz="4" w:space="0" w:color="000000"/>
            </w:tcBorders>
            <w:shd w:fill="FFFFFF" w:val="clear"/>
          </w:tcPr>
          <w:p>
            <w:pPr>
              <w:pStyle w:val="Normal"/>
              <w:snapToGrid w:val="false"/>
              <w:rPr/>
            </w:pPr>
            <w:r>
              <w:rPr/>
              <w:t>После</w:t>
            </w:r>
          </w:p>
          <w:p>
            <w:pPr>
              <w:pStyle w:val="Normal"/>
              <w:rPr/>
            </w:pPr>
            <w:r>
              <w:rPr/>
              <w:t>восстановительной тренировки</w:t>
            </w:r>
          </w:p>
        </w:tc>
      </w:tr>
      <w:tr>
        <w:trPr>
          <w:trHeight w:val="863" w:hRule="atLeast"/>
        </w:trPr>
        <w:tc>
          <w:tcPr>
            <w:tcW w:w="2170" w:type="dxa"/>
            <w:vMerge w:val="restart"/>
            <w:tcBorders>
              <w:top w:val="single" w:sz="4" w:space="0" w:color="000000"/>
              <w:start w:val="single" w:sz="4" w:space="0" w:color="000000"/>
            </w:tcBorders>
            <w:shd w:fill="FFFFFF" w:val="clear"/>
          </w:tcPr>
          <w:p>
            <w:pPr>
              <w:pStyle w:val="Normal"/>
              <w:snapToGrid w:val="false"/>
              <w:rPr/>
            </w:pPr>
            <w:r>
              <w:rPr/>
              <w:t>После</w:t>
            </w:r>
          </w:p>
          <w:p>
            <w:pPr>
              <w:pStyle w:val="Normal"/>
              <w:rPr/>
            </w:pPr>
            <w:r>
              <w:rPr/>
              <w:t>микроцикла,</w:t>
            </w:r>
          </w:p>
          <w:p>
            <w:pPr>
              <w:pStyle w:val="Normal"/>
              <w:rPr/>
            </w:pPr>
            <w:r>
              <w:rPr/>
              <w:t>соревнований</w:t>
            </w:r>
          </w:p>
        </w:tc>
        <w:tc>
          <w:tcPr>
            <w:tcW w:w="2160" w:type="dxa"/>
            <w:vMerge w:val="restart"/>
            <w:tcBorders>
              <w:top w:val="single" w:sz="4" w:space="0" w:color="000000"/>
              <w:start w:val="single" w:sz="4" w:space="0" w:color="000000"/>
            </w:tcBorders>
            <w:shd w:fill="FFFFFF" w:val="clear"/>
          </w:tcPr>
          <w:p>
            <w:pPr>
              <w:pStyle w:val="Normal"/>
              <w:snapToGrid w:val="false"/>
              <w:rPr/>
            </w:pPr>
            <w:r>
              <w:rPr/>
              <w:t>Физическая и психологическая</w:t>
            </w:r>
          </w:p>
          <w:p>
            <w:pPr>
              <w:pStyle w:val="Normal"/>
              <w:rPr/>
            </w:pPr>
            <w:r>
              <w:rPr/>
              <w:t>подготовка к новому циклу</w:t>
            </w:r>
          </w:p>
          <w:p>
            <w:pPr>
              <w:pStyle w:val="Normal"/>
              <w:jc w:val="both"/>
              <w:rPr/>
            </w:pPr>
            <w:r>
              <w:rPr/>
              <w:t>тренировок,</w:t>
            </w:r>
          </w:p>
          <w:p>
            <w:pPr>
              <w:pStyle w:val="Normal"/>
              <w:jc w:val="both"/>
              <w:rPr/>
            </w:pPr>
            <w:r>
              <w:rPr/>
              <w:t>профилактика</w:t>
            </w:r>
          </w:p>
          <w:p>
            <w:pPr>
              <w:pStyle w:val="Normal"/>
              <w:jc w:val="both"/>
              <w:rPr/>
            </w:pPr>
            <w:r>
              <w:rPr/>
              <w:t>перенапряжений</w:t>
            </w:r>
          </w:p>
        </w:tc>
        <w:tc>
          <w:tcPr>
            <w:tcW w:w="2700" w:type="dxa"/>
            <w:tcBorders>
              <w:top w:val="single" w:sz="4" w:space="0" w:color="000000"/>
              <w:start w:val="single" w:sz="4" w:space="0" w:color="000000"/>
            </w:tcBorders>
            <w:shd w:fill="FFFFFF" w:val="clear"/>
          </w:tcPr>
          <w:p>
            <w:pPr>
              <w:pStyle w:val="Normal"/>
              <w:snapToGrid w:val="false"/>
              <w:rPr/>
            </w:pPr>
            <w:r>
              <w:rPr/>
              <w:t>Упражнения ОФП</w:t>
            </w:r>
          </w:p>
          <w:p>
            <w:pPr>
              <w:pStyle w:val="Normal"/>
              <w:rPr/>
            </w:pPr>
            <w:r>
              <w:rPr/>
              <w:t>восстановительной</w:t>
            </w:r>
          </w:p>
          <w:p>
            <w:pPr>
              <w:pStyle w:val="Normal"/>
              <w:rPr/>
            </w:pPr>
            <w:r>
              <w:rPr/>
              <w:t>направленности</w:t>
            </w:r>
          </w:p>
        </w:tc>
        <w:tc>
          <w:tcPr>
            <w:tcW w:w="2570" w:type="dxa"/>
            <w:tcBorders>
              <w:top w:val="single" w:sz="4" w:space="0" w:color="000000"/>
              <w:start w:val="single" w:sz="4" w:space="0" w:color="000000"/>
              <w:end w:val="single" w:sz="4" w:space="0" w:color="000000"/>
            </w:tcBorders>
            <w:shd w:fill="FFFFFF" w:val="clear"/>
          </w:tcPr>
          <w:p>
            <w:pPr>
              <w:pStyle w:val="Normal"/>
              <w:snapToGrid w:val="false"/>
              <w:rPr/>
            </w:pPr>
            <w:r>
              <w:rPr/>
              <w:t>Восстанови-</w:t>
            </w:r>
          </w:p>
          <w:p>
            <w:pPr>
              <w:pStyle w:val="Normal"/>
              <w:rPr/>
            </w:pPr>
            <w:r>
              <w:rPr/>
              <w:t>тельная тренировка, туризм</w:t>
            </w:r>
          </w:p>
        </w:tc>
      </w:tr>
      <w:tr>
        <w:trPr>
          <w:trHeight w:val="797" w:hRule="atLeast"/>
        </w:trPr>
        <w:tc>
          <w:tcPr>
            <w:tcW w:w="2170" w:type="dxa"/>
            <w:vMerge w:val="continue"/>
            <w:tcBorders>
              <w:top w:val="single" w:sz="4" w:space="0" w:color="000000"/>
              <w:start w:val="single" w:sz="4" w:space="0" w:color="000000"/>
            </w:tcBorders>
            <w:shd w:fill="FFFFFF" w:val="clear"/>
          </w:tcPr>
          <w:p>
            <w:pPr>
              <w:pStyle w:val="Normal"/>
              <w:snapToGrid w:val="false"/>
              <w:jc w:val="both"/>
              <w:rPr/>
            </w:pPr>
            <w:r>
              <w:rPr/>
            </w:r>
          </w:p>
        </w:tc>
        <w:tc>
          <w:tcPr>
            <w:tcW w:w="2160" w:type="dxa"/>
            <w:vMerge w:val="continue"/>
            <w:tcBorders>
              <w:top w:val="single" w:sz="4" w:space="0" w:color="000000"/>
              <w:start w:val="single" w:sz="4" w:space="0" w:color="000000"/>
            </w:tcBorders>
            <w:shd w:fill="FFFFFF" w:val="clear"/>
          </w:tcPr>
          <w:p>
            <w:pPr>
              <w:pStyle w:val="Normal"/>
              <w:snapToGrid w:val="false"/>
              <w:jc w:val="both"/>
              <w:rPr/>
            </w:pPr>
            <w:r>
              <w:rPr/>
            </w:r>
          </w:p>
        </w:tc>
        <w:tc>
          <w:tcPr>
            <w:tcW w:w="2700" w:type="dxa"/>
            <w:tcBorders>
              <w:top w:val="single" w:sz="4" w:space="0" w:color="000000"/>
              <w:start w:val="single" w:sz="4" w:space="0" w:color="000000"/>
            </w:tcBorders>
            <w:shd w:fill="FFFFFF" w:val="clear"/>
          </w:tcPr>
          <w:p>
            <w:pPr>
              <w:pStyle w:val="Normal"/>
              <w:snapToGrid w:val="false"/>
              <w:jc w:val="both"/>
              <w:rPr/>
            </w:pPr>
            <w:r>
              <w:rPr/>
              <w:t>Сауна, общий</w:t>
            </w:r>
          </w:p>
          <w:p>
            <w:pPr>
              <w:pStyle w:val="Normal"/>
              <w:jc w:val="both"/>
              <w:rPr/>
            </w:pPr>
            <w:r>
              <w:rPr/>
              <w:t>массаж, душ Шарко,</w:t>
            </w:r>
          </w:p>
          <w:p>
            <w:pPr>
              <w:pStyle w:val="Normal"/>
              <w:jc w:val="both"/>
              <w:rPr/>
            </w:pPr>
            <w:r>
              <w:rPr/>
              <w:t>подводный массаж</w:t>
            </w:r>
          </w:p>
        </w:tc>
        <w:tc>
          <w:tcPr>
            <w:tcW w:w="2570" w:type="dxa"/>
            <w:tcBorders>
              <w:top w:val="single" w:sz="4" w:space="0" w:color="000000"/>
              <w:start w:val="single" w:sz="4" w:space="0" w:color="000000"/>
              <w:end w:val="single" w:sz="4" w:space="0" w:color="000000"/>
            </w:tcBorders>
            <w:shd w:fill="FFFFFF" w:val="clear"/>
          </w:tcPr>
          <w:p>
            <w:pPr>
              <w:pStyle w:val="Normal"/>
              <w:snapToGrid w:val="false"/>
              <w:jc w:val="both"/>
              <w:rPr/>
            </w:pPr>
            <w:r>
              <w:rPr/>
              <w:t>После восстанови-</w:t>
            </w:r>
          </w:p>
          <w:p>
            <w:pPr>
              <w:pStyle w:val="Normal"/>
              <w:jc w:val="both"/>
              <w:rPr/>
            </w:pPr>
            <w:r>
              <w:rPr/>
              <w:t>тельной тренировки</w:t>
            </w:r>
          </w:p>
        </w:tc>
      </w:tr>
      <w:tr>
        <w:trPr>
          <w:trHeight w:val="812" w:hRule="atLeast"/>
        </w:trPr>
        <w:tc>
          <w:tcPr>
            <w:tcW w:w="2170" w:type="dxa"/>
            <w:vMerge w:val="continue"/>
            <w:tcBorders>
              <w:top w:val="single" w:sz="4" w:space="0" w:color="000000"/>
              <w:start w:val="single" w:sz="4" w:space="0" w:color="000000"/>
            </w:tcBorders>
            <w:shd w:fill="FFFFFF" w:val="clear"/>
          </w:tcPr>
          <w:p>
            <w:pPr>
              <w:pStyle w:val="Normal"/>
              <w:snapToGrid w:val="false"/>
              <w:jc w:val="both"/>
              <w:rPr/>
            </w:pPr>
            <w:r>
              <w:rPr/>
            </w:r>
          </w:p>
        </w:tc>
        <w:tc>
          <w:tcPr>
            <w:tcW w:w="2160" w:type="dxa"/>
            <w:vMerge w:val="continue"/>
            <w:tcBorders>
              <w:top w:val="single" w:sz="4" w:space="0" w:color="000000"/>
              <w:start w:val="single" w:sz="4" w:space="0" w:color="000000"/>
            </w:tcBorders>
            <w:shd w:fill="FFFFFF" w:val="clear"/>
          </w:tcPr>
          <w:p>
            <w:pPr>
              <w:pStyle w:val="Normal"/>
              <w:snapToGrid w:val="false"/>
              <w:jc w:val="both"/>
              <w:rPr/>
            </w:pPr>
            <w:r>
              <w:rPr/>
            </w:r>
          </w:p>
        </w:tc>
        <w:tc>
          <w:tcPr>
            <w:tcW w:w="2700" w:type="dxa"/>
            <w:tcBorders>
              <w:top w:val="single" w:sz="4" w:space="0" w:color="000000"/>
              <w:start w:val="single" w:sz="4" w:space="0" w:color="000000"/>
            </w:tcBorders>
            <w:shd w:fill="FFFFFF" w:val="clear"/>
          </w:tcPr>
          <w:p>
            <w:pPr>
              <w:pStyle w:val="Normal"/>
              <w:snapToGrid w:val="false"/>
              <w:jc w:val="both"/>
              <w:rPr/>
            </w:pPr>
            <w:r>
              <w:rPr/>
              <w:t>Психорегуляция</w:t>
            </w:r>
          </w:p>
          <w:p>
            <w:pPr>
              <w:pStyle w:val="Normal"/>
              <w:jc w:val="both"/>
              <w:rPr/>
            </w:pPr>
            <w:r>
              <w:rPr/>
              <w:t>реституционной</w:t>
            </w:r>
          </w:p>
          <w:p>
            <w:pPr>
              <w:pStyle w:val="Normal"/>
              <w:jc w:val="both"/>
              <w:rPr/>
            </w:pPr>
            <w:r>
              <w:rPr/>
              <w:t>направленности</w:t>
            </w:r>
          </w:p>
        </w:tc>
        <w:tc>
          <w:tcPr>
            <w:tcW w:w="2570" w:type="dxa"/>
            <w:tcBorders>
              <w:top w:val="single" w:sz="4" w:space="0" w:color="000000"/>
              <w:start w:val="single" w:sz="4" w:space="0" w:color="000000"/>
              <w:end w:val="single" w:sz="4" w:space="0" w:color="000000"/>
            </w:tcBorders>
            <w:shd w:fill="FFFFFF" w:val="clear"/>
          </w:tcPr>
          <w:p>
            <w:pPr>
              <w:pStyle w:val="Normal"/>
              <w:snapToGrid w:val="false"/>
              <w:jc w:val="both"/>
              <w:rPr/>
            </w:pPr>
            <w:r>
              <w:rPr/>
              <w:t>Саморегуляция,</w:t>
            </w:r>
          </w:p>
          <w:p>
            <w:pPr>
              <w:pStyle w:val="Normal"/>
              <w:jc w:val="both"/>
              <w:rPr/>
            </w:pPr>
            <w:r>
              <w:rPr/>
              <w:t>гетерорегуляция</w:t>
            </w:r>
          </w:p>
        </w:tc>
      </w:tr>
      <w:tr>
        <w:trPr>
          <w:trHeight w:val="1532" w:hRule="atLeast"/>
        </w:trPr>
        <w:tc>
          <w:tcPr>
            <w:tcW w:w="2170" w:type="dxa"/>
            <w:vMerge w:val="restart"/>
            <w:tcBorders>
              <w:top w:val="single" w:sz="4" w:space="0" w:color="000000"/>
              <w:start w:val="single" w:sz="4" w:space="0" w:color="000000"/>
              <w:bottom w:val="single" w:sz="4" w:space="0" w:color="000000"/>
            </w:tcBorders>
            <w:shd w:fill="FFFFFF" w:val="clear"/>
          </w:tcPr>
          <w:p>
            <w:pPr>
              <w:pStyle w:val="Normal"/>
              <w:snapToGrid w:val="false"/>
              <w:jc w:val="both"/>
              <w:rPr/>
            </w:pPr>
            <w:r>
              <w:rPr/>
              <w:t>После</w:t>
            </w:r>
          </w:p>
          <w:p>
            <w:pPr>
              <w:pStyle w:val="Normal"/>
              <w:jc w:val="both"/>
              <w:rPr/>
            </w:pPr>
            <w:r>
              <w:rPr/>
              <w:t>макроцикла,</w:t>
            </w:r>
          </w:p>
          <w:p>
            <w:pPr>
              <w:pStyle w:val="Normal"/>
              <w:jc w:val="both"/>
              <w:rPr/>
            </w:pPr>
            <w:r>
              <w:rPr/>
              <w:t>соревнований</w:t>
            </w:r>
          </w:p>
        </w:tc>
        <w:tc>
          <w:tcPr>
            <w:tcW w:w="2160" w:type="dxa"/>
            <w:vMerge w:val="restart"/>
            <w:tcBorders>
              <w:top w:val="single" w:sz="4" w:space="0" w:color="000000"/>
              <w:start w:val="single" w:sz="4" w:space="0" w:color="000000"/>
              <w:bottom w:val="single" w:sz="4" w:space="0" w:color="000000"/>
            </w:tcBorders>
            <w:shd w:fill="FFFFFF" w:val="clear"/>
          </w:tcPr>
          <w:p>
            <w:pPr>
              <w:pStyle w:val="Normal"/>
              <w:snapToGrid w:val="false"/>
              <w:rPr/>
            </w:pPr>
            <w:r>
              <w:rPr/>
              <w:t>Физическая и психологическая</w:t>
            </w:r>
          </w:p>
          <w:p>
            <w:pPr>
              <w:pStyle w:val="Normal"/>
              <w:rPr/>
            </w:pPr>
            <w:r>
              <w:rPr/>
              <w:t>подготовка к новому циклу нагрузок,</w:t>
            </w:r>
          </w:p>
          <w:p>
            <w:pPr>
              <w:pStyle w:val="Normal"/>
              <w:rPr/>
            </w:pPr>
            <w:r>
              <w:rPr/>
              <w:t>профилактика</w:t>
            </w:r>
          </w:p>
          <w:p>
            <w:pPr>
              <w:pStyle w:val="Normal"/>
              <w:rPr/>
            </w:pPr>
            <w:r>
              <w:rPr/>
              <w:t>переутомления</w:t>
            </w:r>
          </w:p>
        </w:tc>
        <w:tc>
          <w:tcPr>
            <w:tcW w:w="2700" w:type="dxa"/>
            <w:tcBorders>
              <w:top w:val="single" w:sz="4" w:space="0" w:color="000000"/>
              <w:start w:val="single" w:sz="4" w:space="0" w:color="000000"/>
            </w:tcBorders>
            <w:shd w:fill="FFFFFF" w:val="clear"/>
          </w:tcPr>
          <w:p>
            <w:pPr>
              <w:pStyle w:val="Normal"/>
              <w:snapToGrid w:val="false"/>
              <w:rPr/>
            </w:pPr>
            <w:r>
              <w:rPr/>
              <w:t>Средства те же, что и после микроцикла,</w:t>
            </w:r>
          </w:p>
          <w:p>
            <w:pPr>
              <w:pStyle w:val="Normal"/>
              <w:rPr/>
            </w:pPr>
            <w:r>
              <w:rPr/>
              <w:t>применяются</w:t>
            </w:r>
          </w:p>
          <w:p>
            <w:pPr>
              <w:pStyle w:val="Normal"/>
              <w:rPr/>
            </w:pPr>
            <w:r>
              <w:rPr/>
              <w:t>в течение</w:t>
            </w:r>
          </w:p>
          <w:p>
            <w:pPr>
              <w:pStyle w:val="Normal"/>
              <w:rPr/>
            </w:pPr>
            <w:r>
              <w:rPr/>
              <w:t>нескольких дней</w:t>
            </w:r>
          </w:p>
        </w:tc>
        <w:tc>
          <w:tcPr>
            <w:tcW w:w="2570" w:type="dxa"/>
            <w:tcBorders>
              <w:top w:val="single" w:sz="4" w:space="0" w:color="000000"/>
              <w:start w:val="single" w:sz="4" w:space="0" w:color="000000"/>
              <w:end w:val="single" w:sz="4" w:space="0" w:color="000000"/>
            </w:tcBorders>
            <w:shd w:fill="FFFFFF" w:val="clear"/>
          </w:tcPr>
          <w:p>
            <w:pPr>
              <w:pStyle w:val="Normal"/>
              <w:snapToGrid w:val="false"/>
              <w:rPr/>
            </w:pPr>
            <w:r>
              <w:rPr/>
              <w:t>Восстановительные</w:t>
            </w:r>
          </w:p>
          <w:p>
            <w:pPr>
              <w:pStyle w:val="Normal"/>
              <w:rPr/>
            </w:pPr>
            <w:r>
              <w:rPr/>
              <w:t>тренировки</w:t>
            </w:r>
          </w:p>
          <w:p>
            <w:pPr>
              <w:pStyle w:val="Normal"/>
              <w:rPr/>
            </w:pPr>
            <w:r>
              <w:rPr/>
              <w:t>ежедневно</w:t>
            </w:r>
          </w:p>
        </w:tc>
      </w:tr>
      <w:tr>
        <w:trPr>
          <w:trHeight w:val="197" w:hRule="atLeast"/>
        </w:trPr>
        <w:tc>
          <w:tcPr>
            <w:tcW w:w="2170" w:type="dxa"/>
            <w:vMerge w:val="continue"/>
            <w:tcBorders>
              <w:top w:val="single" w:sz="4" w:space="0" w:color="000000"/>
              <w:start w:val="single" w:sz="4" w:space="0" w:color="000000"/>
              <w:bottom w:val="single" w:sz="4" w:space="0" w:color="000000"/>
            </w:tcBorders>
            <w:shd w:fill="FFFFFF" w:val="clear"/>
          </w:tcPr>
          <w:p>
            <w:pPr>
              <w:pStyle w:val="Normal"/>
              <w:snapToGrid w:val="false"/>
              <w:jc w:val="both"/>
              <w:rPr/>
            </w:pPr>
            <w:r>
              <w:rPr/>
            </w:r>
          </w:p>
        </w:tc>
        <w:tc>
          <w:tcPr>
            <w:tcW w:w="2160" w:type="dxa"/>
            <w:vMerge w:val="continue"/>
            <w:tcBorders>
              <w:top w:val="single" w:sz="4" w:space="0" w:color="000000"/>
              <w:start w:val="single" w:sz="4" w:space="0" w:color="000000"/>
              <w:bottom w:val="single" w:sz="4" w:space="0" w:color="000000"/>
            </w:tcBorders>
            <w:shd w:fill="FFFFFF" w:val="clear"/>
          </w:tcPr>
          <w:p>
            <w:pPr>
              <w:pStyle w:val="Normal"/>
              <w:snapToGrid w:val="false"/>
              <w:jc w:val="both"/>
              <w:rPr/>
            </w:pPr>
            <w:r>
              <w:rPr/>
            </w:r>
          </w:p>
        </w:tc>
        <w:tc>
          <w:tcPr>
            <w:tcW w:w="2700" w:type="dxa"/>
            <w:tcBorders>
              <w:top w:val="single" w:sz="4" w:space="0" w:color="000000"/>
              <w:start w:val="single" w:sz="4" w:space="0" w:color="000000"/>
              <w:bottom w:val="single" w:sz="4" w:space="0" w:color="000000"/>
            </w:tcBorders>
            <w:shd w:fill="FFFFFF" w:val="clear"/>
          </w:tcPr>
          <w:p>
            <w:pPr>
              <w:pStyle w:val="Normal"/>
              <w:snapToGrid w:val="false"/>
              <w:jc w:val="both"/>
              <w:rPr/>
            </w:pPr>
            <w:r>
              <w:rPr/>
              <w:t>Сауна</w:t>
            </w:r>
          </w:p>
        </w:tc>
        <w:tc>
          <w:tcPr>
            <w:tcW w:w="257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jc w:val="both"/>
              <w:rPr/>
            </w:pPr>
            <w:r>
              <w:rPr/>
              <w:t>1 раз в 3-5 дней</w:t>
            </w:r>
          </w:p>
        </w:tc>
      </w:tr>
      <w:tr>
        <w:trPr>
          <w:trHeight w:val="1717" w:hRule="atLeast"/>
        </w:trPr>
        <w:tc>
          <w:tcPr>
            <w:tcW w:w="2170" w:type="dxa"/>
            <w:tcBorders>
              <w:top w:val="single" w:sz="4" w:space="0" w:color="000000"/>
              <w:start w:val="single" w:sz="4" w:space="0" w:color="000000"/>
              <w:bottom w:val="single" w:sz="4" w:space="0" w:color="000000"/>
            </w:tcBorders>
            <w:shd w:fill="FFFFFF" w:val="clear"/>
            <w:tcMar>
              <w:top w:w="55" w:type="dxa"/>
              <w:start w:w="55" w:type="dxa"/>
              <w:bottom w:w="55" w:type="dxa"/>
              <w:end w:w="55" w:type="dxa"/>
            </w:tcMar>
          </w:tcPr>
          <w:p>
            <w:pPr>
              <w:pStyle w:val="Normal"/>
              <w:snapToGrid w:val="false"/>
              <w:jc w:val="both"/>
              <w:rPr/>
            </w:pPr>
            <w:r>
              <w:rPr/>
              <w:t>Перманентно</w:t>
            </w:r>
          </w:p>
        </w:tc>
        <w:tc>
          <w:tcPr>
            <w:tcW w:w="2160" w:type="dxa"/>
            <w:tcBorders>
              <w:top w:val="single" w:sz="4" w:space="0" w:color="000000"/>
              <w:start w:val="single" w:sz="4" w:space="0" w:color="000000"/>
              <w:bottom w:val="single" w:sz="4" w:space="0" w:color="000000"/>
            </w:tcBorders>
            <w:shd w:fill="FFFFFF" w:val="clear"/>
            <w:tcMar>
              <w:top w:w="55" w:type="dxa"/>
              <w:start w:w="55" w:type="dxa"/>
              <w:bottom w:w="55" w:type="dxa"/>
              <w:end w:w="55" w:type="dxa"/>
            </w:tcMar>
          </w:tcPr>
          <w:p>
            <w:pPr>
              <w:pStyle w:val="Normal"/>
              <w:snapToGrid w:val="false"/>
              <w:jc w:val="both"/>
              <w:rPr/>
            </w:pPr>
            <w:r>
              <w:rPr/>
              <w:t>Обеспечение</w:t>
            </w:r>
          </w:p>
          <w:p>
            <w:pPr>
              <w:pStyle w:val="Normal"/>
              <w:jc w:val="both"/>
              <w:rPr/>
            </w:pPr>
            <w:r>
              <w:rPr/>
              <w:t>биоритмических,</w:t>
            </w:r>
          </w:p>
          <w:p>
            <w:pPr>
              <w:pStyle w:val="Normal"/>
              <w:jc w:val="both"/>
              <w:rPr/>
            </w:pPr>
            <w:r>
              <w:rPr/>
              <w:t>энергетических,</w:t>
            </w:r>
          </w:p>
          <w:p>
            <w:pPr>
              <w:pStyle w:val="Normal"/>
              <w:jc w:val="both"/>
              <w:rPr/>
            </w:pPr>
            <w:r>
              <w:rPr/>
              <w:t>восстановитель-ных процессов</w:t>
            </w:r>
          </w:p>
        </w:tc>
        <w:tc>
          <w:tcPr>
            <w:tcW w:w="2700" w:type="dxa"/>
            <w:tcBorders>
              <w:top w:val="single" w:sz="4" w:space="0" w:color="000000"/>
              <w:start w:val="single" w:sz="4" w:space="0" w:color="000000"/>
              <w:bottom w:val="single" w:sz="4" w:space="0" w:color="000000"/>
            </w:tcBorders>
            <w:shd w:fill="FFFFFF" w:val="clear"/>
            <w:tcMar>
              <w:top w:w="55" w:type="dxa"/>
              <w:start w:w="55" w:type="dxa"/>
              <w:bottom w:w="55" w:type="dxa"/>
              <w:end w:w="55" w:type="dxa"/>
            </w:tcMar>
          </w:tcPr>
          <w:p>
            <w:pPr>
              <w:pStyle w:val="Normal"/>
              <w:snapToGrid w:val="false"/>
              <w:rPr/>
            </w:pPr>
            <w:r>
              <w:rPr/>
              <w:t>Сбалансированное</w:t>
            </w:r>
          </w:p>
          <w:p>
            <w:pPr>
              <w:pStyle w:val="Normal"/>
              <w:rPr/>
            </w:pPr>
            <w:r>
              <w:rPr/>
              <w:t>питание, витаминизация,</w:t>
            </w:r>
          </w:p>
          <w:p>
            <w:pPr>
              <w:pStyle w:val="Normal"/>
              <w:rPr/>
            </w:pPr>
            <w:r>
              <w:rPr/>
              <w:t>щелочные минеральные</w:t>
            </w:r>
          </w:p>
          <w:p>
            <w:pPr>
              <w:pStyle w:val="Normal"/>
              <w:rPr/>
            </w:pPr>
            <w:r>
              <w:rPr/>
              <w:t>воды, биологически</w:t>
            </w:r>
          </w:p>
          <w:p>
            <w:pPr>
              <w:pStyle w:val="Normal"/>
              <w:rPr/>
            </w:pPr>
            <w:r>
              <w:rPr/>
              <w:t>активные пищевые добавки</w:t>
            </w:r>
          </w:p>
        </w:tc>
        <w:tc>
          <w:tcPr>
            <w:tcW w:w="2570" w:type="dxa"/>
            <w:tcBorders>
              <w:top w:val="single" w:sz="4" w:space="0" w:color="000000"/>
              <w:start w:val="single" w:sz="4" w:space="0" w:color="000000"/>
              <w:bottom w:val="single" w:sz="4" w:space="0" w:color="000000"/>
              <w:end w:val="single" w:sz="4" w:space="0" w:color="000000"/>
            </w:tcBorders>
            <w:shd w:fill="FFFFFF" w:val="clear"/>
            <w:tcMar>
              <w:top w:w="55" w:type="dxa"/>
              <w:start w:w="55" w:type="dxa"/>
              <w:bottom w:w="55" w:type="dxa"/>
              <w:end w:w="55" w:type="dxa"/>
            </w:tcMar>
          </w:tcPr>
          <w:p>
            <w:pPr>
              <w:pStyle w:val="Normal"/>
              <w:snapToGrid w:val="false"/>
              <w:rPr/>
            </w:pPr>
            <w:r>
              <w:rPr/>
              <w:t>4500-5500</w:t>
            </w:r>
          </w:p>
          <w:p>
            <w:pPr>
              <w:pStyle w:val="Normal"/>
              <w:rPr/>
            </w:pPr>
            <w:r>
              <w:rPr/>
              <w:t>ккал/день,</w:t>
            </w:r>
          </w:p>
          <w:p>
            <w:pPr>
              <w:pStyle w:val="Normal"/>
              <w:rPr/>
            </w:pPr>
            <w:r>
              <w:rPr/>
              <w:t>режим сна,</w:t>
            </w:r>
          </w:p>
          <w:p>
            <w:pPr>
              <w:pStyle w:val="Normal"/>
              <w:rPr/>
            </w:pPr>
            <w:r>
              <w:rPr/>
              <w:t>аутогенная</w:t>
            </w:r>
          </w:p>
          <w:p>
            <w:pPr>
              <w:pStyle w:val="Normal"/>
              <w:rPr/>
            </w:pPr>
            <w:r>
              <w:rPr/>
              <w:t>саморегуляция</w:t>
            </w:r>
          </w:p>
        </w:tc>
      </w:tr>
    </w:tbl>
    <w:p>
      <w:pPr>
        <w:pStyle w:val="Normal"/>
        <w:tabs>
          <w:tab w:val="clear" w:pos="708"/>
          <w:tab w:val="left" w:pos="3936" w:leader="none"/>
        </w:tabs>
        <w:rPr/>
      </w:pPr>
      <w:r>
        <w:rPr/>
      </w:r>
    </w:p>
    <w:p>
      <w:pPr>
        <w:pStyle w:val="Normal"/>
        <w:tabs>
          <w:tab w:val="clear" w:pos="708"/>
          <w:tab w:val="left" w:pos="11136" w:leader="none"/>
        </w:tabs>
        <w:rPr/>
        <w:sectPr>
          <w:headerReference w:type="default" r:id="rId18"/>
          <w:headerReference w:type="first" r:id="rId19"/>
          <w:footerReference w:type="default" r:id="rId20"/>
          <w:footerReference w:type="first" r:id="rId21"/>
          <w:type w:val="nextPage"/>
          <w:pgSz w:w="11906" w:h="16838"/>
          <w:pgMar w:left="1701" w:right="851" w:gutter="0" w:header="720" w:top="1134" w:footer="709" w:bottom="1134"/>
          <w:pgNumType w:fmt="decimal"/>
          <w:formProt w:val="false"/>
          <w:textDirection w:val="lrTb"/>
          <w:docGrid w:type="default" w:linePitch="360" w:charSpace="0"/>
        </w:sectPr>
      </w:pPr>
      <w:r>
        <w:rPr/>
        <w:t>Примечание. ФСО - физическое состояние</w:t>
      </w:r>
    </w:p>
    <w:p>
      <w:pPr>
        <w:pStyle w:val="Normal"/>
        <w:rPr/>
      </w:pPr>
      <w:r>
        <w:rPr/>
      </w:r>
    </w:p>
    <w:sectPr>
      <w:headerReference w:type="default" r:id="rId22"/>
      <w:headerReference w:type="first" r:id="rId23"/>
      <w:footerReference w:type="default" r:id="rId24"/>
      <w:footerReference w:type="first" r:id="rId25"/>
      <w:type w:val="nextPage"/>
      <w:pgSz w:w="11906" w:h="16838"/>
      <w:pgMar w:left="1701" w:right="851" w:gutter="0" w:header="1134" w:top="1410" w:footer="867" w:bottom="141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Wingdings">
    <w:charset w:val="02"/>
    <w:family w:val="auto"/>
    <w:pitch w:val="variable"/>
  </w:font>
  <w:font w:name="Courier New">
    <w:charset w:val="cc"/>
    <w:family w:val="modern"/>
    <w:pitch w:val="default"/>
  </w:font>
  <w:font w:name="OpenSymbol">
    <w:altName w:val="Arial Unicode MS"/>
    <w:charset w:val="80"/>
    <w:family w:val="auto"/>
    <w:pitch w:val="default"/>
  </w:font>
  <w:font w:name="Wingdings 2">
    <w:charset w:val="02"/>
    <w:family w:val="roman"/>
    <w:pitch w:val="variable"/>
  </w:font>
  <w:font w:name="Arial">
    <w:charset w:val="cc"/>
    <w:family w:val="swiss"/>
    <w:pitch w:val="variable"/>
  </w:font>
  <w:font w:name="Franklin Gothic Medium Cond">
    <w:charset w:val="cc"/>
    <w:family w:val="swiss"/>
    <w:pitch w:val="variable"/>
  </w:font>
  <w:font w:name="Calibri">
    <w:charset w:val="cc"/>
    <w:family w:val="swiss"/>
    <w:pitch w:val="variable"/>
  </w:font>
  <w:font w:name="Courier New">
    <w:charset w:val="cc"/>
    <w:family w:val="modern"/>
    <w:pitch w:val="fixed"/>
  </w:font>
  <w:font w:name="OpenSymbol">
    <w:altName w:val="Arial Unicode MS"/>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3</w:t>
    </w:r>
    <w:r>
      <w:rPr/>
      <w:fldChar w:fldCharType="end"/>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46</w:t>
    </w:r>
    <w:r>
      <w:rPr/>
      <w:fldChar w:fldCharType="end"/>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47</w:t>
    </w:r>
    <w:r>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244475" cy="172085"/>
              <wp:effectExtent l="0" t="0" r="0" b="0"/>
              <wp:wrapSquare wrapText="largest"/>
              <wp:docPr id="1" name="Врезка1"/>
              <a:graphic xmlns:a="http://schemas.openxmlformats.org/drawingml/2006/main">
                <a:graphicData uri="http://schemas.microsoft.com/office/word/2010/wordprocessingShape">
                  <wps:wsp>
                    <wps:cNvSpPr txBox="1"/>
                    <wps:spPr>
                      <a:xfrm>
                        <a:off x="0" y="0"/>
                        <a:ext cx="244475" cy="17208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51</w:t>
                          </w:r>
                          <w:r>
                            <w:rPr>
                              <w:rStyle w:val="PageNumber"/>
                            </w:rPr>
                            <w:fldChar w:fldCharType="end"/>
                          </w:r>
                        </w:p>
                      </w:txbxContent>
                    </wps:txbx>
                    <wps:bodyPr anchor="t" lIns="635" tIns="635" rIns="635" bIns="635">
                      <a:noAutofit/>
                    </wps:bodyPr>
                  </wps:wsp>
                </a:graphicData>
              </a:graphic>
            </wp:anchor>
          </w:drawing>
        </mc:Choice>
        <mc:Fallback>
          <w:pict>
            <v:rect fillcolor="#FFFFFF" style="position:absolute;rotation:-0;width:19.25pt;height:13.55pt;mso-wrap-distance-left:0pt;mso-wrap-distance-right:0pt;mso-wrap-distance-top:0pt;mso-wrap-distance-bottom:0pt;margin-top:0.05pt;mso-position-vertical-relative:text;margin-left:354.65pt;mso-position-horizontal:center;mso-position-horizontal-relative:margin">
              <v:fill opacity="0f"/>
              <v:textbox inset="0.000694444444444445in,0.000694444444444445in,0.000694444444444445in,0.000694444444444445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51</w:t>
                    </w:r>
                    <w:r>
                      <w:rPr>
                        <w:rStyle w:val="PageNumber"/>
                      </w:rPr>
                      <w:fldChar w:fldCharType="end"/>
                    </w:r>
                  </w:p>
                </w:txbxContent>
              </v:textbox>
              <w10:wrap type="square" side="largest"/>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center</wp:align>
              </wp:positionH>
              <wp:positionV relativeFrom="paragraph">
                <wp:posOffset>635</wp:posOffset>
              </wp:positionV>
              <wp:extent cx="244475" cy="172085"/>
              <wp:effectExtent l="0" t="0" r="0" b="0"/>
              <wp:wrapSquare wrapText="largest"/>
              <wp:docPr id="2" name="Врезка2"/>
              <a:graphic xmlns:a="http://schemas.openxmlformats.org/drawingml/2006/main">
                <a:graphicData uri="http://schemas.microsoft.com/office/word/2010/wordprocessingShape">
                  <wps:wsp>
                    <wps:cNvSpPr txBox="1"/>
                    <wps:spPr>
                      <a:xfrm>
                        <a:off x="0" y="0"/>
                        <a:ext cx="244475" cy="17208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54</w:t>
                          </w:r>
                          <w:r>
                            <w:rPr>
                              <w:rStyle w:val="PageNumber"/>
                            </w:rPr>
                            <w:fldChar w:fldCharType="end"/>
                          </w:r>
                        </w:p>
                      </w:txbxContent>
                    </wps:txbx>
                    <wps:bodyPr anchor="t" lIns="635" tIns="635" rIns="635" bIns="635">
                      <a:noAutofit/>
                    </wps:bodyPr>
                  </wps:wsp>
                </a:graphicData>
              </a:graphic>
            </wp:anchor>
          </w:drawing>
        </mc:Choice>
        <mc:Fallback>
          <w:pict>
            <v:rect fillcolor="#FFFFFF" style="position:absolute;rotation:-0;width:19.25pt;height:13.55pt;mso-wrap-distance-left:0pt;mso-wrap-distance-right:0pt;mso-wrap-distance-top:0pt;mso-wrap-distance-bottom:0pt;margin-top:0.05pt;mso-position-vertical-relative:text;margin-left:224.25pt;mso-position-horizontal:center;mso-position-horizontal-relative:margin">
              <v:fill opacity="0f"/>
              <v:textbox inset="0.000694444444444445in,0.000694444444444445in,0.000694444444444445in,0.000694444444444445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54</w:t>
                    </w:r>
                    <w:r>
                      <w:rPr>
                        <w:rStyle w:val="PageNumber"/>
                      </w:rPr>
                      <w:fldChar w:fldCharType="end"/>
                    </w:r>
                  </w:p>
                </w:txbxContent>
              </v:textbox>
              <w10:wrap type="square" side="largest"/>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 behindDoc="0" locked="0" layoutInCell="0" allowOverlap="1">
              <wp:simplePos x="0" y="0"/>
              <wp:positionH relativeFrom="margin">
                <wp:align>center</wp:align>
              </wp:positionH>
              <wp:positionV relativeFrom="paragraph">
                <wp:posOffset>635</wp:posOffset>
              </wp:positionV>
              <wp:extent cx="149860" cy="172085"/>
              <wp:effectExtent l="0" t="0" r="0" b="0"/>
              <wp:wrapSquare wrapText="largest"/>
              <wp:docPr id="3" name="Врезка3"/>
              <a:graphic xmlns:a="http://schemas.openxmlformats.org/drawingml/2006/main">
                <a:graphicData uri="http://schemas.microsoft.com/office/word/2010/wordprocessingShape">
                  <wps:wsp>
                    <wps:cNvSpPr txBox="1"/>
                    <wps:spPr>
                      <a:xfrm>
                        <a:off x="0" y="0"/>
                        <a:ext cx="149860" cy="172085"/>
                      </a:xfrm>
                      <a:prstGeom prst="rect"/>
                      <a:solidFill>
                        <a:srgbClr val="FFFFFF">
                          <a:alpha val="0"/>
                        </a:srgbClr>
                      </a:solidFill>
                    </wps:spPr>
                    <wps:txbx>
                      <w:txbxContent>
                        <w:p>
                          <w:pPr>
                            <w:pStyle w:val="Footer"/>
                            <w:rPr/>
                          </w:pPr>
                          <w:r>
                            <w:rPr/>
                          </w:r>
                        </w:p>
                      </w:txbxContent>
                    </wps:txbx>
                    <wps:bodyPr anchor="t" lIns="635" tIns="635" rIns="635" bIns="635">
                      <a:noAutofit/>
                    </wps:bodyPr>
                  </wps:wsp>
                </a:graphicData>
              </a:graphic>
            </wp:anchor>
          </w:drawing>
        </mc:Choice>
        <mc:Fallback>
          <w:pict>
            <v:rect fillcolor="#FFFFFF" style="position:absolute;rotation:-0;width:11.8pt;height:13.55pt;mso-wrap-distance-left:0pt;mso-wrap-distance-right:0pt;mso-wrap-distance-top:0pt;mso-wrap-distance-bottom:0pt;margin-top:0.05pt;mso-position-vertical-relative:text;margin-left:227.95pt;mso-position-horizontal:center;mso-position-horizontal-relative:margin">
              <v:fill opacity="0f"/>
              <v:textbox inset="0.000694444444444445in,0.000694444444444445in,0.000694444444444445in,0.000694444444444445in">
                <w:txbxContent>
                  <w:p>
                    <w:pPr>
                      <w:pStyle w:val="Footer"/>
                      <w:rPr/>
                    </w:pPr>
                    <w:r>
                      <w:rPr/>
                    </w:r>
                  </w:p>
                </w:txbxContent>
              </v:textbox>
              <w10:wrap type="square" side="largest"/>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432" w:hanging="432"/>
      </w:pPr>
    </w:lvl>
    <w:lvl w:ilvl="1">
      <w:start w:val="1"/>
      <w:numFmt w:val="none"/>
      <w:pStyle w:val="Heading2"/>
      <w:suff w:val="nothing"/>
      <w:lvlText w:val=""/>
      <w:lvlJc w:val="start"/>
      <w:pPr>
        <w:tabs>
          <w:tab w:val="num" w:pos="0"/>
        </w:tabs>
        <w:ind w:start="576" w:hanging="576"/>
      </w:pPr>
    </w:lvl>
    <w:lvl w:ilvl="2">
      <w:start w:val="1"/>
      <w:numFmt w:val="none"/>
      <w:suff w:val="nothing"/>
      <w:lvlText w:val=""/>
      <w:lvlJc w:val="start"/>
      <w:pPr>
        <w:tabs>
          <w:tab w:val="num" w:pos="0"/>
        </w:tabs>
        <w:ind w:start="720" w:hanging="720"/>
      </w:pPr>
    </w:lvl>
    <w:lvl w:ilvl="3">
      <w:start w:val="1"/>
      <w:numFmt w:val="none"/>
      <w:suff w:val="nothing"/>
      <w:lvlText w:val=""/>
      <w:lvlJc w:val="start"/>
      <w:pPr>
        <w:tabs>
          <w:tab w:val="num" w:pos="0"/>
        </w:tabs>
        <w:ind w:start="864" w:hanging="864"/>
      </w:pPr>
    </w:lvl>
    <w:lvl w:ilvl="4">
      <w:start w:val="1"/>
      <w:numFmt w:val="none"/>
      <w:suff w:val="nothing"/>
      <w:lvlText w:val=""/>
      <w:lvlJc w:val="start"/>
      <w:pPr>
        <w:tabs>
          <w:tab w:val="num" w:pos="0"/>
        </w:tabs>
        <w:ind w:start="1008" w:hanging="1008"/>
      </w:pPr>
    </w:lvl>
    <w:lvl w:ilvl="5">
      <w:start w:val="1"/>
      <w:numFmt w:val="none"/>
      <w:suff w:val="nothing"/>
      <w:lvlText w:val=""/>
      <w:lvlJc w:val="start"/>
      <w:pPr>
        <w:tabs>
          <w:tab w:val="num" w:pos="0"/>
        </w:tabs>
        <w:ind w:start="1152" w:hanging="1152"/>
      </w:pPr>
    </w:lvl>
    <w:lvl w:ilvl="6">
      <w:start w:val="1"/>
      <w:numFmt w:val="none"/>
      <w:suff w:val="nothing"/>
      <w:lvlText w:val=""/>
      <w:lvlJc w:val="start"/>
      <w:pPr>
        <w:tabs>
          <w:tab w:val="num" w:pos="0"/>
        </w:tabs>
        <w:ind w:start="1296" w:hanging="1296"/>
      </w:pPr>
    </w:lvl>
    <w:lvl w:ilvl="7">
      <w:start w:val="1"/>
      <w:numFmt w:val="none"/>
      <w:suff w:val="nothing"/>
      <w:lvlText w:val=""/>
      <w:lvlJc w:val="start"/>
      <w:pPr>
        <w:tabs>
          <w:tab w:val="num" w:pos="0"/>
        </w:tabs>
        <w:ind w:start="1440" w:hanging="1440"/>
      </w:pPr>
    </w:lvl>
    <w:lvl w:ilvl="8">
      <w:start w:val="1"/>
      <w:numFmt w:val="none"/>
      <w:suff w:val="nothing"/>
      <w:lvlText w:val=""/>
      <w:lvlJc w:val="start"/>
      <w:pPr>
        <w:tabs>
          <w:tab w:val="num" w:pos="0"/>
        </w:tabs>
        <w:ind w:start="1584" w:hanging="1584"/>
      </w:pPr>
    </w:lvl>
  </w:abstractNum>
  <w:abstractNum w:abstractNumId="2">
    <w:lvl w:ilvl="0">
      <w:start w:val="1"/>
      <w:numFmt w:val="decimal"/>
      <w:lvlText w:val="%1."/>
      <w:lvlJc w:val="start"/>
      <w:pPr>
        <w:tabs>
          <w:tab w:val="num" w:pos="1012"/>
        </w:tabs>
        <w:ind w:start="1012" w:hanging="652"/>
      </w:pPr>
      <w:rPr>
        <w:rFonts w:ascii="Times New Roman" w:hAnsi="Times New Roman" w:eastAsia="Times New Roman" w:cs="Times New Roman"/>
      </w:rPr>
    </w:lvl>
  </w:abstractNum>
  <w:abstractNum w:abstractNumId="3">
    <w:lvl w:ilvl="0">
      <w:start w:val="1"/>
      <w:numFmt w:val="decimal"/>
      <w:lvlText w:val="%1."/>
      <w:lvlJc w:val="start"/>
      <w:pPr>
        <w:tabs>
          <w:tab w:val="num" w:pos="1066"/>
        </w:tabs>
        <w:ind w:start="1066" w:hanging="706"/>
      </w:pPr>
    </w:lvl>
  </w:abstractNum>
  <w:abstractNum w:abstractNumId="4">
    <w:lvl w:ilvl="0">
      <w:start w:val="1"/>
      <w:numFmt w:val="decimal"/>
      <w:lvlText w:val="%1."/>
      <w:lvlJc w:val="start"/>
      <w:pPr>
        <w:tabs>
          <w:tab w:val="num" w:pos="708"/>
        </w:tabs>
        <w:ind w:start="720" w:hanging="360"/>
      </w:pPr>
    </w:lvl>
    <w:lvl w:ilvl="1">
      <w:start w:val="1"/>
      <w:numFmt w:val="bullet"/>
      <w:lvlText w:val=""/>
      <w:lvlJc w:val="start"/>
      <w:pPr>
        <w:tabs>
          <w:tab w:val="num" w:pos="1440"/>
        </w:tabs>
        <w:ind w:start="1440" w:hanging="360"/>
      </w:pPr>
      <w:rPr>
        <w:rFonts w:ascii="Symbol" w:hAnsi="Symbol" w:cs="Symbol" w:hint="default"/>
      </w:rPr>
    </w:lvl>
    <w:lvl w:ilvl="2">
      <w:start w:val="1"/>
      <w:numFmt w:val="lowerRoman"/>
      <w:lvlText w:val="%3."/>
      <w:lvlJc w:val="start"/>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start"/>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start"/>
      <w:pPr>
        <w:tabs>
          <w:tab w:val="num" w:pos="6480"/>
        </w:tabs>
        <w:ind w:start="6480" w:hanging="180"/>
      </w:pPr>
    </w:lvl>
  </w:abstractNum>
  <w:abstractNum w:abstractNumId="5">
    <w:lvl w:ilvl="0">
      <w:start w:val="1"/>
      <w:numFmt w:val="decimal"/>
      <w:lvlText w:val="%1."/>
      <w:lvlJc w:val="start"/>
      <w:pPr>
        <w:tabs>
          <w:tab w:val="num" w:pos="971"/>
        </w:tabs>
        <w:ind w:start="971" w:hanging="611"/>
      </w:pPr>
    </w:lvl>
  </w:abstractNum>
  <w:abstractNum w:abstractNumId="6">
    <w:lvl w:ilvl="0">
      <w:start w:val="1"/>
      <w:numFmt w:val="decimal"/>
      <w:lvlText w:val="%1."/>
      <w:lvlJc w:val="start"/>
      <w:pPr>
        <w:tabs>
          <w:tab w:val="num" w:pos="720"/>
        </w:tabs>
        <w:ind w:start="720" w:hanging="360"/>
      </w:p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7">
    <w:lvl w:ilvl="0">
      <w:start w:val="1"/>
      <w:numFmt w:val="decimal"/>
      <w:lvlText w:val="%1."/>
      <w:lvlJc w:val="start"/>
      <w:pPr>
        <w:tabs>
          <w:tab w:val="num" w:pos="1053"/>
        </w:tabs>
        <w:ind w:start="1053" w:hanging="693"/>
      </w:pPr>
    </w:lvl>
    <w:lvl w:ilvl="1">
      <w:start w:val="1"/>
      <w:numFmt w:val="decimal"/>
      <w:lvlText w:val="%2."/>
      <w:lvlJc w:val="start"/>
      <w:pPr>
        <w:tabs>
          <w:tab w:val="num" w:pos="1440"/>
        </w:tabs>
        <w:ind w:start="1440" w:hanging="360"/>
      </w:pPr>
    </w:lvl>
    <w:lvl w:ilvl="2">
      <w:start w:val="1"/>
      <w:numFmt w:val="lowerRoman"/>
      <w:lvlText w:val="%3."/>
      <w:lvlJc w:val="start"/>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start"/>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start"/>
      <w:pPr>
        <w:tabs>
          <w:tab w:val="num" w:pos="6480"/>
        </w:tabs>
        <w:ind w:start="6480" w:hanging="180"/>
      </w:pPr>
    </w:lvl>
  </w:abstractNum>
  <w:abstractNum w:abstractNumId="8">
    <w:lvl w:ilvl="0">
      <w:start w:val="1"/>
      <w:numFmt w:val="decimal"/>
      <w:lvlText w:val="%1."/>
      <w:lvlJc w:val="start"/>
      <w:pPr>
        <w:tabs>
          <w:tab w:val="num" w:pos="720"/>
        </w:tabs>
        <w:ind w:start="720" w:hanging="360"/>
      </w:pPr>
    </w:lvl>
  </w:abstractNum>
  <w:abstractNum w:abstractNumId="9">
    <w:lvl w:ilvl="0">
      <w:start w:val="1"/>
      <w:numFmt w:val="decimal"/>
      <w:lvlText w:val="%1."/>
      <w:lvlJc w:val="start"/>
      <w:pPr>
        <w:tabs>
          <w:tab w:val="num" w:pos="1202"/>
        </w:tabs>
        <w:ind w:start="1202" w:hanging="842"/>
      </w:pPr>
    </w:lvl>
  </w:abstractNum>
  <w:abstractNum w:abstractNumId="10">
    <w:lvl w:ilvl="0">
      <w:start w:val="1"/>
      <w:numFmt w:val="decimal"/>
      <w:lvlText w:val="%1."/>
      <w:lvlJc w:val="start"/>
      <w:pPr>
        <w:tabs>
          <w:tab w:val="num" w:pos="1012"/>
        </w:tabs>
        <w:ind w:start="1012" w:hanging="652"/>
      </w:pPr>
      <w:rPr>
        <w:rFonts w:cs="Times New Roman"/>
      </w:rPr>
    </w:lvl>
    <w:lvl w:ilvl="1">
      <w:start w:val="1"/>
      <w:numFmt w:val="decimal"/>
      <w:lvlText w:val="%2."/>
      <w:lvlJc w:val="start"/>
      <w:pPr>
        <w:tabs>
          <w:tab w:val="num" w:pos="1353"/>
        </w:tabs>
        <w:ind w:start="1353" w:hanging="360"/>
      </w:pPr>
      <w:rPr>
        <w:rFonts w:cs="Times New Roman"/>
      </w:rPr>
    </w:lvl>
    <w:lvl w:ilvl="2">
      <w:start w:val="1"/>
      <w:numFmt w:val="lowerRoman"/>
      <w:lvlText w:val="%3."/>
      <w:lvlJc w:val="start"/>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start"/>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start"/>
      <w:pPr>
        <w:tabs>
          <w:tab w:val="num" w:pos="6480"/>
        </w:tabs>
        <w:ind w:start="6480" w:hanging="180"/>
      </w:pPr>
      <w:rPr>
        <w:rFonts w:cs="Times New Roman"/>
      </w:rPr>
    </w:lvl>
  </w:abstractNum>
  <w:abstractNum w:abstractNumId="11">
    <w:lvl w:ilvl="0">
      <w:start w:val="1"/>
      <w:numFmt w:val="decimal"/>
      <w:lvlText w:val="%1."/>
      <w:lvlJc w:val="start"/>
      <w:pPr>
        <w:tabs>
          <w:tab w:val="num" w:pos="1039"/>
        </w:tabs>
        <w:ind w:start="1039" w:hanging="679"/>
      </w:pPr>
    </w:lvl>
  </w:abstractNum>
  <w:abstractNum w:abstractNumId="12">
    <w:lvl w:ilvl="0">
      <w:start w:val="1"/>
      <w:numFmt w:val="decimal"/>
      <w:lvlText w:val="%1."/>
      <w:lvlJc w:val="start"/>
      <w:pPr>
        <w:tabs>
          <w:tab w:val="num" w:pos="1026"/>
        </w:tabs>
        <w:ind w:start="1026" w:hanging="666"/>
      </w:pPr>
    </w:lvl>
  </w:abstractNum>
  <w:abstractNum w:abstractNumId="13">
    <w:lvl w:ilvl="0">
      <w:start w:val="1"/>
      <w:numFmt w:val="decimal"/>
      <w:lvlText w:val="%1."/>
      <w:lvlJc w:val="start"/>
      <w:pPr>
        <w:tabs>
          <w:tab w:val="num" w:pos="958"/>
        </w:tabs>
        <w:ind w:start="958" w:hanging="598"/>
      </w:pPr>
    </w:lvl>
    <w:lvl w:ilvl="1">
      <w:start w:val="4"/>
      <w:numFmt w:val="decimal"/>
      <w:lvlText w:val="%1.%2."/>
      <w:lvlJc w:val="start"/>
      <w:pPr>
        <w:tabs>
          <w:tab w:val="num" w:pos="1080"/>
        </w:tabs>
        <w:ind w:start="1080" w:hanging="720"/>
      </w:pPr>
    </w:lvl>
    <w:lvl w:ilvl="2">
      <w:start w:val="1"/>
      <w:numFmt w:val="decimal"/>
      <w:lvlText w:val="%1.%2.%3."/>
      <w:lvlJc w:val="start"/>
      <w:pPr>
        <w:tabs>
          <w:tab w:val="num" w:pos="1080"/>
        </w:tabs>
        <w:ind w:start="1080" w:hanging="720"/>
      </w:pPr>
    </w:lvl>
    <w:lvl w:ilvl="3">
      <w:start w:val="1"/>
      <w:numFmt w:val="decimal"/>
      <w:lvlText w:val="%1.%2.%3.%4."/>
      <w:lvlJc w:val="start"/>
      <w:pPr>
        <w:tabs>
          <w:tab w:val="num" w:pos="1440"/>
        </w:tabs>
        <w:ind w:start="1440" w:hanging="1080"/>
      </w:pPr>
    </w:lvl>
    <w:lvl w:ilvl="4">
      <w:start w:val="1"/>
      <w:numFmt w:val="decimal"/>
      <w:lvlText w:val="%1.%2.%3.%4.%5."/>
      <w:lvlJc w:val="start"/>
      <w:pPr>
        <w:tabs>
          <w:tab w:val="num" w:pos="1440"/>
        </w:tabs>
        <w:ind w:start="1440" w:hanging="1080"/>
      </w:pPr>
    </w:lvl>
    <w:lvl w:ilvl="5">
      <w:start w:val="1"/>
      <w:numFmt w:val="decimal"/>
      <w:lvlText w:val="%1.%2.%3.%4.%5.%6."/>
      <w:lvlJc w:val="start"/>
      <w:pPr>
        <w:tabs>
          <w:tab w:val="num" w:pos="1800"/>
        </w:tabs>
        <w:ind w:start="1800" w:hanging="1440"/>
      </w:pPr>
    </w:lvl>
    <w:lvl w:ilvl="6">
      <w:start w:val="1"/>
      <w:numFmt w:val="decimal"/>
      <w:lvlText w:val="%1.%2.%3.%4.%5.%6.%7."/>
      <w:lvlJc w:val="start"/>
      <w:pPr>
        <w:tabs>
          <w:tab w:val="num" w:pos="2160"/>
        </w:tabs>
        <w:ind w:start="2160" w:hanging="1800"/>
      </w:pPr>
    </w:lvl>
    <w:lvl w:ilvl="7">
      <w:start w:val="1"/>
      <w:numFmt w:val="decimal"/>
      <w:lvlText w:val="%1.%2.%3.%4.%5.%6.%7.%8."/>
      <w:lvlJc w:val="start"/>
      <w:pPr>
        <w:tabs>
          <w:tab w:val="num" w:pos="2160"/>
        </w:tabs>
        <w:ind w:start="2160" w:hanging="1800"/>
      </w:pPr>
    </w:lvl>
    <w:lvl w:ilvl="8">
      <w:start w:val="1"/>
      <w:numFmt w:val="decimal"/>
      <w:lvlText w:val="%1.%2.%3.%4.%5.%6.%7.%8.%9."/>
      <w:lvlJc w:val="start"/>
      <w:pPr>
        <w:tabs>
          <w:tab w:val="num" w:pos="2520"/>
        </w:tabs>
        <w:ind w:start="2520" w:hanging="2160"/>
      </w:pPr>
    </w:lvl>
  </w:abstractNum>
  <w:abstractNum w:abstractNumId="14">
    <w:lvl w:ilvl="0">
      <w:start w:val="1"/>
      <w:numFmt w:val="decimal"/>
      <w:lvlText w:val="%1."/>
      <w:lvlJc w:val="start"/>
      <w:pPr>
        <w:tabs>
          <w:tab w:val="num" w:pos="1012"/>
        </w:tabs>
        <w:ind w:start="1012" w:hanging="652"/>
      </w:pPr>
    </w:lvl>
  </w:abstractNum>
  <w:abstractNum w:abstractNumId="15">
    <w:lvl w:ilvl="0">
      <w:start w:val="1"/>
      <w:numFmt w:val="decimal"/>
      <w:lvlText w:val="%1."/>
      <w:lvlJc w:val="start"/>
      <w:pPr>
        <w:tabs>
          <w:tab w:val="num" w:pos="720"/>
        </w:tabs>
        <w:ind w:start="720" w:hanging="360"/>
      </w:pPr>
    </w:lvl>
  </w:abstractNum>
  <w:abstractNum w:abstractNumId="16">
    <w:lvl w:ilvl="0">
      <w:start w:val="1"/>
      <w:numFmt w:val="decimal"/>
      <w:lvlText w:val="%1."/>
      <w:lvlJc w:val="start"/>
      <w:pPr>
        <w:tabs>
          <w:tab w:val="num" w:pos="1039"/>
        </w:tabs>
        <w:ind w:start="1039" w:hanging="679"/>
      </w:pPr>
    </w:lvl>
    <w:lvl w:ilvl="1">
      <w:start w:val="2"/>
      <w:numFmt w:val="decimal"/>
      <w:lvlText w:val="%1.%2."/>
      <w:lvlJc w:val="start"/>
      <w:pPr>
        <w:tabs>
          <w:tab w:val="num" w:pos="1080"/>
        </w:tabs>
        <w:ind w:start="1080" w:hanging="720"/>
      </w:pPr>
    </w:lvl>
    <w:lvl w:ilvl="2">
      <w:start w:val="1"/>
      <w:numFmt w:val="decimal"/>
      <w:lvlText w:val="%1.%2.%3."/>
      <w:lvlJc w:val="start"/>
      <w:pPr>
        <w:tabs>
          <w:tab w:val="num" w:pos="1080"/>
        </w:tabs>
        <w:ind w:start="1080" w:hanging="720"/>
      </w:pPr>
    </w:lvl>
    <w:lvl w:ilvl="3">
      <w:start w:val="1"/>
      <w:numFmt w:val="decimal"/>
      <w:lvlText w:val="%1.%2.%3.%4."/>
      <w:lvlJc w:val="start"/>
      <w:pPr>
        <w:tabs>
          <w:tab w:val="num" w:pos="1440"/>
        </w:tabs>
        <w:ind w:start="1440" w:hanging="1080"/>
      </w:pPr>
    </w:lvl>
    <w:lvl w:ilvl="4">
      <w:start w:val="1"/>
      <w:numFmt w:val="decimal"/>
      <w:lvlText w:val="%1.%2.%3.%4.%5."/>
      <w:lvlJc w:val="start"/>
      <w:pPr>
        <w:tabs>
          <w:tab w:val="num" w:pos="1440"/>
        </w:tabs>
        <w:ind w:start="1440" w:hanging="1080"/>
      </w:pPr>
    </w:lvl>
    <w:lvl w:ilvl="5">
      <w:start w:val="1"/>
      <w:numFmt w:val="decimal"/>
      <w:lvlText w:val="%1.%2.%3.%4.%5.%6."/>
      <w:lvlJc w:val="start"/>
      <w:pPr>
        <w:tabs>
          <w:tab w:val="num" w:pos="1800"/>
        </w:tabs>
        <w:ind w:start="1800" w:hanging="1440"/>
      </w:pPr>
    </w:lvl>
    <w:lvl w:ilvl="6">
      <w:start w:val="1"/>
      <w:numFmt w:val="decimal"/>
      <w:lvlText w:val="%1.%2.%3.%4.%5.%6.%7."/>
      <w:lvlJc w:val="start"/>
      <w:pPr>
        <w:tabs>
          <w:tab w:val="num" w:pos="2160"/>
        </w:tabs>
        <w:ind w:start="2160" w:hanging="1800"/>
      </w:pPr>
    </w:lvl>
    <w:lvl w:ilvl="7">
      <w:start w:val="1"/>
      <w:numFmt w:val="decimal"/>
      <w:lvlText w:val="%1.%2.%3.%4.%5.%6.%7.%8."/>
      <w:lvlJc w:val="start"/>
      <w:pPr>
        <w:tabs>
          <w:tab w:val="num" w:pos="2160"/>
        </w:tabs>
        <w:ind w:start="2160" w:hanging="1800"/>
      </w:pPr>
    </w:lvl>
    <w:lvl w:ilvl="8">
      <w:start w:val="1"/>
      <w:numFmt w:val="decimal"/>
      <w:lvlText w:val="%1.%2.%3.%4.%5.%6.%7.%8.%9."/>
      <w:lvlJc w:val="start"/>
      <w:pPr>
        <w:tabs>
          <w:tab w:val="num" w:pos="2520"/>
        </w:tabs>
        <w:ind w:start="2520" w:hanging="2160"/>
      </w:pPr>
    </w:lvl>
  </w:abstractNum>
  <w:abstractNum w:abstractNumId="17">
    <w:lvl w:ilvl="0">
      <w:start w:val="1"/>
      <w:numFmt w:val="decimal"/>
      <w:lvlText w:val="%1."/>
      <w:lvlJc w:val="start"/>
      <w:pPr>
        <w:tabs>
          <w:tab w:val="num" w:pos="0"/>
        </w:tabs>
        <w:ind w:start="720" w:hanging="360"/>
      </w:pPr>
      <w:rPr>
        <w:rFonts w:ascii="Symbol" w:hAnsi="Symbol" w:cs="Symbol"/>
      </w:rPr>
    </w:lvl>
    <w:lvl w:ilvl="1">
      <w:start w:val="1"/>
      <w:numFmt w:val="lowerLetter"/>
      <w:lvlText w:val="%2."/>
      <w:lvlJc w:val="start"/>
      <w:pPr>
        <w:tabs>
          <w:tab w:val="num" w:pos="0"/>
        </w:tabs>
        <w:ind w:start="1440" w:hanging="360"/>
      </w:pPr>
      <w:rPr>
        <w:rFonts w:ascii="Symbol" w:hAnsi="Symbol" w:cs="Symbol"/>
      </w:rPr>
    </w:lvl>
    <w:lvl w:ilvl="2">
      <w:start w:val="1"/>
      <w:numFmt w:val="lowerRoman"/>
      <w:lvlText w:val="%3."/>
      <w:lvlJc w:val="start"/>
      <w:pPr>
        <w:tabs>
          <w:tab w:val="num" w:pos="0"/>
        </w:tabs>
        <w:ind w:start="2160" w:hanging="180"/>
      </w:pPr>
      <w:rPr>
        <w:rFonts w:ascii="Symbol" w:hAnsi="Symbol" w:cs="Symbol"/>
      </w:rPr>
    </w:lvl>
    <w:lvl w:ilvl="3">
      <w:start w:val="1"/>
      <w:numFmt w:val="decimal"/>
      <w:lvlText w:val="%4."/>
      <w:lvlJc w:val="start"/>
      <w:pPr>
        <w:tabs>
          <w:tab w:val="num" w:pos="0"/>
        </w:tabs>
        <w:ind w:start="2880" w:hanging="360"/>
      </w:pPr>
      <w:rPr>
        <w:rFonts w:ascii="Symbol" w:hAnsi="Symbol" w:cs="Symbol"/>
      </w:rPr>
    </w:lvl>
    <w:lvl w:ilvl="4">
      <w:start w:val="1"/>
      <w:numFmt w:val="lowerLetter"/>
      <w:lvlText w:val="%5."/>
      <w:lvlJc w:val="start"/>
      <w:pPr>
        <w:tabs>
          <w:tab w:val="num" w:pos="0"/>
        </w:tabs>
        <w:ind w:start="3600" w:hanging="360"/>
      </w:pPr>
      <w:rPr>
        <w:rFonts w:ascii="Symbol" w:hAnsi="Symbol" w:cs="Symbol"/>
      </w:rPr>
    </w:lvl>
    <w:lvl w:ilvl="5">
      <w:start w:val="1"/>
      <w:numFmt w:val="lowerRoman"/>
      <w:lvlText w:val="%6."/>
      <w:lvlJc w:val="start"/>
      <w:pPr>
        <w:tabs>
          <w:tab w:val="num" w:pos="0"/>
        </w:tabs>
        <w:ind w:start="4320" w:hanging="180"/>
      </w:pPr>
      <w:rPr>
        <w:rFonts w:ascii="Symbol" w:hAnsi="Symbol" w:cs="Symbol"/>
      </w:rPr>
    </w:lvl>
    <w:lvl w:ilvl="6">
      <w:start w:val="1"/>
      <w:numFmt w:val="decimal"/>
      <w:lvlText w:val="%7."/>
      <w:lvlJc w:val="start"/>
      <w:pPr>
        <w:tabs>
          <w:tab w:val="num" w:pos="0"/>
        </w:tabs>
        <w:ind w:start="5040" w:hanging="360"/>
      </w:pPr>
      <w:rPr>
        <w:rFonts w:ascii="Symbol" w:hAnsi="Symbol" w:cs="Symbol"/>
      </w:rPr>
    </w:lvl>
    <w:lvl w:ilvl="7">
      <w:start w:val="1"/>
      <w:numFmt w:val="lowerLetter"/>
      <w:lvlText w:val="%8."/>
      <w:lvlJc w:val="start"/>
      <w:pPr>
        <w:tabs>
          <w:tab w:val="num" w:pos="0"/>
        </w:tabs>
        <w:ind w:start="5760" w:hanging="360"/>
      </w:pPr>
      <w:rPr>
        <w:rFonts w:ascii="Symbol" w:hAnsi="Symbol" w:cs="Symbol"/>
      </w:rPr>
    </w:lvl>
    <w:lvl w:ilvl="8">
      <w:start w:val="1"/>
      <w:numFmt w:val="lowerRoman"/>
      <w:lvlText w:val="%9."/>
      <w:lvlJc w:val="start"/>
      <w:pPr>
        <w:tabs>
          <w:tab w:val="num" w:pos="0"/>
        </w:tabs>
        <w:ind w:start="6480" w:hanging="180"/>
      </w:pPr>
      <w:rPr>
        <w:rFonts w:ascii="Symbol" w:hAnsi="Symbol" w:cs="Symbol"/>
      </w:rPr>
    </w:lvl>
  </w:abstractNum>
  <w:abstractNum w:abstractNumId="18">
    <w:lvl w:ilvl="0">
      <w:start w:val="1"/>
      <w:numFmt w:val="bullet"/>
      <w:lvlText w:val=""/>
      <w:lvlJc w:val="start"/>
      <w:pPr>
        <w:tabs>
          <w:tab w:val="num" w:pos="0"/>
        </w:tabs>
        <w:ind w:start="720" w:hanging="360"/>
      </w:pPr>
      <w:rPr>
        <w:rFonts w:ascii="Wingdings" w:hAnsi="Wingdings" w:cs="Wingdings" w:hint="default"/>
      </w:rPr>
    </w:lvl>
  </w:abstractNum>
  <w:abstractNum w:abstractNumId="19">
    <w:lvl w:ilvl="0">
      <w:start w:val="1"/>
      <w:numFmt w:val="decimal"/>
      <w:lvlText w:val="%1."/>
      <w:lvlJc w:val="start"/>
      <w:pPr>
        <w:tabs>
          <w:tab w:val="num" w:pos="720"/>
        </w:tabs>
        <w:ind w:start="720" w:hanging="360"/>
      </w:pPr>
    </w:lvl>
    <w:lvl w:ilvl="1">
      <w:start w:val="1"/>
      <w:numFmt w:val="bullet"/>
      <w:lvlText w:val=""/>
      <w:lvlJc w:val="start"/>
      <w:pPr>
        <w:tabs>
          <w:tab w:val="num" w:pos="1440"/>
        </w:tabs>
        <w:ind w:start="1440" w:hanging="360"/>
      </w:pPr>
      <w:rPr>
        <w:rFonts w:ascii="Wingdings" w:hAnsi="Wingdings" w:cs="Wingdings" w:hint="default"/>
      </w:rPr>
    </w:lvl>
    <w:lvl w:ilvl="2">
      <w:start w:val="1"/>
      <w:numFmt w:val="lowerRoman"/>
      <w:lvlText w:val="%3."/>
      <w:lvlJc w:val="start"/>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start"/>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start"/>
      <w:pPr>
        <w:tabs>
          <w:tab w:val="num" w:pos="6480"/>
        </w:tabs>
        <w:ind w:start="6480" w:hanging="180"/>
      </w:pPr>
    </w:lvl>
  </w:abstractNum>
  <w:abstractNum w:abstractNumId="20">
    <w:lvl w:ilvl="0">
      <w:start w:val="1"/>
      <w:numFmt w:val="bullet"/>
      <w:lvlText w:val=""/>
      <w:lvlJc w:val="start"/>
      <w:pPr>
        <w:tabs>
          <w:tab w:val="num" w:pos="0"/>
        </w:tabs>
        <w:ind w:start="1428" w:hanging="360"/>
      </w:pPr>
      <w:rPr>
        <w:rFonts w:ascii="Wingdings" w:hAnsi="Wingdings" w:cs="Wingdings" w:hint="default"/>
      </w:rPr>
    </w:lvl>
    <w:lvl w:ilvl="1">
      <w:start w:val="1"/>
      <w:numFmt w:val="bullet"/>
      <w:lvlText w:val=""/>
      <w:lvlJc w:val="start"/>
      <w:pPr>
        <w:tabs>
          <w:tab w:val="num" w:pos="0"/>
        </w:tabs>
        <w:ind w:start="2148" w:hanging="360"/>
      </w:pPr>
      <w:rPr>
        <w:rFonts w:ascii="Wingdings" w:hAnsi="Wingdings" w:cs="Wingdings"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21">
    <w:lvl w:ilvl="0">
      <w:start w:val="1"/>
      <w:numFmt w:val="lowerLetter"/>
      <w:lvlText w:val="%1."/>
      <w:lvlJc w:val="start"/>
      <w:pPr>
        <w:tabs>
          <w:tab w:val="num" w:pos="0"/>
        </w:tabs>
        <w:ind w:start="720" w:hanging="360"/>
      </w:pPr>
    </w:lvl>
  </w:abstractNum>
  <w:abstractNum w:abstractNumId="22">
    <w:lvl w:ilvl="0">
      <w:start w:val="1"/>
      <w:numFmt w:val="bullet"/>
      <w:lvlText w:val=""/>
      <w:lvlJc w:val="start"/>
      <w:pPr>
        <w:tabs>
          <w:tab w:val="num" w:pos="0"/>
        </w:tabs>
        <w:ind w:start="720" w:hanging="360"/>
      </w:pPr>
      <w:rPr>
        <w:rFonts w:ascii="Wingdings" w:hAnsi="Wingdings" w:cs="Wingdings" w:hint="default"/>
      </w:rPr>
    </w:lvl>
  </w:abstractNum>
  <w:abstractNum w:abstractNumId="23">
    <w:lvl w:ilvl="0">
      <w:start w:val="1"/>
      <w:numFmt w:val="bullet"/>
      <w:lvlText w:val=""/>
      <w:lvlJc w:val="start"/>
      <w:pPr>
        <w:tabs>
          <w:tab w:val="num" w:pos="0"/>
        </w:tabs>
        <w:ind w:start="720" w:hanging="360"/>
      </w:pPr>
      <w:rPr>
        <w:rFonts w:ascii="Wingdings" w:hAnsi="Wingdings" w:cs="Wingdings" w:hint="default"/>
      </w:rPr>
    </w:lvl>
  </w:abstractNum>
  <w:abstractNum w:abstractNumId="24">
    <w:lvl w:ilvl="0">
      <w:start w:val="1"/>
      <w:numFmt w:val="bullet"/>
      <w:lvlText w:val=""/>
      <w:lvlJc w:val="start"/>
      <w:pPr>
        <w:tabs>
          <w:tab w:val="num" w:pos="0"/>
        </w:tabs>
        <w:ind w:start="720" w:hanging="360"/>
      </w:pPr>
      <w:rPr>
        <w:rFonts w:ascii="Wingdings" w:hAnsi="Wingdings" w:cs="Wingdings" w:hint="default"/>
      </w:rPr>
    </w:lvl>
  </w:abstractNum>
  <w:abstractNum w:abstractNumId="25">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Wingdings 2" w:hAnsi="Wingdings 2" w:cs="Wingdings 2"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Wingdings 2" w:hAnsi="Wingdings 2" w:cs="Wingdings 2"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6">
    <w:lvl w:ilvl="0">
      <w:start w:val="1"/>
      <w:numFmt w:val="bullet"/>
      <w:lvlText w:val=""/>
      <w:lvlJc w:val="start"/>
      <w:pPr>
        <w:tabs>
          <w:tab w:val="num" w:pos="0"/>
        </w:tabs>
        <w:ind w:start="720" w:hanging="360"/>
      </w:pPr>
      <w:rPr>
        <w:rFonts w:ascii="Wingdings" w:hAnsi="Wingdings" w:cs="Wingdings" w:hint="default"/>
      </w:rPr>
    </w:lvl>
  </w:abstractNum>
  <w:abstractNum w:abstractNumId="27">
    <w:lvl w:ilvl="0">
      <w:start w:val="1"/>
      <w:numFmt w:val="bullet"/>
      <w:lvlText w:val=""/>
      <w:lvlJc w:val="start"/>
      <w:pPr>
        <w:tabs>
          <w:tab w:val="num" w:pos="0"/>
        </w:tabs>
        <w:ind w:start="720" w:hanging="360"/>
      </w:pPr>
      <w:rPr>
        <w:rFonts w:ascii="Wingdings" w:hAnsi="Wingdings" w:cs="Wingdings" w:hint="default"/>
      </w:rPr>
    </w:lvl>
  </w:abstractNum>
  <w:abstractNum w:abstractNumId="28">
    <w:lvl w:ilvl="0">
      <w:start w:val="1"/>
      <w:numFmt w:val="bullet"/>
      <w:lvlText w:val=""/>
      <w:lvlJc w:val="start"/>
      <w:pPr>
        <w:tabs>
          <w:tab w:val="num" w:pos="0"/>
        </w:tabs>
        <w:ind w:start="720" w:hanging="360"/>
      </w:pPr>
      <w:rPr>
        <w:rFonts w:ascii="Wingdings" w:hAnsi="Wingdings" w:cs="Wingdings" w:hint="default"/>
      </w:rPr>
    </w:lvl>
  </w:abstractNum>
  <w:abstractNum w:abstractNumId="29">
    <w:lvl w:ilvl="0">
      <w:start w:val="1"/>
      <w:numFmt w:val="bullet"/>
      <w:lvlText w:val=""/>
      <w:lvlJc w:val="start"/>
      <w:pPr>
        <w:tabs>
          <w:tab w:val="num" w:pos="0"/>
        </w:tabs>
        <w:ind w:start="720" w:hanging="360"/>
      </w:pPr>
      <w:rPr>
        <w:rFonts w:ascii="Wingdings" w:hAnsi="Wingdings" w:cs="Wingdings" w:hint="default"/>
      </w:rPr>
    </w:lvl>
  </w:abstractNum>
  <w:abstractNum w:abstractNumId="30">
    <w:lvl w:ilvl="0">
      <w:start w:val="1"/>
      <w:numFmt w:val="bullet"/>
      <w:lvlText w:val=""/>
      <w:lvlJc w:val="start"/>
      <w:pPr>
        <w:tabs>
          <w:tab w:val="num" w:pos="0"/>
        </w:tabs>
        <w:ind w:start="1440" w:hanging="360"/>
      </w:pPr>
      <w:rPr>
        <w:rFonts w:ascii="Wingdings" w:hAnsi="Wingdings" w:cs="Wingdings" w:hint="default"/>
      </w:rPr>
    </w:lvl>
  </w:abstractNum>
  <w:abstractNum w:abstractNumId="3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w:hAnsi="Wingdings" w:cs="Wingdings"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2">
    <w:lvl w:ilvl="0">
      <w:start w:val="1"/>
      <w:numFmt w:val="decimal"/>
      <w:lvlText w:val="%1."/>
      <w:lvlJc w:val="start"/>
      <w:pPr>
        <w:tabs>
          <w:tab w:val="num" w:pos="0"/>
        </w:tabs>
        <w:ind w:start="720" w:hanging="360"/>
      </w:pPr>
      <w:rPr/>
    </w:lvl>
    <w:lvl w:ilvl="1">
      <w:start w:val="1"/>
      <w:numFmt w:val="decimal"/>
      <w:isLgl/>
      <w:lvlText w:val="%1.%2."/>
      <w:lvlJc w:val="start"/>
      <w:pPr>
        <w:tabs>
          <w:tab w:val="num" w:pos="0"/>
        </w:tabs>
        <w:ind w:start="804" w:hanging="444"/>
      </w:pPr>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080" w:hanging="72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440" w:hanging="1080"/>
      </w:pPr>
      <w:rPr/>
    </w:lvl>
    <w:lvl w:ilvl="6">
      <w:start w:val="1"/>
      <w:numFmt w:val="decimal"/>
      <w:isLgl/>
      <w:lvlText w:val="%1.%2.%3.%4.%5.%6.%7."/>
      <w:lvlJc w:val="start"/>
      <w:pPr>
        <w:tabs>
          <w:tab w:val="num" w:pos="0"/>
        </w:tabs>
        <w:ind w:start="1800" w:hanging="1440"/>
      </w:pPr>
      <w:rPr/>
    </w:lvl>
    <w:lvl w:ilvl="7">
      <w:start w:val="1"/>
      <w:numFmt w:val="decimal"/>
      <w:isLgl/>
      <w:lvlText w:val="%1.%2.%3.%4.%5.%6.%7.%8."/>
      <w:lvlJc w:val="start"/>
      <w:pPr>
        <w:tabs>
          <w:tab w:val="num" w:pos="0"/>
        </w:tabs>
        <w:ind w:start="1800" w:hanging="1440"/>
      </w:pPr>
      <w:rPr/>
    </w:lvl>
    <w:lvl w:ilvl="8">
      <w:start w:val="1"/>
      <w:numFmt w:val="decimal"/>
      <w:isLgl/>
      <w:lvlText w:val="%1.%2.%3.%4.%5.%6.%7.%8.%9."/>
      <w:lvlJc w:val="start"/>
      <w:pPr>
        <w:tabs>
          <w:tab w:val="num" w:pos="0"/>
        </w:tabs>
        <w:ind w:start="2160" w:hanging="1800"/>
      </w:pPr>
      <w:rPr/>
    </w:lvl>
  </w:abstractNum>
  <w:abstractNum w:abstractNumId="33">
    <w:lvl w:ilvl="0">
      <w:start w:val="1"/>
      <w:numFmt w:val="decimal"/>
      <w:lvlText w:val="%1."/>
      <w:lvlJc w:val="start"/>
      <w:pPr>
        <w:tabs>
          <w:tab w:val="num" w:pos="0"/>
        </w:tabs>
        <w:ind w:start="1068" w:hanging="360"/>
      </w:pPr>
      <w:rPr/>
    </w:lvl>
  </w:abstractNum>
  <w:abstractNum w:abstractNumId="34">
    <w:lvl w:ilvl="0">
      <w:start w:val="1"/>
      <w:numFmt w:val="bullet"/>
      <w:lvlText w:val=""/>
      <w:lvlJc w:val="start"/>
      <w:pPr>
        <w:tabs>
          <w:tab w:val="num" w:pos="0"/>
        </w:tabs>
        <w:ind w:start="720" w:hanging="360"/>
      </w:pPr>
      <w:rPr>
        <w:rFonts w:ascii="Wingdings" w:hAnsi="Wingdings" w:cs="Wingdings" w:hint="default"/>
      </w:rPr>
    </w:lvl>
  </w:abstractNum>
  <w:abstractNum w:abstractNumId="35">
    <w:lvl w:ilvl="0">
      <w:start w:val="1"/>
      <w:numFmt w:val="bullet"/>
      <w:lvlText w:val=""/>
      <w:lvlJc w:val="start"/>
      <w:pPr>
        <w:tabs>
          <w:tab w:val="num" w:pos="0"/>
        </w:tabs>
        <w:ind w:start="720" w:hanging="360"/>
      </w:pPr>
      <w:rPr>
        <w:rFonts w:ascii="Wingdings" w:hAnsi="Wingdings" w:cs="Wingdings" w:hint="default"/>
      </w:rPr>
    </w:lvl>
  </w:abstractNum>
  <w:abstractNum w:abstractNumId="36">
    <w:lvl w:ilvl="0">
      <w:start w:val="1"/>
      <w:numFmt w:val="bullet"/>
      <w:lvlText w:val=""/>
      <w:lvlJc w:val="start"/>
      <w:pPr>
        <w:tabs>
          <w:tab w:val="num" w:pos="0"/>
        </w:tabs>
        <w:ind w:start="720" w:hanging="360"/>
      </w:pPr>
      <w:rPr>
        <w:rFonts w:ascii="Wingdings" w:hAnsi="Wingdings" w:cs="Wingdings" w:hint="default"/>
      </w:rPr>
    </w:lvl>
  </w:abstractNum>
  <w:abstractNum w:abstractNumId="37">
    <w:lvl w:ilvl="0">
      <w:start w:val="1"/>
      <w:numFmt w:val="decimal"/>
      <w:lvlText w:val="%1."/>
      <w:lvlJc w:val="start"/>
      <w:pPr>
        <w:tabs>
          <w:tab w:val="num" w:pos="720"/>
        </w:tabs>
        <w:ind w:start="720" w:hanging="360"/>
      </w:pPr>
    </w:lvl>
    <w:lvl w:ilvl="1">
      <w:start w:val="1"/>
      <w:numFmt w:val="bullet"/>
      <w:lvlText w:val=""/>
      <w:lvlJc w:val="start"/>
      <w:pPr>
        <w:tabs>
          <w:tab w:val="num" w:pos="1440"/>
        </w:tabs>
        <w:ind w:start="1440" w:hanging="360"/>
      </w:pPr>
      <w:rPr>
        <w:rFonts w:ascii="Wingdings" w:hAnsi="Wingdings" w:cs="Wingdings" w:hint="default"/>
      </w:rPr>
    </w:lvl>
    <w:lvl w:ilvl="2">
      <w:start w:val="1"/>
      <w:numFmt w:val="lowerRoman"/>
      <w:lvlText w:val="%3."/>
      <w:lvlJc w:val="start"/>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start"/>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start"/>
      <w:pPr>
        <w:tabs>
          <w:tab w:val="num" w:pos="6480"/>
        </w:tabs>
        <w:ind w:start="6480" w:hanging="180"/>
      </w:pPr>
    </w:lvl>
  </w:abstractNum>
  <w:abstractNum w:abstractNumId="38">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Wingdings 2" w:hAnsi="Wingdings 2" w:cs="Wingdings 2"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Wingdings 2" w:hAnsi="Wingdings 2" w:cs="Wingdings 2"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9">
    <w:lvl w:ilvl="0">
      <w:start w:val="1"/>
      <w:numFmt w:val="decimal"/>
      <w:lvlText w:val="%1"/>
      <w:lvlJc w:val="start"/>
      <w:pPr>
        <w:tabs>
          <w:tab w:val="num" w:pos="0"/>
        </w:tabs>
        <w:ind w:start="708" w:hanging="708"/>
      </w:pPr>
      <w:rPr/>
    </w:lvl>
    <w:lvl w:ilvl="1">
      <w:start w:val="1"/>
      <w:numFmt w:val="decimal"/>
      <w:lvlText w:val="%1.%2"/>
      <w:lvlJc w:val="start"/>
      <w:pPr>
        <w:tabs>
          <w:tab w:val="num" w:pos="0"/>
        </w:tabs>
        <w:ind w:start="1417" w:hanging="708"/>
      </w:pPr>
      <w:rPr/>
    </w:lvl>
    <w:lvl w:ilvl="2">
      <w:start w:val="1"/>
      <w:numFmt w:val="decimal"/>
      <w:lvlText w:val="%1.%2.%3"/>
      <w:lvlJc w:val="start"/>
      <w:pPr>
        <w:tabs>
          <w:tab w:val="num" w:pos="0"/>
        </w:tabs>
        <w:ind w:start="2138" w:hanging="720"/>
      </w:pPr>
      <w:rPr/>
    </w:lvl>
    <w:lvl w:ilvl="3">
      <w:start w:val="1"/>
      <w:numFmt w:val="decimal"/>
      <w:lvlText w:val="%1.%2.%3.%4"/>
      <w:lvlJc w:val="start"/>
      <w:pPr>
        <w:tabs>
          <w:tab w:val="num" w:pos="0"/>
        </w:tabs>
        <w:ind w:start="2847" w:hanging="720"/>
      </w:pPr>
      <w:rPr/>
    </w:lvl>
    <w:lvl w:ilvl="4">
      <w:start w:val="1"/>
      <w:numFmt w:val="decimal"/>
      <w:lvlText w:val="%1.%2.%3.%4.%5"/>
      <w:lvlJc w:val="start"/>
      <w:pPr>
        <w:tabs>
          <w:tab w:val="num" w:pos="0"/>
        </w:tabs>
        <w:ind w:start="3916" w:hanging="1080"/>
      </w:pPr>
      <w:rPr/>
    </w:lvl>
    <w:lvl w:ilvl="5">
      <w:start w:val="1"/>
      <w:numFmt w:val="decimal"/>
      <w:lvlText w:val="%1.%2.%3.%4.%5.%6"/>
      <w:lvlJc w:val="start"/>
      <w:pPr>
        <w:tabs>
          <w:tab w:val="num" w:pos="0"/>
        </w:tabs>
        <w:ind w:start="4625" w:hanging="1080"/>
      </w:pPr>
      <w:rPr/>
    </w:lvl>
    <w:lvl w:ilvl="6">
      <w:start w:val="1"/>
      <w:numFmt w:val="decimal"/>
      <w:lvlText w:val="%1.%2.%3.%4.%5.%6.%7"/>
      <w:lvlJc w:val="start"/>
      <w:pPr>
        <w:tabs>
          <w:tab w:val="num" w:pos="0"/>
        </w:tabs>
        <w:ind w:start="5694" w:hanging="1440"/>
      </w:pPr>
      <w:rPr/>
    </w:lvl>
    <w:lvl w:ilvl="7">
      <w:start w:val="1"/>
      <w:numFmt w:val="decimal"/>
      <w:lvlText w:val="%1.%2.%3.%4.%5.%6.%7.%8"/>
      <w:lvlJc w:val="start"/>
      <w:pPr>
        <w:tabs>
          <w:tab w:val="num" w:pos="0"/>
        </w:tabs>
        <w:ind w:start="6403" w:hanging="1440"/>
      </w:pPr>
      <w:rPr/>
    </w:lvl>
    <w:lvl w:ilvl="8">
      <w:start w:val="1"/>
      <w:numFmt w:val="decimal"/>
      <w:lvlText w:val="%1.%2.%3.%4.%5.%6.%7.%8.%9"/>
      <w:lvlJc w:val="start"/>
      <w:pPr>
        <w:tabs>
          <w:tab w:val="num" w:pos="0"/>
        </w:tabs>
        <w:ind w:start="7472" w:hanging="1800"/>
      </w:pPr>
      <w:rPr/>
    </w:lvl>
  </w:abstractNum>
  <w:abstractNum w:abstractNumId="40">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Wingdings 2" w:hAnsi="Wingdings 2" w:cs="Wingdings 2"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Wingdings 2" w:hAnsi="Wingdings 2" w:cs="Wingdings 2"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1">
    <w:lvl w:ilvl="0">
      <w:start w:val="1"/>
      <w:numFmt w:val="bullet"/>
      <w:lvlText w:val=""/>
      <w:lvlJc w:val="start"/>
      <w:pPr>
        <w:tabs>
          <w:tab w:val="num" w:pos="0"/>
        </w:tabs>
        <w:ind w:start="720" w:hanging="360"/>
      </w:pPr>
      <w:rPr>
        <w:rFonts w:ascii="Wingdings" w:hAnsi="Wingdings" w:cs="Wingdings" w:hint="default"/>
      </w:rPr>
    </w:lvl>
  </w:abstractNum>
  <w:abstractNum w:abstractNumId="42">
    <w:lvl w:ilvl="0">
      <w:start w:val="1"/>
      <w:numFmt w:val="bullet"/>
      <w:lvlText w:val=""/>
      <w:lvlJc w:val="start"/>
      <w:pPr>
        <w:tabs>
          <w:tab w:val="num" w:pos="0"/>
        </w:tabs>
        <w:ind w:start="720" w:hanging="360"/>
      </w:pPr>
      <w:rPr>
        <w:rFonts w:ascii="Wingdings" w:hAnsi="Wingdings" w:cs="Wingdings" w:hint="default"/>
      </w:rPr>
    </w:lvl>
  </w:abstractNum>
  <w:abstractNum w:abstractNumId="43">
    <w:lvl w:ilvl="0">
      <w:start w:val="1"/>
      <w:numFmt w:val="bullet"/>
      <w:lvlText w:val=""/>
      <w:lvlJc w:val="start"/>
      <w:pPr>
        <w:tabs>
          <w:tab w:val="num" w:pos="0"/>
        </w:tabs>
        <w:ind w:start="720" w:hanging="360"/>
      </w:pPr>
      <w:rPr>
        <w:rFonts w:ascii="Wingdings" w:hAnsi="Wingdings" w:cs="Wingdings" w:hint="default"/>
      </w:rPr>
    </w:lvl>
  </w:abstractNum>
  <w:abstractNum w:abstractNumId="44">
    <w:lvl w:ilvl="0">
      <w:start w:val="1"/>
      <w:numFmt w:val="bullet"/>
      <w:lvlText w:val=""/>
      <w:lvlJc w:val="start"/>
      <w:pPr>
        <w:tabs>
          <w:tab w:val="num" w:pos="0"/>
        </w:tabs>
        <w:ind w:start="720" w:hanging="360"/>
      </w:pPr>
      <w:rPr>
        <w:rFonts w:ascii="Wingdings" w:hAnsi="Wingdings" w:cs="Wingdings" w:hint="default"/>
      </w:rPr>
    </w:lvl>
  </w:abstractNum>
  <w:abstractNum w:abstractNumId="45">
    <w:lvl w:ilvl="0">
      <w:start w:val="1"/>
      <w:numFmt w:val="bullet"/>
      <w:lvlText w:val=""/>
      <w:lvlJc w:val="start"/>
      <w:pPr>
        <w:tabs>
          <w:tab w:val="num" w:pos="0"/>
        </w:tabs>
        <w:ind w:start="1440" w:hanging="360"/>
      </w:pPr>
      <w:rPr>
        <w:rFonts w:ascii="Wingdings" w:hAnsi="Wingdings" w:cs="Wingdings" w:hint="default"/>
      </w:rPr>
    </w:lvl>
  </w:abstractNum>
  <w:abstractNum w:abstractNumId="46">
    <w:lvl w:ilvl="0">
      <w:start w:val="1"/>
      <w:numFmt w:val="bullet"/>
      <w:lvlText w:val=""/>
      <w:lvlJc w:val="start"/>
      <w:pPr>
        <w:tabs>
          <w:tab w:val="num" w:pos="0"/>
        </w:tabs>
        <w:ind w:start="1440" w:hanging="360"/>
      </w:pPr>
      <w:rPr>
        <w:rFonts w:ascii="Wingdings" w:hAnsi="Wingdings" w:cs="Wingdings" w:hint="default"/>
      </w:rPr>
    </w:lvl>
  </w:abstractNum>
  <w:abstractNum w:abstractNumId="47">
    <w:lvl w:ilvl="0">
      <w:start w:val="1"/>
      <w:numFmt w:val="bullet"/>
      <w:lvlText w:val=""/>
      <w:lvlJc w:val="start"/>
      <w:pPr>
        <w:tabs>
          <w:tab w:val="num" w:pos="0"/>
        </w:tabs>
        <w:ind w:start="720" w:hanging="360"/>
      </w:pPr>
      <w:rPr>
        <w:rFonts w:ascii="Wingdings" w:hAnsi="Wingdings" w:cs="Wingdings" w:hint="default"/>
      </w:rPr>
    </w:lvl>
  </w:abstractNum>
  <w:abstractNum w:abstractNumId="48">
    <w:lvl w:ilvl="0">
      <w:start w:val="1"/>
      <w:numFmt w:val="bullet"/>
      <w:lvlText w:val=""/>
      <w:lvlJc w:val="start"/>
      <w:pPr>
        <w:tabs>
          <w:tab w:val="num" w:pos="0"/>
        </w:tabs>
        <w:ind w:start="720" w:hanging="360"/>
      </w:pPr>
      <w:rPr>
        <w:rFonts w:ascii="Wingdings" w:hAnsi="Wingdings" w:cs="Wingdings" w:hint="default"/>
      </w:rPr>
    </w:lvl>
  </w:abstractNum>
  <w:abstractNum w:abstractNumId="49">
    <w:lvl w:ilvl="0">
      <w:start w:val="1"/>
      <w:numFmt w:val="bullet"/>
      <w:lvlText w:val=""/>
      <w:lvlJc w:val="start"/>
      <w:pPr>
        <w:tabs>
          <w:tab w:val="num" w:pos="0"/>
        </w:tabs>
        <w:ind w:start="720" w:hanging="360"/>
      </w:pPr>
      <w:rPr>
        <w:rFonts w:ascii="Wingdings" w:hAnsi="Wingdings" w:cs="Wingdings" w:hint="default"/>
      </w:rPr>
    </w:lvl>
  </w:abstractNum>
  <w:abstractNum w:abstractNumId="50">
    <w:lvl w:ilvl="0">
      <w:start w:val="1"/>
      <w:numFmt w:val="bullet"/>
      <w:lvlText w:val=""/>
      <w:lvlJc w:val="start"/>
      <w:pPr>
        <w:tabs>
          <w:tab w:val="num" w:pos="0"/>
        </w:tabs>
        <w:ind w:start="720" w:hanging="360"/>
      </w:pPr>
      <w:rPr>
        <w:rFonts w:ascii="Wingdings" w:hAnsi="Wingdings" w:cs="Wingdings" w:hint="default"/>
      </w:rPr>
    </w:lvl>
  </w:abstractNum>
  <w:abstractNum w:abstractNumId="5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w:hAnsi="Wingdings" w:cs="Wingdings"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2">
    <w:lvl w:ilvl="0">
      <w:start w:val="1"/>
      <w:numFmt w:val="decimal"/>
      <w:lvlText w:val="%1."/>
      <w:lvlJc w:val="start"/>
      <w:pPr>
        <w:tabs>
          <w:tab w:val="num" w:pos="720"/>
        </w:tabs>
        <w:ind w:start="720" w:hanging="360"/>
      </w:pPr>
    </w:lvl>
    <w:lvl w:ilvl="1">
      <w:start w:val="1"/>
      <w:numFmt w:val="bullet"/>
      <w:lvlText w:val=""/>
      <w:lvlJc w:val="start"/>
      <w:pPr>
        <w:tabs>
          <w:tab w:val="num" w:pos="1440"/>
        </w:tabs>
        <w:ind w:start="1440" w:hanging="360"/>
      </w:pPr>
      <w:rPr>
        <w:rFonts w:ascii="Wingdings" w:hAnsi="Wingdings" w:cs="Wingdings" w:hint="default"/>
      </w:rPr>
    </w:lvl>
    <w:lvl w:ilvl="2">
      <w:start w:val="1"/>
      <w:numFmt w:val="lowerRoman"/>
      <w:lvlText w:val="%3."/>
      <w:lvlJc w:val="start"/>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start"/>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start"/>
      <w:pPr>
        <w:tabs>
          <w:tab w:val="num" w:pos="6480"/>
        </w:tabs>
        <w:ind w:start="6480" w:hanging="180"/>
      </w:pPr>
    </w:lvl>
  </w:abstractNum>
  <w:abstractNum w:abstractNumId="5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w:hAnsi="Wingdings" w:cs="Wingdings"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4">
    <w:lvl w:ilvl="0">
      <w:start w:val="1"/>
      <w:numFmt w:val="bullet"/>
      <w:lvlText w:val=""/>
      <w:lvlJc w:val="start"/>
      <w:pPr>
        <w:tabs>
          <w:tab w:val="num" w:pos="0"/>
        </w:tabs>
        <w:ind w:start="720" w:hanging="360"/>
      </w:pPr>
      <w:rPr>
        <w:rFonts w:ascii="Wingdings" w:hAnsi="Wingdings" w:cs="Wingdings" w:hint="default"/>
      </w:rPr>
    </w:lvl>
  </w:abstractNum>
  <w:abstractNum w:abstractNumId="55">
    <w:lvl w:ilvl="0">
      <w:start w:val="1"/>
      <w:numFmt w:val="bullet"/>
      <w:lvlText w:val=""/>
      <w:lvlJc w:val="start"/>
      <w:pPr>
        <w:tabs>
          <w:tab w:val="num" w:pos="0"/>
        </w:tabs>
        <w:ind w:start="720" w:hanging="360"/>
      </w:pPr>
      <w:rPr>
        <w:rFonts w:ascii="Wingdings" w:hAnsi="Wingdings" w:cs="Wingdings" w:hint="default"/>
      </w:rPr>
    </w:lvl>
  </w:abstractNum>
  <w:abstractNum w:abstractNumId="56">
    <w:lvl w:ilvl="0">
      <w:start w:val="1"/>
      <w:numFmt w:val="bullet"/>
      <w:lvlText w:val=""/>
      <w:lvlJc w:val="start"/>
      <w:pPr>
        <w:tabs>
          <w:tab w:val="num" w:pos="0"/>
        </w:tabs>
        <w:ind w:start="720" w:hanging="360"/>
      </w:pPr>
      <w:rPr>
        <w:rFonts w:ascii="Wingdings" w:hAnsi="Wingdings" w:cs="Wingdings" w:hint="default"/>
      </w:rPr>
    </w:lvl>
  </w:abstractNum>
  <w:abstractNum w:abstractNumId="57">
    <w:lvl w:ilvl="0">
      <w:start w:val="1"/>
      <w:numFmt w:val="decimal"/>
      <w:lvlText w:val="%1."/>
      <w:lvlJc w:val="start"/>
      <w:pPr>
        <w:tabs>
          <w:tab w:val="num" w:pos="708"/>
        </w:tabs>
        <w:ind w:start="720" w:hanging="360"/>
      </w:pPr>
      <w:rPr>
        <w:b/>
      </w:rPr>
    </w:lvl>
  </w:abstractNum>
  <w:abstractNum w:abstractNumId="58">
    <w:lvl w:ilvl="0">
      <w:start w:val="1"/>
      <w:numFmt w:val="bullet"/>
      <w:lvlText w:val=""/>
      <w:lvlJc w:val="start"/>
      <w:pPr>
        <w:tabs>
          <w:tab w:val="num" w:pos="0"/>
        </w:tabs>
        <w:ind w:start="720" w:hanging="360"/>
      </w:pPr>
      <w:rPr>
        <w:rFonts w:ascii="Wingdings" w:hAnsi="Wingdings" w:cs="Wingdings" w:hint="default"/>
      </w:rPr>
    </w:lvl>
  </w:abstractNum>
  <w:abstractNum w:abstractNumId="59">
    <w:lvl w:ilvl="0">
      <w:start w:val="1"/>
      <w:numFmt w:val="bullet"/>
      <w:lvlText w:val=""/>
      <w:lvlJc w:val="start"/>
      <w:pPr>
        <w:tabs>
          <w:tab w:val="num" w:pos="0"/>
        </w:tabs>
        <w:ind w:start="1440" w:hanging="360"/>
      </w:pPr>
      <w:rPr>
        <w:rFonts w:ascii="Wingdings" w:hAnsi="Wingdings" w:cs="Wingdings" w:hint="default"/>
      </w:rPr>
    </w:lvl>
  </w:abstractNum>
  <w:abstractNum w:abstractNumId="60">
    <w:lvl w:ilvl="0">
      <w:start w:val="1"/>
      <w:numFmt w:val="bullet"/>
      <w:lvlText w:val=""/>
      <w:lvlJc w:val="start"/>
      <w:pPr>
        <w:tabs>
          <w:tab w:val="num" w:pos="0"/>
        </w:tabs>
        <w:ind w:start="720" w:hanging="360"/>
      </w:pPr>
      <w:rPr>
        <w:rFonts w:ascii="Wingdings" w:hAnsi="Wingdings" w:cs="Wingdings" w:hint="default"/>
      </w:rPr>
    </w:lvl>
  </w:abstractNum>
  <w:abstractNum w:abstractNumId="61">
    <w:lvl w:ilvl="0">
      <w:start w:val="1"/>
      <w:numFmt w:val="bullet"/>
      <w:lvlText w:val=""/>
      <w:lvlJc w:val="start"/>
      <w:pPr>
        <w:tabs>
          <w:tab w:val="num" w:pos="0"/>
        </w:tabs>
        <w:ind w:start="1440" w:hanging="360"/>
      </w:pPr>
      <w:rPr>
        <w:rFonts w:ascii="Wingdings" w:hAnsi="Wingdings" w:cs="Wingdings" w:hint="default"/>
      </w:rPr>
    </w:lvl>
  </w:abstractNum>
  <w:abstractNum w:abstractNumId="62">
    <w:lvl w:ilvl="0">
      <w:start w:val="1"/>
      <w:numFmt w:val="bullet"/>
      <w:lvlText w:val=""/>
      <w:lvlJc w:val="start"/>
      <w:pPr>
        <w:tabs>
          <w:tab w:val="num" w:pos="0"/>
        </w:tabs>
        <w:ind w:start="720" w:hanging="360"/>
      </w:pPr>
      <w:rPr>
        <w:rFonts w:ascii="Wingdings" w:hAnsi="Wingdings" w:cs="Wingdings" w:hint="default"/>
      </w:rPr>
    </w:lvl>
  </w:abstractNum>
  <w:abstractNum w:abstractNumId="63">
    <w:lvl w:ilvl="0">
      <w:start w:val="1"/>
      <w:numFmt w:val="bullet"/>
      <w:lvlText w:val=""/>
      <w:lvlJc w:val="start"/>
      <w:pPr>
        <w:tabs>
          <w:tab w:val="num" w:pos="0"/>
        </w:tabs>
        <w:ind w:start="1428" w:hanging="360"/>
      </w:pPr>
      <w:rPr>
        <w:rFonts w:ascii="Wingdings" w:hAnsi="Wingdings" w:cs="Wingdings" w:hint="default"/>
      </w:rPr>
    </w:lvl>
  </w:abstractNum>
  <w:abstractNum w:abstractNumId="64">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Wingdings 2" w:hAnsi="Wingdings 2" w:cs="Wingdings 2"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Wingdings 2" w:hAnsi="Wingdings 2" w:cs="Wingdings 2"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w="http://schemas.openxmlformats.org/wordprocessingml/2006/main">
  <w:zoom w:percent="100"/>
  <w:displayBackgroundShape/>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suppressAutoHyphens w:val="true"/>
      <w:bidi w:val="0"/>
    </w:pPr>
    <w:rPr>
      <w:rFonts w:ascii="Times New Roman" w:hAnsi="Times New Roman" w:eastAsia="Times New Roman" w:cs="Times New Roman"/>
      <w:color w:val="auto"/>
      <w:sz w:val="24"/>
      <w:szCs w:val="24"/>
      <w:lang w:bidi="ar-SA" w:val="ru-RU" w:eastAsia="zh-CN"/>
    </w:rPr>
  </w:style>
  <w:style w:type="paragraph" w:styleId="Heading2">
    <w:name w:val="heading 2"/>
    <w:basedOn w:val="Normal"/>
    <w:next w:val="BodyText"/>
    <w:pPr>
      <w:numPr>
        <w:ilvl w:val="1"/>
        <w:numId w:val="1"/>
      </w:numPr>
      <w:spacing w:before="280" w:after="280"/>
      <w:outlineLvl w:val="1"/>
    </w:pPr>
    <w:rPr>
      <w:rFonts w:eastAsia="Calibri"/>
      <w:b/>
      <w:bCs/>
      <w:sz w:val="36"/>
      <w:szCs w:val="36"/>
    </w:rPr>
  </w:style>
  <w:style w:type="character" w:styleId="WW8Num2z0">
    <w:name w:val="WW8Num2z0"/>
    <w:rPr>
      <w:rFonts w:ascii="Times New Roman" w:hAnsi="Times New Roman" w:eastAsia="Times New Roman" w:cs="Times New Roman"/>
    </w:rPr>
  </w:style>
  <w:style w:type="character" w:styleId="WW8Num4z0">
    <w:name w:val="WW8Num4z0"/>
    <w:rPr>
      <w:rFonts w:ascii="Symbol" w:hAnsi="Symbol" w:cs="Times New Roman"/>
    </w:rPr>
  </w:style>
  <w:style w:type="character" w:styleId="WW8Num5z0">
    <w:name w:val="WW8Num5z0"/>
    <w:rPr>
      <w:rFonts w:ascii="Symbol" w:hAnsi="Symbol" w:cs="Symbol"/>
    </w:rPr>
  </w:style>
  <w:style w:type="character" w:styleId="WW8Num6z0">
    <w:name w:val="WW8Num6z0"/>
    <w:rPr>
      <w:rFonts w:ascii="Symbol" w:hAnsi="Symbol" w:cs="Symbol"/>
    </w:rPr>
  </w:style>
  <w:style w:type="character" w:styleId="WW8Num7z1">
    <w:name w:val="WW8Num7z1"/>
    <w:rPr>
      <w:rFonts w:ascii="Symbol" w:hAnsi="Symbol" w:cs="Courier New"/>
    </w:rPr>
  </w:style>
  <w:style w:type="character" w:styleId="WW8Num13z0">
    <w:name w:val="WW8Num13z0"/>
    <w:rPr>
      <w:rFonts w:ascii="Symbol" w:hAnsi="Symbol" w:cs="Symbol"/>
    </w:rPr>
  </w:style>
  <w:style w:type="character" w:styleId="WW8Num14z0">
    <w:name w:val="WW8Num14z0"/>
    <w:rPr>
      <w:rFonts w:ascii="Symbol" w:hAnsi="Symbol" w:cs="Symbol"/>
    </w:rPr>
  </w:style>
  <w:style w:type="character" w:styleId="WW8Num16z0">
    <w:name w:val="WW8Num16z0"/>
    <w:rPr>
      <w:rFonts w:ascii="Symbol" w:hAnsi="Symbol" w:cs="Symbol"/>
    </w:rPr>
  </w:style>
  <w:style w:type="character" w:styleId="WW8Num17z0">
    <w:name w:val="WW8Num17z0"/>
    <w:rPr>
      <w:rFonts w:ascii="Symbol" w:hAnsi="Symbol" w:cs="Symbol"/>
    </w:rPr>
  </w:style>
  <w:style w:type="character" w:styleId="WW8Num18z0">
    <w:name w:val="WW8Num18z0"/>
    <w:rPr>
      <w:rFonts w:cs="Times New Roman"/>
    </w:rPr>
  </w:style>
  <w:style w:type="character" w:styleId="WW8Num19z0">
    <w:name w:val="WW8Num19z0"/>
    <w:rPr>
      <w:rFonts w:ascii="Symbol" w:hAnsi="Symbol" w:cs="Symbol"/>
    </w:rPr>
  </w:style>
  <w:style w:type="character" w:styleId="WW8Num22z0">
    <w:name w:val="WW8Num22z0"/>
    <w:rPr>
      <w:rFonts w:ascii="Symbol" w:hAnsi="Symbol" w:cs="Symbol"/>
      <w:i w:val="false"/>
    </w:rPr>
  </w:style>
  <w:style w:type="character" w:styleId="WW8Num23z0">
    <w:name w:val="WW8Num23z0"/>
    <w:rPr>
      <w:rFonts w:ascii="Symbol" w:hAnsi="Symbol" w:cs="Times New Roman"/>
    </w:rPr>
  </w:style>
  <w:style w:type="character" w:styleId="WW8Num24z0">
    <w:name w:val="WW8Num24z0"/>
    <w:rPr>
      <w:rFonts w:ascii="Symbol" w:hAnsi="Symbol" w:cs="Symbol"/>
    </w:rPr>
  </w:style>
  <w:style w:type="character" w:styleId="WW8Num25z0">
    <w:name w:val="WW8Num25z0"/>
    <w:rPr>
      <w:rFonts w:ascii="Symbol" w:hAnsi="Symbol" w:cs="Symbol"/>
    </w:rPr>
  </w:style>
  <w:style w:type="character" w:styleId="WW8Num26z0">
    <w:name w:val="WW8Num26z0"/>
    <w:rPr>
      <w:rFonts w:ascii="Symbol" w:hAnsi="Symbol" w:cs="Symbol"/>
    </w:rPr>
  </w:style>
  <w:style w:type="character" w:styleId="WW8Num27z0">
    <w:name w:val="WW8Num27z0"/>
    <w:rPr>
      <w:rFonts w:ascii="Symbol" w:hAnsi="Symbol" w:cs="Symbol"/>
    </w:rPr>
  </w:style>
  <w:style w:type="character" w:styleId="WW8Num28z0">
    <w:name w:val="WW8Num28z0"/>
    <w:rPr>
      <w:rFonts w:ascii="Symbol" w:hAnsi="Symbol" w:cs="Symbol"/>
    </w:rPr>
  </w:style>
  <w:style w:type="character" w:styleId="WW8Num31z0">
    <w:name w:val="WW8Num31z0"/>
    <w:rPr>
      <w:rFonts w:ascii="Symbol" w:hAnsi="Symbol" w:cs="Symbol"/>
    </w:rPr>
  </w:style>
  <w:style w:type="character" w:styleId="WW8Num32z0">
    <w:name w:val="WW8Num32z0"/>
    <w:rPr>
      <w:rFonts w:ascii="Symbol" w:hAnsi="Symbol" w:cs="Symbol"/>
    </w:rPr>
  </w:style>
  <w:style w:type="character" w:styleId="WW8Num35z0">
    <w:name w:val="WW8Num35z0"/>
    <w:rPr>
      <w:rFonts w:ascii="Symbol" w:hAnsi="Symbol" w:cs="Symbol"/>
    </w:rPr>
  </w:style>
  <w:style w:type="character" w:styleId="WW8Num36z0">
    <w:name w:val="WW8Num36z0"/>
    <w:rPr>
      <w:rFonts w:ascii="Symbol" w:hAnsi="Symbol" w:cs="Symbol"/>
    </w:rPr>
  </w:style>
  <w:style w:type="character" w:styleId="WW8Num37z0">
    <w:name w:val="WW8Num37z0"/>
    <w:rPr>
      <w:rFonts w:ascii="Symbol" w:hAnsi="Symbol" w:cs="Symbol"/>
    </w:rPr>
  </w:style>
  <w:style w:type="character" w:styleId="WW8Num39z0">
    <w:name w:val="WW8Num39z0"/>
    <w:rPr>
      <w:rFonts w:ascii="Symbol" w:hAnsi="Symbol" w:cs="Times New Roman"/>
    </w:rPr>
  </w:style>
  <w:style w:type="character" w:styleId="WW8Num40z0">
    <w:name w:val="WW8Num40z0"/>
    <w:rPr>
      <w:rFonts w:ascii="Symbol" w:hAnsi="Symbol" w:cs="Symbol"/>
    </w:rPr>
  </w:style>
  <w:style w:type="character" w:styleId="WW8Num41z0">
    <w:name w:val="WW8Num41z0"/>
    <w:rPr>
      <w:rFonts w:ascii="Symbol" w:hAnsi="Symbol" w:cs="Symbol"/>
    </w:rPr>
  </w:style>
  <w:style w:type="character" w:styleId="WW8Num42z0">
    <w:name w:val="WW8Num42z0"/>
    <w:rPr>
      <w:rFonts w:ascii="Wingdings" w:hAnsi="Wingdings" w:cs="Wingdings"/>
    </w:rPr>
  </w:style>
  <w:style w:type="character" w:styleId="WW8Num42z1">
    <w:name w:val="WW8Num42z1"/>
    <w:rPr>
      <w:rFonts w:ascii="Courier New" w:hAnsi="Courier New" w:cs="Courier New"/>
    </w:rPr>
  </w:style>
  <w:style w:type="character" w:styleId="WW8Num42z3">
    <w:name w:val="WW8Num42z3"/>
    <w:rPr>
      <w:rFonts w:ascii="Symbol" w:hAnsi="Symbol" w:cs="Symbol"/>
    </w:rPr>
  </w:style>
  <w:style w:type="character" w:styleId="WW8Num43z1">
    <w:name w:val="WW8Num43z1"/>
    <w:rPr>
      <w:rFonts w:ascii="Wingdings" w:hAnsi="Wingdings" w:cs="Wingdings"/>
    </w:rPr>
  </w:style>
  <w:style w:type="character" w:styleId="WW8Num44z0">
    <w:name w:val="WW8Num44z0"/>
    <w:rPr>
      <w:rFonts w:ascii="Wingdings" w:hAnsi="Wingdings" w:cs="Wingdings"/>
    </w:rPr>
  </w:style>
  <w:style w:type="character" w:styleId="WW8Num44z3">
    <w:name w:val="WW8Num44z3"/>
    <w:rPr>
      <w:rFonts w:ascii="Symbol" w:hAnsi="Symbol" w:cs="Symbol"/>
    </w:rPr>
  </w:style>
  <w:style w:type="character" w:styleId="WW8Num44z4">
    <w:name w:val="WW8Num44z4"/>
    <w:rPr>
      <w:rFonts w:ascii="Courier New" w:hAnsi="Courier New" w:cs="Courier New"/>
    </w:rPr>
  </w:style>
  <w:style w:type="character" w:styleId="WW8Num46z0">
    <w:name w:val="WW8Num46z0"/>
    <w:rPr>
      <w:rFonts w:ascii="Wingdings" w:hAnsi="Wingdings" w:cs="Wingdings"/>
    </w:rPr>
  </w:style>
  <w:style w:type="character" w:styleId="WW8Num46z1">
    <w:name w:val="WW8Num46z1"/>
    <w:rPr>
      <w:rFonts w:ascii="Courier New" w:hAnsi="Courier New" w:cs="Courier New"/>
    </w:rPr>
  </w:style>
  <w:style w:type="character" w:styleId="WW8Num46z3">
    <w:name w:val="WW8Num46z3"/>
    <w:rPr>
      <w:rFonts w:ascii="Symbol" w:hAnsi="Symbol" w:cs="Symbol"/>
    </w:rPr>
  </w:style>
  <w:style w:type="character" w:styleId="WW8Num47z0">
    <w:name w:val="WW8Num47z0"/>
    <w:rPr>
      <w:rFonts w:ascii="Wingdings" w:hAnsi="Wingdings" w:cs="Wingdings"/>
    </w:rPr>
  </w:style>
  <w:style w:type="character" w:styleId="WW8Num47z1">
    <w:name w:val="WW8Num47z1"/>
    <w:rPr>
      <w:rFonts w:ascii="Courier New" w:hAnsi="Courier New" w:cs="Courier New"/>
    </w:rPr>
  </w:style>
  <w:style w:type="character" w:styleId="WW8Num47z3">
    <w:name w:val="WW8Num47z3"/>
    <w:rPr>
      <w:rFonts w:ascii="Symbol" w:hAnsi="Symbol" w:cs="Symbol"/>
    </w:rPr>
  </w:style>
  <w:style w:type="character" w:styleId="WW8Num48z0">
    <w:name w:val="WW8Num48z0"/>
    <w:rPr>
      <w:rFonts w:ascii="Wingdings" w:hAnsi="Wingdings" w:cs="Wingdings"/>
    </w:rPr>
  </w:style>
  <w:style w:type="character" w:styleId="WW8Num48z1">
    <w:name w:val="WW8Num48z1"/>
    <w:rPr>
      <w:rFonts w:ascii="Courier New" w:hAnsi="Courier New" w:cs="Courier New"/>
    </w:rPr>
  </w:style>
  <w:style w:type="character" w:styleId="WW8Num48z3">
    <w:name w:val="WW8Num48z3"/>
    <w:rPr>
      <w:rFonts w:ascii="Symbol" w:hAnsi="Symbol" w:cs="Symbol"/>
    </w:rPr>
  </w:style>
  <w:style w:type="character" w:styleId="WW8Num49z0">
    <w:name w:val="WW8Num49z0"/>
    <w:rPr>
      <w:rFonts w:ascii="Wingdings" w:hAnsi="Wingdings" w:cs="Wingdings"/>
    </w:rPr>
  </w:style>
  <w:style w:type="character" w:styleId="WW8Num49z1">
    <w:name w:val="WW8Num49z1"/>
    <w:rPr>
      <w:rFonts w:ascii="OpenSymbol;MS Gothic" w:hAnsi="OpenSymbol;MS Gothic" w:cs="OpenSymbol;MS Gothic"/>
    </w:rPr>
  </w:style>
  <w:style w:type="character" w:styleId="WW8Num49z3">
    <w:name w:val="WW8Num49z3"/>
    <w:rPr>
      <w:rFonts w:ascii="Wingdings 2" w:hAnsi="Wingdings 2" w:cs="OpenSymbol;MS Gothic"/>
    </w:rPr>
  </w:style>
  <w:style w:type="character" w:styleId="WW8Num50z0">
    <w:name w:val="WW8Num50z0"/>
    <w:rPr>
      <w:rFonts w:ascii="Wingdings" w:hAnsi="Wingdings" w:cs="Wingdings"/>
    </w:rPr>
  </w:style>
  <w:style w:type="character" w:styleId="WW8Num50z1">
    <w:name w:val="WW8Num50z1"/>
    <w:rPr>
      <w:rFonts w:ascii="Courier New" w:hAnsi="Courier New" w:cs="Courier New"/>
    </w:rPr>
  </w:style>
  <w:style w:type="character" w:styleId="WW8Num50z3">
    <w:name w:val="WW8Num50z3"/>
    <w:rPr>
      <w:rFonts w:ascii="Symbol" w:hAnsi="Symbol" w:cs="Symbol"/>
    </w:rPr>
  </w:style>
  <w:style w:type="character" w:styleId="WW8Num51z0">
    <w:name w:val="WW8Num51z0"/>
    <w:rPr/>
  </w:style>
  <w:style w:type="character" w:styleId="WW8Num52z0">
    <w:name w:val="WW8Num52z0"/>
    <w:rPr>
      <w:rFonts w:ascii="Wingdings" w:hAnsi="Wingdings" w:cs="Wingdings"/>
    </w:rPr>
  </w:style>
  <w:style w:type="character" w:styleId="WW8Num52z1">
    <w:name w:val="WW8Num52z1"/>
    <w:rPr>
      <w:rFonts w:ascii="Courier New" w:hAnsi="Courier New" w:cs="Courier New"/>
    </w:rPr>
  </w:style>
  <w:style w:type="character" w:styleId="WW8Num52z3">
    <w:name w:val="WW8Num52z3"/>
    <w:rPr>
      <w:rFonts w:ascii="Symbol" w:hAnsi="Symbol" w:cs="Symbol"/>
    </w:rPr>
  </w:style>
  <w:style w:type="character" w:styleId="WW8Num53z0">
    <w:name w:val="WW8Num53z0"/>
    <w:rPr>
      <w:rFonts w:ascii="Wingdings" w:hAnsi="Wingdings" w:cs="Wingdings"/>
    </w:rPr>
  </w:style>
  <w:style w:type="character" w:styleId="WW8Num53z1">
    <w:name w:val="WW8Num53z1"/>
    <w:rPr>
      <w:rFonts w:ascii="Courier New" w:hAnsi="Courier New" w:cs="Courier New"/>
    </w:rPr>
  </w:style>
  <w:style w:type="character" w:styleId="WW8Num53z3">
    <w:name w:val="WW8Num53z3"/>
    <w:rPr>
      <w:rFonts w:ascii="Symbol" w:hAnsi="Symbol" w:cs="Symbol"/>
    </w:rPr>
  </w:style>
  <w:style w:type="character" w:styleId="WW8Num54z0">
    <w:name w:val="WW8Num54z0"/>
    <w:rPr>
      <w:rFonts w:ascii="Wingdings" w:hAnsi="Wingdings" w:cs="Wingdings"/>
    </w:rPr>
  </w:style>
  <w:style w:type="character" w:styleId="WW8Num54z1">
    <w:name w:val="WW8Num54z1"/>
    <w:rPr>
      <w:rFonts w:ascii="Courier New" w:hAnsi="Courier New" w:cs="Courier New"/>
    </w:rPr>
  </w:style>
  <w:style w:type="character" w:styleId="WW8Num54z3">
    <w:name w:val="WW8Num54z3"/>
    <w:rPr>
      <w:rFonts w:ascii="Symbol" w:hAnsi="Symbol" w:cs="Symbol"/>
    </w:rPr>
  </w:style>
  <w:style w:type="character" w:styleId="WW8Num55z0">
    <w:name w:val="WW8Num55z0"/>
    <w:rPr>
      <w:rFonts w:ascii="Wingdings" w:hAnsi="Wingdings" w:cs="Wingdings"/>
    </w:rPr>
  </w:style>
  <w:style w:type="character" w:styleId="WW8Num55z1">
    <w:name w:val="WW8Num55z1"/>
    <w:rPr>
      <w:rFonts w:ascii="Courier New" w:hAnsi="Courier New" w:cs="Courier New"/>
    </w:rPr>
  </w:style>
  <w:style w:type="character" w:styleId="WW8Num55z3">
    <w:name w:val="WW8Num55z3"/>
    <w:rPr>
      <w:rFonts w:ascii="Symbol" w:hAnsi="Symbol" w:cs="Symbol"/>
    </w:rPr>
  </w:style>
  <w:style w:type="character" w:styleId="WW8Num56z0">
    <w:name w:val="WW8Num56z0"/>
    <w:rPr>
      <w:rFonts w:ascii="Wingdings" w:hAnsi="Wingdings" w:cs="Wingdings"/>
    </w:rPr>
  </w:style>
  <w:style w:type="character" w:styleId="WW8Num56z3">
    <w:name w:val="WW8Num56z3"/>
    <w:rPr>
      <w:rFonts w:ascii="Symbol" w:hAnsi="Symbol" w:cs="Symbol"/>
    </w:rPr>
  </w:style>
  <w:style w:type="character" w:styleId="WW8Num56z4">
    <w:name w:val="WW8Num56z4"/>
    <w:rPr>
      <w:rFonts w:ascii="Courier New" w:hAnsi="Courier New" w:cs="Courier New"/>
    </w:rPr>
  </w:style>
  <w:style w:type="character" w:styleId="WW8Num57z0">
    <w:name w:val="WW8Num57z0"/>
    <w:rPr/>
  </w:style>
  <w:style w:type="character" w:styleId="WW8Num58z0">
    <w:name w:val="WW8Num58z0"/>
    <w:rPr/>
  </w:style>
  <w:style w:type="character" w:styleId="WW8Num59z0">
    <w:name w:val="WW8Num59z0"/>
    <w:rPr>
      <w:rFonts w:ascii="Wingdings" w:hAnsi="Wingdings" w:cs="Wingdings"/>
    </w:rPr>
  </w:style>
  <w:style w:type="character" w:styleId="WW8Num59z1">
    <w:name w:val="WW8Num59z1"/>
    <w:rPr>
      <w:rFonts w:ascii="Courier New" w:hAnsi="Courier New" w:cs="Courier New"/>
    </w:rPr>
  </w:style>
  <w:style w:type="character" w:styleId="WW8Num59z3">
    <w:name w:val="WW8Num59z3"/>
    <w:rPr>
      <w:rFonts w:ascii="Symbol" w:hAnsi="Symbol" w:cs="Symbol"/>
    </w:rPr>
  </w:style>
  <w:style w:type="character" w:styleId="WW8Num60z0">
    <w:name w:val="WW8Num60z0"/>
    <w:rPr>
      <w:rFonts w:ascii="Wingdings" w:hAnsi="Wingdings" w:cs="Wingdings"/>
    </w:rPr>
  </w:style>
  <w:style w:type="character" w:styleId="WW8Num60z1">
    <w:name w:val="WW8Num60z1"/>
    <w:rPr>
      <w:rFonts w:ascii="Courier New" w:hAnsi="Courier New" w:cs="Courier New"/>
    </w:rPr>
  </w:style>
  <w:style w:type="character" w:styleId="WW8Num60z3">
    <w:name w:val="WW8Num60z3"/>
    <w:rPr>
      <w:rFonts w:ascii="Symbol" w:hAnsi="Symbol" w:cs="Symbol"/>
    </w:rPr>
  </w:style>
  <w:style w:type="character" w:styleId="WW8Num61z0">
    <w:name w:val="WW8Num61z0"/>
    <w:rPr>
      <w:rFonts w:ascii="Wingdings" w:hAnsi="Wingdings" w:cs="Wingdings"/>
    </w:rPr>
  </w:style>
  <w:style w:type="character" w:styleId="WW8Num61z1">
    <w:name w:val="WW8Num61z1"/>
    <w:rPr>
      <w:rFonts w:ascii="Courier New" w:hAnsi="Courier New" w:cs="Courier New"/>
    </w:rPr>
  </w:style>
  <w:style w:type="character" w:styleId="WW8Num61z3">
    <w:name w:val="WW8Num61z3"/>
    <w:rPr>
      <w:rFonts w:ascii="Symbol" w:hAnsi="Symbol" w:cs="Symbol"/>
    </w:rPr>
  </w:style>
  <w:style w:type="character" w:styleId="WW8Num62z1">
    <w:name w:val="WW8Num62z1"/>
    <w:rPr>
      <w:rFonts w:ascii="Wingdings" w:hAnsi="Wingdings" w:cs="Wingdings"/>
    </w:rPr>
  </w:style>
  <w:style w:type="character" w:styleId="WW8Num63z0">
    <w:name w:val="WW8Num63z0"/>
    <w:rPr>
      <w:rFonts w:ascii="Wingdings" w:hAnsi="Wingdings" w:cs="Wingdings"/>
    </w:rPr>
  </w:style>
  <w:style w:type="character" w:styleId="WW8Num63z1">
    <w:name w:val="WW8Num63z1"/>
    <w:rPr>
      <w:rFonts w:ascii="OpenSymbol;MS Gothic" w:hAnsi="OpenSymbol;MS Gothic" w:cs="OpenSymbol;MS Gothic"/>
    </w:rPr>
  </w:style>
  <w:style w:type="character" w:styleId="WW8Num63z3">
    <w:name w:val="WW8Num63z3"/>
    <w:rPr>
      <w:rFonts w:ascii="Wingdings 2" w:hAnsi="Wingdings 2" w:cs="OpenSymbol;MS Gothic"/>
    </w:rPr>
  </w:style>
  <w:style w:type="character" w:styleId="WW8Num64z0">
    <w:name w:val="WW8Num64z0"/>
    <w:rPr/>
  </w:style>
  <w:style w:type="character" w:styleId="WW8Num65z0">
    <w:name w:val="WW8Num65z0"/>
    <w:rPr>
      <w:rFonts w:ascii="Wingdings" w:hAnsi="Wingdings" w:cs="Wingdings"/>
    </w:rPr>
  </w:style>
  <w:style w:type="character" w:styleId="WW8Num65z1">
    <w:name w:val="WW8Num65z1"/>
    <w:rPr>
      <w:rFonts w:ascii="OpenSymbol;MS Gothic" w:hAnsi="OpenSymbol;MS Gothic" w:cs="OpenSymbol;MS Gothic"/>
    </w:rPr>
  </w:style>
  <w:style w:type="character" w:styleId="WW8Num65z3">
    <w:name w:val="WW8Num65z3"/>
    <w:rPr>
      <w:rFonts w:ascii="Wingdings 2" w:hAnsi="Wingdings 2" w:cs="OpenSymbol;MS Gothic"/>
    </w:rPr>
  </w:style>
  <w:style w:type="character" w:styleId="WW8Num66z0">
    <w:name w:val="WW8Num66z0"/>
    <w:rPr>
      <w:rFonts w:ascii="Wingdings" w:hAnsi="Wingdings" w:cs="Wingdings"/>
    </w:rPr>
  </w:style>
  <w:style w:type="character" w:styleId="WW8Num66z1">
    <w:name w:val="WW8Num66z1"/>
    <w:rPr>
      <w:rFonts w:ascii="Courier New" w:hAnsi="Courier New" w:cs="Courier New"/>
    </w:rPr>
  </w:style>
  <w:style w:type="character" w:styleId="WW8Num66z3">
    <w:name w:val="WW8Num66z3"/>
    <w:rPr>
      <w:rFonts w:ascii="Symbol" w:hAnsi="Symbol" w:cs="Symbol"/>
    </w:rPr>
  </w:style>
  <w:style w:type="character" w:styleId="WW8Num67z0">
    <w:name w:val="WW8Num67z0"/>
    <w:rPr>
      <w:rFonts w:ascii="Wingdings" w:hAnsi="Wingdings" w:cs="Wingdings"/>
    </w:rPr>
  </w:style>
  <w:style w:type="character" w:styleId="WW8Num67z1">
    <w:name w:val="WW8Num67z1"/>
    <w:rPr>
      <w:rFonts w:ascii="Courier New" w:hAnsi="Courier New" w:cs="Courier New"/>
    </w:rPr>
  </w:style>
  <w:style w:type="character" w:styleId="WW8Num67z3">
    <w:name w:val="WW8Num67z3"/>
    <w:rPr>
      <w:rFonts w:ascii="Symbol" w:hAnsi="Symbol" w:cs="Symbol"/>
    </w:rPr>
  </w:style>
  <w:style w:type="character" w:styleId="WW8Num68z0">
    <w:name w:val="WW8Num68z0"/>
    <w:rPr>
      <w:rFonts w:ascii="Wingdings" w:hAnsi="Wingdings" w:cs="Wingdings"/>
    </w:rPr>
  </w:style>
  <w:style w:type="character" w:styleId="WW8Num68z1">
    <w:name w:val="WW8Num68z1"/>
    <w:rPr>
      <w:rFonts w:ascii="Courier New" w:hAnsi="Courier New" w:cs="Courier New"/>
    </w:rPr>
  </w:style>
  <w:style w:type="character" w:styleId="WW8Num68z3">
    <w:name w:val="WW8Num68z3"/>
    <w:rPr>
      <w:rFonts w:ascii="Symbol" w:hAnsi="Symbol" w:cs="Symbol"/>
    </w:rPr>
  </w:style>
  <w:style w:type="character" w:styleId="WW8Num69z0">
    <w:name w:val="WW8Num69z0"/>
    <w:rPr>
      <w:rFonts w:ascii="Wingdings" w:hAnsi="Wingdings" w:cs="Wingdings"/>
    </w:rPr>
  </w:style>
  <w:style w:type="character" w:styleId="WW8Num69z1">
    <w:name w:val="WW8Num69z1"/>
    <w:rPr>
      <w:rFonts w:ascii="Courier New" w:hAnsi="Courier New" w:cs="Courier New"/>
    </w:rPr>
  </w:style>
  <w:style w:type="character" w:styleId="WW8Num69z3">
    <w:name w:val="WW8Num69z3"/>
    <w:rPr>
      <w:rFonts w:ascii="Symbol" w:hAnsi="Symbol" w:cs="Symbol"/>
    </w:rPr>
  </w:style>
  <w:style w:type="character" w:styleId="WW8Num70z0">
    <w:name w:val="WW8Num70z0"/>
    <w:rPr>
      <w:rFonts w:ascii="Wingdings" w:hAnsi="Wingdings" w:cs="Wingdings"/>
    </w:rPr>
  </w:style>
  <w:style w:type="character" w:styleId="WW8Num70z1">
    <w:name w:val="WW8Num70z1"/>
    <w:rPr>
      <w:rFonts w:ascii="Courier New" w:hAnsi="Courier New" w:cs="Courier New"/>
    </w:rPr>
  </w:style>
  <w:style w:type="character" w:styleId="WW8Num70z3">
    <w:name w:val="WW8Num70z3"/>
    <w:rPr>
      <w:rFonts w:ascii="Symbol" w:hAnsi="Symbol" w:cs="Symbol"/>
    </w:rPr>
  </w:style>
  <w:style w:type="character" w:styleId="WW8Num71z0">
    <w:name w:val="WW8Num71z0"/>
    <w:rPr>
      <w:rFonts w:ascii="Wingdings" w:hAnsi="Wingdings" w:cs="Wingdings"/>
    </w:rPr>
  </w:style>
  <w:style w:type="character" w:styleId="WW8Num71z1">
    <w:name w:val="WW8Num71z1"/>
    <w:rPr>
      <w:rFonts w:ascii="Courier New" w:hAnsi="Courier New" w:cs="Courier New"/>
    </w:rPr>
  </w:style>
  <w:style w:type="character" w:styleId="WW8Num71z3">
    <w:name w:val="WW8Num71z3"/>
    <w:rPr>
      <w:rFonts w:ascii="Symbol" w:hAnsi="Symbol" w:cs="Symbol"/>
    </w:rPr>
  </w:style>
  <w:style w:type="character" w:styleId="WW8Num72z0">
    <w:name w:val="WW8Num72z0"/>
    <w:rPr>
      <w:rFonts w:ascii="Wingdings" w:hAnsi="Wingdings" w:cs="Wingdings"/>
    </w:rPr>
  </w:style>
  <w:style w:type="character" w:styleId="WW8Num72z1">
    <w:name w:val="WW8Num72z1"/>
    <w:rPr>
      <w:rFonts w:ascii="Courier New" w:hAnsi="Courier New" w:cs="Courier New"/>
    </w:rPr>
  </w:style>
  <w:style w:type="character" w:styleId="WW8Num72z3">
    <w:name w:val="WW8Num72z3"/>
    <w:rPr>
      <w:rFonts w:ascii="Symbol" w:hAnsi="Symbol" w:cs="Symbol"/>
    </w:rPr>
  </w:style>
  <w:style w:type="character" w:styleId="WW8Num73z0">
    <w:name w:val="WW8Num73z0"/>
    <w:rPr>
      <w:rFonts w:ascii="Wingdings" w:hAnsi="Wingdings" w:cs="Wingdings"/>
    </w:rPr>
  </w:style>
  <w:style w:type="character" w:styleId="WW8Num73z1">
    <w:name w:val="WW8Num73z1"/>
    <w:rPr>
      <w:rFonts w:ascii="Courier New" w:hAnsi="Courier New" w:cs="Courier New"/>
    </w:rPr>
  </w:style>
  <w:style w:type="character" w:styleId="WW8Num73z3">
    <w:name w:val="WW8Num73z3"/>
    <w:rPr>
      <w:rFonts w:ascii="Symbol" w:hAnsi="Symbol" w:cs="Symbol"/>
    </w:rPr>
  </w:style>
  <w:style w:type="character" w:styleId="WW8Num74z0">
    <w:name w:val="WW8Num74z0"/>
    <w:rPr>
      <w:rFonts w:ascii="Wingdings" w:hAnsi="Wingdings" w:cs="Wingdings"/>
    </w:rPr>
  </w:style>
  <w:style w:type="character" w:styleId="WW8Num74z1">
    <w:name w:val="WW8Num74z1"/>
    <w:rPr>
      <w:rFonts w:ascii="Courier New" w:hAnsi="Courier New" w:cs="Courier New"/>
    </w:rPr>
  </w:style>
  <w:style w:type="character" w:styleId="WW8Num74z3">
    <w:name w:val="WW8Num74z3"/>
    <w:rPr>
      <w:rFonts w:ascii="Symbol" w:hAnsi="Symbol" w:cs="Symbol"/>
    </w:rPr>
  </w:style>
  <w:style w:type="character" w:styleId="WW8Num75z0">
    <w:name w:val="WW8Num75z0"/>
    <w:rPr>
      <w:rFonts w:ascii="Wingdings" w:hAnsi="Wingdings" w:cs="Wingdings"/>
    </w:rPr>
  </w:style>
  <w:style w:type="character" w:styleId="WW8Num75z1">
    <w:name w:val="WW8Num75z1"/>
    <w:rPr>
      <w:rFonts w:ascii="Courier New" w:hAnsi="Courier New" w:cs="Courier New"/>
    </w:rPr>
  </w:style>
  <w:style w:type="character" w:styleId="WW8Num75z3">
    <w:name w:val="WW8Num75z3"/>
    <w:rPr>
      <w:rFonts w:ascii="Symbol" w:hAnsi="Symbol" w:cs="Symbol"/>
    </w:rPr>
  </w:style>
  <w:style w:type="character" w:styleId="WW8Num76z0">
    <w:name w:val="WW8Num76z0"/>
    <w:rPr>
      <w:rFonts w:ascii="Wingdings" w:hAnsi="Wingdings" w:cs="Wingdings"/>
    </w:rPr>
  </w:style>
  <w:style w:type="character" w:styleId="WW8Num76z3">
    <w:name w:val="WW8Num76z3"/>
    <w:rPr>
      <w:rFonts w:ascii="Symbol" w:hAnsi="Symbol" w:cs="Symbol"/>
    </w:rPr>
  </w:style>
  <w:style w:type="character" w:styleId="WW8Num76z4">
    <w:name w:val="WW8Num76z4"/>
    <w:rPr>
      <w:rFonts w:ascii="Courier New" w:hAnsi="Courier New" w:cs="Courier New"/>
    </w:rPr>
  </w:style>
  <w:style w:type="character" w:styleId="WW8Num77z1">
    <w:name w:val="WW8Num77z1"/>
    <w:rPr>
      <w:rFonts w:ascii="Wingdings" w:hAnsi="Wingdings" w:cs="Wingdings"/>
    </w:rPr>
  </w:style>
  <w:style w:type="character" w:styleId="WW8Num78z0">
    <w:name w:val="WW8Num78z0"/>
    <w:rPr>
      <w:b/>
    </w:rPr>
  </w:style>
  <w:style w:type="character" w:styleId="WW8Num79z0">
    <w:name w:val="WW8Num79z0"/>
    <w:rPr>
      <w:rFonts w:ascii="Wingdings" w:hAnsi="Wingdings" w:cs="Wingdings"/>
    </w:rPr>
  </w:style>
  <w:style w:type="character" w:styleId="WW8Num79z3">
    <w:name w:val="WW8Num79z3"/>
    <w:rPr>
      <w:rFonts w:ascii="Symbol" w:hAnsi="Symbol" w:cs="Symbol"/>
    </w:rPr>
  </w:style>
  <w:style w:type="character" w:styleId="WW8Num79z4">
    <w:name w:val="WW8Num79z4"/>
    <w:rPr>
      <w:rFonts w:ascii="Courier New" w:hAnsi="Courier New" w:cs="Courier New"/>
    </w:rPr>
  </w:style>
  <w:style w:type="character" w:styleId="WW8Num80z0">
    <w:name w:val="WW8Num80z0"/>
    <w:rPr>
      <w:rFonts w:ascii="Wingdings" w:hAnsi="Wingdings" w:cs="Wingdings"/>
    </w:rPr>
  </w:style>
  <w:style w:type="character" w:styleId="WW8Num80z1">
    <w:name w:val="WW8Num80z1"/>
    <w:rPr>
      <w:rFonts w:ascii="Courier New" w:hAnsi="Courier New" w:cs="Courier New"/>
    </w:rPr>
  </w:style>
  <w:style w:type="character" w:styleId="WW8Num80z3">
    <w:name w:val="WW8Num80z3"/>
    <w:rPr>
      <w:rFonts w:ascii="Symbol" w:hAnsi="Symbol" w:cs="Symbol"/>
    </w:rPr>
  </w:style>
  <w:style w:type="character" w:styleId="WW8Num81z0">
    <w:name w:val="WW8Num81z0"/>
    <w:rPr>
      <w:rFonts w:ascii="Wingdings" w:hAnsi="Wingdings" w:cs="Wingdings"/>
    </w:rPr>
  </w:style>
  <w:style w:type="character" w:styleId="WW8Num81z1">
    <w:name w:val="WW8Num81z1"/>
    <w:rPr>
      <w:rFonts w:ascii="Courier New" w:hAnsi="Courier New" w:cs="Courier New"/>
    </w:rPr>
  </w:style>
  <w:style w:type="character" w:styleId="WW8Num81z3">
    <w:name w:val="WW8Num81z3"/>
    <w:rPr>
      <w:rFonts w:ascii="Symbol" w:hAnsi="Symbol" w:cs="Symbol"/>
    </w:rPr>
  </w:style>
  <w:style w:type="character" w:styleId="WW8Num82z0">
    <w:name w:val="WW8Num82z0"/>
    <w:rPr>
      <w:rFonts w:ascii="Wingdings" w:hAnsi="Wingdings" w:cs="Wingdings"/>
    </w:rPr>
  </w:style>
  <w:style w:type="character" w:styleId="WW8Num82z1">
    <w:name w:val="WW8Num82z1"/>
    <w:rPr>
      <w:rFonts w:ascii="Courier New" w:hAnsi="Courier New" w:cs="Courier New"/>
    </w:rPr>
  </w:style>
  <w:style w:type="character" w:styleId="WW8Num82z3">
    <w:name w:val="WW8Num82z3"/>
    <w:rPr>
      <w:rFonts w:ascii="Symbol" w:hAnsi="Symbol" w:cs="Symbol"/>
    </w:rPr>
  </w:style>
  <w:style w:type="character" w:styleId="WW8Num83z0">
    <w:name w:val="WW8Num83z0"/>
    <w:rPr>
      <w:b/>
    </w:rPr>
  </w:style>
  <w:style w:type="character" w:styleId="WW8Num84z0">
    <w:name w:val="WW8Num84z0"/>
    <w:rPr>
      <w:rFonts w:ascii="Wingdings" w:hAnsi="Wingdings" w:cs="Wingdings"/>
    </w:rPr>
  </w:style>
  <w:style w:type="character" w:styleId="WW8Num84z1">
    <w:name w:val="WW8Num84z1"/>
    <w:rPr>
      <w:rFonts w:ascii="Courier New" w:hAnsi="Courier New" w:cs="Courier New"/>
    </w:rPr>
  </w:style>
  <w:style w:type="character" w:styleId="WW8Num84z3">
    <w:name w:val="WW8Num84z3"/>
    <w:rPr>
      <w:rFonts w:ascii="Symbol" w:hAnsi="Symbol" w:cs="Symbol"/>
    </w:rPr>
  </w:style>
  <w:style w:type="character" w:styleId="WW8Num85z0">
    <w:name w:val="WW8Num85z0"/>
    <w:rPr>
      <w:rFonts w:ascii="Wingdings" w:hAnsi="Wingdings" w:cs="Wingdings"/>
    </w:rPr>
  </w:style>
  <w:style w:type="character" w:styleId="WW8Num85z1">
    <w:name w:val="WW8Num85z1"/>
    <w:rPr>
      <w:rFonts w:ascii="Courier New" w:hAnsi="Courier New" w:cs="Courier New"/>
    </w:rPr>
  </w:style>
  <w:style w:type="character" w:styleId="WW8Num85z3">
    <w:name w:val="WW8Num85z3"/>
    <w:rPr>
      <w:rFonts w:ascii="Symbol" w:hAnsi="Symbol" w:cs="Symbol"/>
    </w:rPr>
  </w:style>
  <w:style w:type="character" w:styleId="WW8Num86z0">
    <w:name w:val="WW8Num86z0"/>
    <w:rPr>
      <w:rFonts w:ascii="Wingdings" w:hAnsi="Wingdings" w:cs="Wingdings"/>
    </w:rPr>
  </w:style>
  <w:style w:type="character" w:styleId="WW8Num86z1">
    <w:name w:val="WW8Num86z1"/>
    <w:rPr>
      <w:rFonts w:ascii="Courier New" w:hAnsi="Courier New" w:cs="Courier New"/>
    </w:rPr>
  </w:style>
  <w:style w:type="character" w:styleId="WW8Num86z3">
    <w:name w:val="WW8Num86z3"/>
    <w:rPr>
      <w:rFonts w:ascii="Symbol" w:hAnsi="Symbol" w:cs="Symbol"/>
    </w:rPr>
  </w:style>
  <w:style w:type="character" w:styleId="WW8Num87z0">
    <w:name w:val="WW8Num87z0"/>
    <w:rPr>
      <w:rFonts w:ascii="Wingdings" w:hAnsi="Wingdings" w:cs="Wingdings"/>
    </w:rPr>
  </w:style>
  <w:style w:type="character" w:styleId="WW8Num87z1">
    <w:name w:val="WW8Num87z1"/>
    <w:rPr>
      <w:rFonts w:ascii="Courier New" w:hAnsi="Courier New" w:cs="Courier New"/>
    </w:rPr>
  </w:style>
  <w:style w:type="character" w:styleId="WW8Num87z3">
    <w:name w:val="WW8Num87z3"/>
    <w:rPr>
      <w:rFonts w:ascii="Symbol" w:hAnsi="Symbol" w:cs="Symbol"/>
    </w:rPr>
  </w:style>
  <w:style w:type="character" w:styleId="WW8Num88z0">
    <w:name w:val="WW8Num88z0"/>
    <w:rPr>
      <w:rFonts w:ascii="Wingdings" w:hAnsi="Wingdings" w:cs="Wingdings"/>
    </w:rPr>
  </w:style>
  <w:style w:type="character" w:styleId="WW8Num88z1">
    <w:name w:val="WW8Num88z1"/>
    <w:rPr>
      <w:rFonts w:ascii="Courier New" w:hAnsi="Courier New" w:cs="Courier New"/>
    </w:rPr>
  </w:style>
  <w:style w:type="character" w:styleId="WW8Num88z3">
    <w:name w:val="WW8Num88z3"/>
    <w:rPr>
      <w:rFonts w:ascii="Symbol" w:hAnsi="Symbol" w:cs="Symbol"/>
    </w:rPr>
  </w:style>
  <w:style w:type="character" w:styleId="WW8Num89z0">
    <w:name w:val="WW8Num89z0"/>
    <w:rPr>
      <w:rFonts w:ascii="Wingdings" w:hAnsi="Wingdings" w:cs="Wingdings"/>
    </w:rPr>
  </w:style>
  <w:style w:type="character" w:styleId="WW8Num89z1">
    <w:name w:val="WW8Num89z1"/>
    <w:rPr>
      <w:rFonts w:ascii="Times New Roman" w:hAnsi="Times New Roman" w:eastAsia="Times New Roman" w:cs="Times New Roman"/>
    </w:rPr>
  </w:style>
  <w:style w:type="character" w:styleId="WW8Num89z3">
    <w:name w:val="WW8Num89z3"/>
    <w:rPr>
      <w:rFonts w:ascii="Symbol" w:hAnsi="Symbol" w:cs="Symbol"/>
    </w:rPr>
  </w:style>
  <w:style w:type="character" w:styleId="WW8Num89z4">
    <w:name w:val="WW8Num89z4"/>
    <w:rPr>
      <w:rFonts w:ascii="Courier New" w:hAnsi="Courier New" w:cs="Courier New"/>
    </w:rPr>
  </w:style>
  <w:style w:type="character" w:styleId="WW8Num90z0">
    <w:name w:val="WW8Num90z0"/>
    <w:rPr>
      <w:b/>
    </w:rPr>
  </w:style>
  <w:style w:type="character" w:styleId="WW8Num91z0">
    <w:name w:val="WW8Num91z0"/>
    <w:rPr>
      <w:rFonts w:ascii="Wingdings" w:hAnsi="Wingdings" w:cs="Wingdings"/>
    </w:rPr>
  </w:style>
  <w:style w:type="character" w:styleId="WW8Num91z1">
    <w:name w:val="WW8Num91z1"/>
    <w:rPr>
      <w:rFonts w:ascii="OpenSymbol;MS Gothic" w:hAnsi="OpenSymbol;MS Gothic" w:cs="OpenSymbol;MS Gothic"/>
    </w:rPr>
  </w:style>
  <w:style w:type="character" w:styleId="WW8Num91z3">
    <w:name w:val="WW8Num91z3"/>
    <w:rPr>
      <w:rFonts w:ascii="Wingdings 2" w:hAnsi="Wingdings 2" w:cs="OpenSymbol;MS Gothic"/>
    </w:rPr>
  </w:style>
  <w:style w:type="character" w:styleId="Style13">
    <w:name w:val="Основной шрифт абзаца"/>
    <w:rPr/>
  </w:style>
  <w:style w:type="character" w:styleId="WW8Num29z0">
    <w:name w:val="WW8Num29z0"/>
    <w:rPr>
      <w:rFonts w:ascii="Symbol" w:hAnsi="Symbol" w:cs="Symbol"/>
    </w:rPr>
  </w:style>
  <w:style w:type="character" w:styleId="WW8Num30z0">
    <w:name w:val="WW8Num30z0"/>
    <w:rPr>
      <w:rFonts w:ascii="Symbol" w:hAnsi="Symbol" w:cs="Symbol"/>
    </w:rPr>
  </w:style>
  <w:style w:type="character" w:styleId="WW8Num33z0">
    <w:name w:val="WW8Num33z0"/>
    <w:rPr>
      <w:rFonts w:ascii="Symbol" w:hAnsi="Symbol" w:cs="Symbol"/>
    </w:rPr>
  </w:style>
  <w:style w:type="character" w:styleId="WW8Num34z0">
    <w:name w:val="WW8Num34z0"/>
    <w:rPr>
      <w:rFonts w:ascii="Symbol" w:hAnsi="Symbol" w:cs="Symbol"/>
    </w:rPr>
  </w:style>
  <w:style w:type="character" w:styleId="WW8Num38z0">
    <w:name w:val="WW8Num38z0"/>
    <w:rPr>
      <w:rFonts w:ascii="Symbol" w:hAnsi="Symbol" w:cs="Symbol"/>
    </w:rPr>
  </w:style>
  <w:style w:type="character" w:styleId="WW8Num43z0">
    <w:name w:val="WW8Num43z0"/>
    <w:rPr>
      <w:rFonts w:cs="Times New Roman"/>
    </w:rPr>
  </w:style>
  <w:style w:type="character" w:styleId="WW8Num45z0">
    <w:name w:val="WW8Num45z0"/>
    <w:rPr>
      <w:rFonts w:ascii="Symbol" w:hAnsi="Symbol" w:cs="Symbol"/>
    </w:rPr>
  </w:style>
  <w:style w:type="character" w:styleId="Absatz-Standardschriftart">
    <w:name w:val="Absatz-Standardschriftart"/>
    <w:rPr/>
  </w:style>
  <w:style w:type="character" w:styleId="WW-Absatz-Standardschriftart">
    <w:name w:val="WW-Absatz-Standardschriftart"/>
    <w:rPr/>
  </w:style>
  <w:style w:type="character" w:styleId="WW-Absatz-Standardschriftart1">
    <w:name w:val="WW-Absatz-Standardschriftart1"/>
    <w:rPr/>
  </w:style>
  <w:style w:type="character" w:styleId="WW-Absatz-Standardschriftart11">
    <w:name w:val="WW-Absatz-Standardschriftart11"/>
    <w:rPr/>
  </w:style>
  <w:style w:type="character" w:styleId="WW8Num1z0">
    <w:name w:val="WW8Num1z0"/>
    <w:rPr>
      <w:rFonts w:ascii="Symbol" w:hAnsi="Symbol" w:cs="Symbol"/>
    </w:rPr>
  </w:style>
  <w:style w:type="character" w:styleId="WW8Num2z1">
    <w:name w:val="WW8Num2z1"/>
    <w:rPr>
      <w:rFonts w:ascii="Times New Roman" w:hAnsi="Times New Roman" w:eastAsia="Times New Roman" w:cs="Times New Roman"/>
      <w:b w:val="false"/>
      <w:color w:val="000000"/>
    </w:rPr>
  </w:style>
  <w:style w:type="character" w:styleId="WW8Num2z2">
    <w:name w:val="WW8Num2z2"/>
    <w:rPr>
      <w:b w:val="false"/>
      <w:color w:val="000000"/>
    </w:rPr>
  </w:style>
  <w:style w:type="character" w:styleId="WW8Num3z0">
    <w:name w:val="WW8Num3z0"/>
    <w:rPr>
      <w:rFonts w:ascii="Symbol" w:hAnsi="Symbol" w:cs="Symbol"/>
    </w:rPr>
  </w:style>
  <w:style w:type="character" w:styleId="WW8Num5z1">
    <w:name w:val="WW8Num5z1"/>
    <w:rPr>
      <w:rFonts w:ascii="Courier New" w:hAnsi="Courier New" w:cs="Courier New"/>
    </w:rPr>
  </w:style>
  <w:style w:type="character" w:styleId="WW8Num5z2">
    <w:name w:val="WW8Num5z2"/>
    <w:rPr>
      <w:rFonts w:ascii="Wingdings" w:hAnsi="Wingdings" w:cs="Wingdings"/>
    </w:rPr>
  </w:style>
  <w:style w:type="character" w:styleId="WW8Num7z0">
    <w:name w:val="WW8Num7z0"/>
    <w:rPr>
      <w:rFonts w:ascii="Symbol" w:hAnsi="Symbol" w:cs="Symbol"/>
    </w:rPr>
  </w:style>
  <w:style w:type="character" w:styleId="WW8Num7z2">
    <w:name w:val="WW8Num7z2"/>
    <w:rPr>
      <w:rFonts w:ascii="Wingdings" w:hAnsi="Wingdings" w:cs="Wingdings"/>
    </w:rPr>
  </w:style>
  <w:style w:type="character" w:styleId="WW8Num8z0">
    <w:name w:val="WW8Num8z0"/>
    <w:rPr>
      <w:rFonts w:ascii="Symbol" w:hAnsi="Symbol" w:cs="Symbol"/>
    </w:rPr>
  </w:style>
  <w:style w:type="character" w:styleId="WW8Num8z1">
    <w:name w:val="WW8Num8z1"/>
    <w:rPr>
      <w:rFonts w:ascii="Courier New" w:hAnsi="Courier New" w:cs="Courier New"/>
    </w:rPr>
  </w:style>
  <w:style w:type="character" w:styleId="WW8Num8z2">
    <w:name w:val="WW8Num8z2"/>
    <w:rPr>
      <w:rFonts w:ascii="Wingdings" w:hAnsi="Wingdings" w:cs="Wingdings"/>
    </w:rPr>
  </w:style>
  <w:style w:type="character" w:styleId="WW8Num9z0">
    <w:name w:val="WW8Num9z0"/>
    <w:rPr>
      <w:rFonts w:ascii="Symbol" w:hAnsi="Symbol" w:cs="Symbol"/>
    </w:rPr>
  </w:style>
  <w:style w:type="character" w:styleId="WW8Num9z1">
    <w:name w:val="WW8Num9z1"/>
    <w:rPr>
      <w:rFonts w:ascii="Courier New" w:hAnsi="Courier New" w:cs="Courier New"/>
    </w:rPr>
  </w:style>
  <w:style w:type="character" w:styleId="WW8Num9z2">
    <w:name w:val="WW8Num9z2"/>
    <w:rPr>
      <w:rFonts w:ascii="Wingdings" w:hAnsi="Wingdings" w:cs="Wingdings"/>
    </w:rPr>
  </w:style>
  <w:style w:type="character" w:styleId="WW8Num10z1">
    <w:name w:val="WW8Num10z1"/>
    <w:rPr>
      <w:rFonts w:ascii="Symbol" w:hAnsi="Symbol" w:cs="Symbol"/>
    </w:rPr>
  </w:style>
  <w:style w:type="character" w:styleId="WW8Num16z1">
    <w:name w:val="WW8Num16z1"/>
    <w:rPr>
      <w:rFonts w:ascii="Courier New" w:hAnsi="Courier New" w:cs="Courier New"/>
    </w:rPr>
  </w:style>
  <w:style w:type="character" w:styleId="WW8Num16z2">
    <w:name w:val="WW8Num16z2"/>
    <w:rPr>
      <w:rFonts w:ascii="Wingdings" w:hAnsi="Wingdings" w:cs="Wingdings"/>
    </w:rPr>
  </w:style>
  <w:style w:type="character" w:styleId="WW8Num17z1">
    <w:name w:val="WW8Num17z1"/>
    <w:rPr>
      <w:rFonts w:ascii="Courier New" w:hAnsi="Courier New" w:cs="Courier New"/>
    </w:rPr>
  </w:style>
  <w:style w:type="character" w:styleId="WW8Num17z2">
    <w:name w:val="WW8Num17z2"/>
    <w:rPr>
      <w:rFonts w:ascii="Wingdings" w:hAnsi="Wingdings" w:cs="Wingdings"/>
    </w:rPr>
  </w:style>
  <w:style w:type="character" w:styleId="WW8Num19z1">
    <w:name w:val="WW8Num19z1"/>
    <w:rPr>
      <w:rFonts w:ascii="Courier New" w:hAnsi="Courier New" w:cs="Courier New"/>
    </w:rPr>
  </w:style>
  <w:style w:type="character" w:styleId="WW8Num19z2">
    <w:name w:val="WW8Num19z2"/>
    <w:rPr>
      <w:rFonts w:ascii="Wingdings" w:hAnsi="Wingdings" w:cs="Wingdings"/>
    </w:rPr>
  </w:style>
  <w:style w:type="character" w:styleId="WW8Num20z0">
    <w:name w:val="WW8Num20z0"/>
    <w:rPr>
      <w:rFonts w:ascii="Symbol" w:hAnsi="Symbol" w:cs="Symbol"/>
    </w:rPr>
  </w:style>
  <w:style w:type="character" w:styleId="WW8Num20z1">
    <w:name w:val="WW8Num20z1"/>
    <w:rPr>
      <w:rFonts w:ascii="Courier New" w:hAnsi="Courier New" w:cs="Courier New"/>
    </w:rPr>
  </w:style>
  <w:style w:type="character" w:styleId="WW8Num20z2">
    <w:name w:val="WW8Num20z2"/>
    <w:rPr>
      <w:rFonts w:ascii="Wingdings" w:hAnsi="Wingdings" w:cs="Wingdings"/>
    </w:rPr>
  </w:style>
  <w:style w:type="character" w:styleId="WW8Num21z0">
    <w:name w:val="WW8Num21z0"/>
    <w:rPr>
      <w:rFonts w:ascii="Symbol" w:hAnsi="Symbol" w:cs="Symbol"/>
    </w:rPr>
  </w:style>
  <w:style w:type="character" w:styleId="WW8Num21z1">
    <w:name w:val="WW8Num21z1"/>
    <w:rPr>
      <w:rFonts w:ascii="Courier New" w:hAnsi="Courier New" w:cs="Courier New"/>
    </w:rPr>
  </w:style>
  <w:style w:type="character" w:styleId="WW8Num21z2">
    <w:name w:val="WW8Num21z2"/>
    <w:rPr>
      <w:rFonts w:ascii="Wingdings" w:hAnsi="Wingdings" w:cs="Wingdings"/>
    </w:rPr>
  </w:style>
  <w:style w:type="character" w:styleId="WW8Num24z1">
    <w:name w:val="WW8Num24z1"/>
    <w:rPr>
      <w:rFonts w:ascii="Courier New" w:hAnsi="Courier New" w:cs="Courier New"/>
    </w:rPr>
  </w:style>
  <w:style w:type="character" w:styleId="WW8Num24z2">
    <w:name w:val="WW8Num24z2"/>
    <w:rPr>
      <w:rFonts w:ascii="Wingdings" w:hAnsi="Wingdings" w:cs="Wingdings"/>
    </w:rPr>
  </w:style>
  <w:style w:type="character" w:styleId="WW8Num28z1">
    <w:name w:val="WW8Num28z1"/>
    <w:rPr>
      <w:rFonts w:ascii="Courier New" w:hAnsi="Courier New" w:cs="Courier New"/>
    </w:rPr>
  </w:style>
  <w:style w:type="character" w:styleId="WW8Num28z2">
    <w:name w:val="WW8Num28z2"/>
    <w:rPr>
      <w:rFonts w:ascii="Wingdings" w:hAnsi="Wingdings" w:cs="Wingdings"/>
    </w:rPr>
  </w:style>
  <w:style w:type="character" w:styleId="WW8Num29z1">
    <w:name w:val="WW8Num29z1"/>
    <w:rPr>
      <w:rFonts w:ascii="Courier New" w:hAnsi="Courier New" w:cs="Courier New"/>
    </w:rPr>
  </w:style>
  <w:style w:type="character" w:styleId="WW8Num29z2">
    <w:name w:val="WW8Num29z2"/>
    <w:rPr>
      <w:rFonts w:ascii="Wingdings" w:hAnsi="Wingdings" w:cs="Wingdings"/>
    </w:rPr>
  </w:style>
  <w:style w:type="character" w:styleId="WW8Num30z1">
    <w:name w:val="WW8Num30z1"/>
    <w:rPr>
      <w:rFonts w:ascii="Courier New" w:hAnsi="Courier New" w:cs="Courier New"/>
    </w:rPr>
  </w:style>
  <w:style w:type="character" w:styleId="WW8Num30z2">
    <w:name w:val="WW8Num30z2"/>
    <w:rPr>
      <w:rFonts w:ascii="Wingdings" w:hAnsi="Wingdings" w:cs="Wingdings"/>
    </w:rPr>
  </w:style>
  <w:style w:type="character" w:styleId="WW8Num31z1">
    <w:name w:val="WW8Num31z1"/>
    <w:rPr>
      <w:rFonts w:ascii="Courier New" w:hAnsi="Courier New" w:cs="Courier New"/>
    </w:rPr>
  </w:style>
  <w:style w:type="character" w:styleId="WW8Num31z2">
    <w:name w:val="WW8Num31z2"/>
    <w:rPr>
      <w:rFonts w:ascii="Wingdings" w:hAnsi="Wingdings" w:cs="Wingdings"/>
    </w:rPr>
  </w:style>
  <w:style w:type="character" w:styleId="WW8Num32z1">
    <w:name w:val="WW8Num32z1"/>
    <w:rPr>
      <w:rFonts w:ascii="Courier New" w:hAnsi="Courier New" w:cs="Courier New"/>
    </w:rPr>
  </w:style>
  <w:style w:type="character" w:styleId="WW8Num32z2">
    <w:name w:val="WW8Num32z2"/>
    <w:rPr>
      <w:rFonts w:ascii="Wingdings" w:hAnsi="Wingdings" w:cs="Wingdings"/>
    </w:rPr>
  </w:style>
  <w:style w:type="character" w:styleId="WW8Num33z1">
    <w:name w:val="WW8Num33z1"/>
    <w:rPr>
      <w:rFonts w:ascii="Courier New" w:hAnsi="Courier New" w:cs="Courier New"/>
    </w:rPr>
  </w:style>
  <w:style w:type="character" w:styleId="WW8Num33z2">
    <w:name w:val="WW8Num33z2"/>
    <w:rPr>
      <w:rFonts w:ascii="Wingdings" w:hAnsi="Wingdings" w:cs="Wingdings"/>
    </w:rPr>
  </w:style>
  <w:style w:type="character" w:styleId="WW8Num34z1">
    <w:name w:val="WW8Num34z1"/>
    <w:rPr>
      <w:rFonts w:ascii="Courier New" w:hAnsi="Courier New" w:cs="Courier New"/>
    </w:rPr>
  </w:style>
  <w:style w:type="character" w:styleId="WW8Num34z2">
    <w:name w:val="WW8Num34z2"/>
    <w:rPr>
      <w:rFonts w:ascii="Wingdings" w:hAnsi="Wingdings" w:cs="Wingdings"/>
    </w:rPr>
  </w:style>
  <w:style w:type="character" w:styleId="WW8Num35z1">
    <w:name w:val="WW8Num35z1"/>
    <w:rPr>
      <w:rFonts w:ascii="Courier New" w:hAnsi="Courier New" w:cs="Courier New"/>
    </w:rPr>
  </w:style>
  <w:style w:type="character" w:styleId="WW8Num35z2">
    <w:name w:val="WW8Num35z2"/>
    <w:rPr>
      <w:rFonts w:ascii="Wingdings" w:hAnsi="Wingdings" w:cs="Wingdings"/>
    </w:rPr>
  </w:style>
  <w:style w:type="character" w:styleId="WW8Num36z1">
    <w:name w:val="WW8Num36z1"/>
    <w:rPr>
      <w:rFonts w:ascii="Courier New" w:hAnsi="Courier New" w:cs="Courier New"/>
    </w:rPr>
  </w:style>
  <w:style w:type="character" w:styleId="WW8Num36z2">
    <w:name w:val="WW8Num36z2"/>
    <w:rPr>
      <w:rFonts w:ascii="Wingdings" w:hAnsi="Wingdings" w:cs="Wingdings"/>
    </w:rPr>
  </w:style>
  <w:style w:type="character" w:styleId="WW8Num39z1">
    <w:name w:val="WW8Num39z1"/>
    <w:rPr>
      <w:rFonts w:ascii="Courier New" w:hAnsi="Courier New" w:cs="Courier New"/>
    </w:rPr>
  </w:style>
  <w:style w:type="character" w:styleId="WW8Num39z2">
    <w:name w:val="WW8Num39z2"/>
    <w:rPr>
      <w:rFonts w:ascii="Wingdings" w:hAnsi="Wingdings" w:cs="Wingdings"/>
    </w:rPr>
  </w:style>
  <w:style w:type="character" w:styleId="WW8Num41z1">
    <w:name w:val="WW8Num41z1"/>
    <w:rPr>
      <w:rFonts w:ascii="Courier New" w:hAnsi="Courier New" w:cs="Courier New"/>
    </w:rPr>
  </w:style>
  <w:style w:type="character" w:styleId="WW8Num41z2">
    <w:name w:val="WW8Num41z2"/>
    <w:rPr>
      <w:rFonts w:ascii="Wingdings" w:hAnsi="Wingdings" w:cs="Wingdings"/>
    </w:rPr>
  </w:style>
  <w:style w:type="character" w:styleId="WW8Num42z2">
    <w:name w:val="WW8Num42z2"/>
    <w:rPr>
      <w:rFonts w:ascii="Wingdings" w:hAnsi="Wingdings" w:cs="Wingdings"/>
    </w:rPr>
  </w:style>
  <w:style w:type="character" w:styleId="WW8Num45z1">
    <w:name w:val="WW8Num45z1"/>
    <w:rPr>
      <w:rFonts w:ascii="Courier New" w:hAnsi="Courier New" w:cs="Courier New"/>
    </w:rPr>
  </w:style>
  <w:style w:type="character" w:styleId="WW8Num45z2">
    <w:name w:val="WW8Num45z2"/>
    <w:rPr>
      <w:rFonts w:ascii="Wingdings" w:hAnsi="Wingdings" w:cs="Wingdings"/>
    </w:rPr>
  </w:style>
  <w:style w:type="character" w:styleId="WW8Num47z2">
    <w:name w:val="WW8Num47z2"/>
    <w:rPr>
      <w:rFonts w:ascii="Wingdings" w:hAnsi="Wingdings" w:cs="Wingdings"/>
    </w:rPr>
  </w:style>
  <w:style w:type="character" w:styleId="WW8Num49z2">
    <w:name w:val="WW8Num49z2"/>
    <w:rPr>
      <w:rFonts w:ascii="Wingdings" w:hAnsi="Wingdings" w:cs="Wingdings"/>
    </w:rPr>
  </w:style>
  <w:style w:type="character" w:styleId="WW8Num52z2">
    <w:name w:val="WW8Num52z2"/>
    <w:rPr>
      <w:rFonts w:ascii="Wingdings" w:hAnsi="Wingdings" w:cs="Wingdings"/>
    </w:rPr>
  </w:style>
  <w:style w:type="character" w:styleId="WW8Num53z2">
    <w:name w:val="WW8Num53z2"/>
    <w:rPr>
      <w:rFonts w:ascii="Wingdings" w:hAnsi="Wingdings" w:cs="Wingdings"/>
    </w:rPr>
  </w:style>
  <w:style w:type="character" w:styleId="WW8Num54z2">
    <w:name w:val="WW8Num54z2"/>
    <w:rPr>
      <w:rFonts w:ascii="Wingdings" w:hAnsi="Wingdings" w:cs="Wingdings"/>
    </w:rPr>
  </w:style>
  <w:style w:type="character" w:styleId="2">
    <w:name w:val="Основной шрифт абзаца2"/>
    <w:rPr/>
  </w:style>
  <w:style w:type="character" w:styleId="apple-converted-space">
    <w:name w:val="apple-converted-space"/>
    <w:basedOn w:val="2"/>
    <w:rPr/>
  </w:style>
  <w:style w:type="character" w:styleId="Hyperlink">
    <w:name w:val="Hyperlink"/>
    <w:rPr>
      <w:color w:val="0000FF"/>
      <w:u w:val="single"/>
    </w:rPr>
  </w:style>
  <w:style w:type="character" w:styleId="PageNumber">
    <w:name w:val="page number"/>
    <w:basedOn w:val="2"/>
    <w:rPr/>
  </w:style>
  <w:style w:type="character" w:styleId="Strong">
    <w:name w:val="Strong"/>
    <w:rPr>
      <w:b/>
      <w:bCs/>
    </w:rPr>
  </w:style>
  <w:style w:type="character" w:styleId="1">
    <w:name w:val="Основной шрифт абзаца1"/>
    <w:rPr/>
  </w:style>
  <w:style w:type="character" w:styleId="txt1">
    <w:name w:val="txt1"/>
    <w:rPr>
      <w:rFonts w:ascii="Arial" w:hAnsi="Arial" w:cs="Arial"/>
      <w:color w:val="000000"/>
      <w:sz w:val="18"/>
      <w:szCs w:val="18"/>
    </w:rPr>
  </w:style>
  <w:style w:type="character" w:styleId="Heading2Char">
    <w:name w:val="Heading 2 Char"/>
    <w:rPr>
      <w:rFonts w:eastAsia="Calibri"/>
      <w:b/>
      <w:bCs/>
      <w:sz w:val="36"/>
      <w:szCs w:val="36"/>
      <w:lang w:bidi="ar-SA"/>
    </w:rPr>
  </w:style>
  <w:style w:type="character" w:styleId="serp-urlitem">
    <w:name w:val="serp-url__item"/>
    <w:rPr>
      <w:rFonts w:ascii="Times New Roman" w:hAnsi="Times New Roman" w:cs="Times New Roman"/>
    </w:rPr>
  </w:style>
  <w:style w:type="character" w:styleId="serp-urlmark">
    <w:name w:val="serp-url__mark"/>
    <w:rPr>
      <w:rFonts w:ascii="Times New Roman" w:hAnsi="Times New Roman" w:cs="Times New Roman"/>
    </w:rPr>
  </w:style>
  <w:style w:type="character" w:styleId="Style14">
    <w:name w:val="Основной текст_"/>
    <w:rPr>
      <w:sz w:val="22"/>
      <w:szCs w:val="22"/>
      <w:lang w:bidi="ar-SA"/>
    </w:rPr>
  </w:style>
  <w:style w:type="character" w:styleId="Style15">
    <w:name w:val="Основной текст + Полужирный;Курсив"/>
    <w:rPr>
      <w:rFonts w:ascii="Times New Roman" w:hAnsi="Times New Roman" w:eastAsia="Times New Roman" w:cs="Times New Roman"/>
      <w:b/>
      <w:bCs/>
      <w:i/>
      <w:iCs/>
      <w:caps w:val="false"/>
      <w:smallCaps w:val="false"/>
      <w:strike w:val="false"/>
      <w:dstrike w:val="false"/>
      <w:color w:val="000000"/>
      <w:spacing w:val="0"/>
      <w:w w:val="100"/>
      <w:position w:val="0"/>
      <w:sz w:val="22"/>
      <w:szCs w:val="22"/>
      <w:u w:val="none"/>
      <w:vertAlign w:val="baseline"/>
      <w:lang w:bidi="ru-RU"/>
    </w:rPr>
  </w:style>
  <w:style w:type="character" w:styleId="11">
    <w:name w:val="Основной текст (11)_"/>
    <w:rPr>
      <w:i/>
      <w:iCs/>
      <w:sz w:val="22"/>
      <w:szCs w:val="22"/>
      <w:lang w:bidi="ar-SA"/>
    </w:rPr>
  </w:style>
  <w:style w:type="character" w:styleId="8">
    <w:name w:val="Основной текст (8)_"/>
    <w:rPr>
      <w:b/>
      <w:bCs/>
      <w:sz w:val="22"/>
      <w:szCs w:val="22"/>
      <w:lang w:bidi="ar-SA"/>
    </w:rPr>
  </w:style>
  <w:style w:type="character" w:styleId="Style16">
    <w:name w:val="Основной текст + Полужирный"/>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2"/>
      <w:szCs w:val="22"/>
      <w:u w:val="none"/>
      <w:vertAlign w:val="baseline"/>
      <w:lang w:bidi="ru-RU"/>
    </w:rPr>
  </w:style>
  <w:style w:type="character" w:styleId="Style17">
    <w:name w:val="Основной текст + Курсив"/>
    <w:rPr>
      <w:rFonts w:ascii="Times New Roman" w:hAnsi="Times New Roman" w:eastAsia="Times New Roman" w:cs="Times New Roman"/>
      <w:b w:val="false"/>
      <w:bCs w:val="false"/>
      <w:i/>
      <w:iCs/>
      <w:caps w:val="false"/>
      <w:smallCaps w:val="false"/>
      <w:strike w:val="false"/>
      <w:dstrike w:val="false"/>
      <w:color w:val="000000"/>
      <w:spacing w:val="0"/>
      <w:w w:val="100"/>
      <w:position w:val="0"/>
      <w:sz w:val="22"/>
      <w:szCs w:val="22"/>
      <w:u w:val="none"/>
      <w:vertAlign w:val="baseline"/>
      <w:lang w:bidi="ru-RU"/>
    </w:rPr>
  </w:style>
  <w:style w:type="character" w:styleId="21">
    <w:name w:val="Основной текст2"/>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lang w:bidi="ru-RU"/>
    </w:rPr>
  </w:style>
  <w:style w:type="character" w:styleId="4">
    <w:name w:val="Заголовок №4"/>
    <w:rPr>
      <w:rFonts w:ascii="Franklin Gothic Medium Cond" w:hAnsi="Franklin Gothic Medium Cond" w:eastAsia="Franklin Gothic Medium Cond" w:cs="Franklin Gothic Medium Cond"/>
      <w:b w:val="false"/>
      <w:bCs w:val="false"/>
      <w:i w:val="false"/>
      <w:iCs w:val="false"/>
      <w:caps w:val="false"/>
      <w:smallCaps w:val="false"/>
      <w:strike w:val="false"/>
      <w:dstrike w:val="false"/>
      <w:color w:val="000000"/>
      <w:spacing w:val="0"/>
      <w:w w:val="100"/>
      <w:position w:val="0"/>
      <w:sz w:val="22"/>
      <w:szCs w:val="22"/>
      <w:u w:val="none"/>
      <w:vertAlign w:val="baseline"/>
      <w:lang w:bidi="ru-RU"/>
    </w:rPr>
  </w:style>
  <w:style w:type="character" w:styleId="111">
    <w:name w:val="Основной текст (11) + Не курсив"/>
    <w:rPr>
      <w:rFonts w:ascii="Times New Roman" w:hAnsi="Times New Roman" w:eastAsia="Times New Roman" w:cs="Times New Roman"/>
      <w:b w:val="false"/>
      <w:bCs w:val="false"/>
      <w:i/>
      <w:iCs/>
      <w:caps w:val="false"/>
      <w:smallCaps w:val="false"/>
      <w:strike w:val="false"/>
      <w:dstrike w:val="false"/>
      <w:color w:val="000000"/>
      <w:spacing w:val="0"/>
      <w:w w:val="100"/>
      <w:position w:val="0"/>
      <w:sz w:val="22"/>
      <w:szCs w:val="22"/>
      <w:u w:val="none"/>
      <w:vertAlign w:val="baseline"/>
      <w:lang w:bidi="ru-RU"/>
    </w:rPr>
  </w:style>
  <w:style w:type="character" w:styleId="112">
    <w:name w:val="Основной текст (11) + Полужирный;Не курсив"/>
    <w:rPr>
      <w:rFonts w:ascii="Times New Roman" w:hAnsi="Times New Roman" w:eastAsia="Times New Roman" w:cs="Times New Roman"/>
      <w:b/>
      <w:bCs/>
      <w:i/>
      <w:iCs/>
      <w:caps w:val="false"/>
      <w:smallCaps w:val="false"/>
      <w:strike w:val="false"/>
      <w:dstrike w:val="false"/>
      <w:color w:val="000000"/>
      <w:spacing w:val="0"/>
      <w:w w:val="100"/>
      <w:position w:val="0"/>
      <w:sz w:val="22"/>
      <w:szCs w:val="22"/>
      <w:u w:val="none"/>
      <w:vertAlign w:val="baseline"/>
      <w:lang w:bidi="ru-RU"/>
    </w:rPr>
  </w:style>
  <w:style w:type="character" w:styleId="Style18">
    <w:name w:val="Символ нумерации"/>
    <w:rPr/>
  </w:style>
  <w:style w:type="character" w:styleId="Style19">
    <w:name w:val="Маркеры списка"/>
    <w:rPr>
      <w:rFonts w:ascii="OpenSymbol;MS Gothic" w:hAnsi="OpenSymbol;MS Gothic" w:eastAsia="OpenSymbol;MS Gothic" w:cs="OpenSymbol;MS Gothic"/>
    </w:rPr>
  </w:style>
  <w:style w:type="character" w:styleId="22">
    <w:name w:val="Заголовок 2 Знак"/>
    <w:rPr>
      <w:rFonts w:eastAsia="Calibri"/>
      <w:b/>
      <w:bCs/>
      <w:sz w:val="36"/>
      <w:szCs w:val="36"/>
    </w:rPr>
  </w:style>
  <w:style w:type="character" w:styleId="Style20">
    <w:name w:val="Основной текст Знак"/>
    <w:rPr>
      <w:sz w:val="24"/>
      <w:szCs w:val="24"/>
    </w:rPr>
  </w:style>
  <w:style w:type="character" w:styleId="Style21">
    <w:name w:val="Основной текст с отступом Знак"/>
    <w:rPr>
      <w:sz w:val="24"/>
      <w:szCs w:val="24"/>
    </w:rPr>
  </w:style>
  <w:style w:type="character" w:styleId="Style22">
    <w:name w:val="Нижний колонтитул Знак"/>
    <w:rPr>
      <w:sz w:val="24"/>
      <w:szCs w:val="24"/>
    </w:rPr>
  </w:style>
  <w:style w:type="character" w:styleId="Style23">
    <w:name w:val="Заголовок Знак"/>
    <w:rPr>
      <w:b/>
      <w:bCs/>
      <w:sz w:val="28"/>
      <w:szCs w:val="24"/>
    </w:rPr>
  </w:style>
  <w:style w:type="character" w:styleId="Style24">
    <w:name w:val="Подзаголовок Знак"/>
    <w:rPr>
      <w:rFonts w:ascii="Arial" w:hAnsi="Arial" w:cs="Arial"/>
      <w:sz w:val="24"/>
      <w:szCs w:val="24"/>
    </w:rPr>
  </w:style>
  <w:style w:type="character" w:styleId="HTML">
    <w:name w:val="Стандартный HTML Знак"/>
    <w:rPr>
      <w:rFonts w:ascii="Courier New" w:hAnsi="Courier New" w:cs="Courier New"/>
    </w:rPr>
  </w:style>
  <w:style w:type="character" w:styleId="Style25">
    <w:name w:val="Верхний колонтитул Знак"/>
    <w:rPr>
      <w:sz w:val="24"/>
      <w:szCs w:val="24"/>
    </w:rPr>
  </w:style>
  <w:style w:type="paragraph" w:styleId="Style26">
    <w:name w:val="Заголовок"/>
    <w:basedOn w:val="Normal"/>
    <w:next w:val="Subtitle"/>
    <w:pPr>
      <w:suppressAutoHyphens w:val="true"/>
      <w:jc w:val="center"/>
    </w:pPr>
    <w:rPr>
      <w:b/>
      <w:bCs/>
      <w:sz w:val="28"/>
    </w:rPr>
  </w:style>
  <w:style w:type="paragraph" w:styleId="BodyText">
    <w:name w:val="Body Text"/>
    <w:basedOn w:val="Normal"/>
    <w:pPr>
      <w:spacing w:before="0" w:after="120"/>
    </w:pPr>
    <w:rPr/>
  </w:style>
  <w:style w:type="paragraph" w:styleId="List">
    <w:name w:val="List"/>
    <w:basedOn w:val="BodyText"/>
    <w:pPr/>
    <w:rPr>
      <w:rFonts w:cs="Mangal"/>
    </w:rPr>
  </w:style>
  <w:style w:type="paragraph" w:styleId="Caption">
    <w:name w:val="caption"/>
    <w:basedOn w:val="Normal"/>
    <w:pPr>
      <w:suppressLineNumbers/>
      <w:spacing w:before="120" w:after="120"/>
    </w:pPr>
    <w:rPr>
      <w:rFonts w:cs="Mangal"/>
      <w:i/>
      <w:iCs/>
      <w:sz w:val="24"/>
      <w:szCs w:val="24"/>
    </w:rPr>
  </w:style>
  <w:style w:type="paragraph" w:styleId="Style27">
    <w:name w:val="Указатель"/>
    <w:basedOn w:val="Normal"/>
    <w:pPr>
      <w:suppressLineNumbers/>
    </w:pPr>
    <w:rPr>
      <w:rFonts w:cs="Lucida Sans"/>
    </w:rPr>
  </w:style>
  <w:style w:type="paragraph" w:styleId="12">
    <w:name w:val="Заголовок1"/>
    <w:basedOn w:val="Normal"/>
    <w:next w:val="BodyText"/>
    <w:pPr>
      <w:keepNext w:val="true"/>
      <w:spacing w:before="240" w:after="120"/>
    </w:pPr>
    <w:rPr>
      <w:rFonts w:ascii="Arial" w:hAnsi="Arial" w:eastAsia="Microsoft YaHei" w:cs="Mangal"/>
      <w:sz w:val="28"/>
      <w:szCs w:val="28"/>
    </w:rPr>
  </w:style>
  <w:style w:type="paragraph" w:styleId="13">
    <w:name w:val="Указатель1"/>
    <w:basedOn w:val="Normal"/>
    <w:pPr>
      <w:suppressLineNumbers/>
    </w:pPr>
    <w:rPr>
      <w:rFonts w:cs="Mangal"/>
    </w:rPr>
  </w:style>
  <w:style w:type="paragraph" w:styleId="Style28">
    <w:name w:val="Обычный (веб)"/>
    <w:basedOn w:val="Normal"/>
    <w:pPr>
      <w:spacing w:before="280" w:after="280"/>
    </w:pPr>
    <w:rPr/>
  </w:style>
  <w:style w:type="paragraph" w:styleId="s15">
    <w:name w:val="s_15"/>
    <w:basedOn w:val="Normal"/>
    <w:pPr>
      <w:spacing w:before="280" w:after="280"/>
    </w:pPr>
    <w:rPr/>
  </w:style>
  <w:style w:type="paragraph" w:styleId="s1">
    <w:name w:val="s_1"/>
    <w:basedOn w:val="Normal"/>
    <w:pPr>
      <w:spacing w:before="280" w:after="280"/>
    </w:pPr>
    <w:rPr/>
  </w:style>
  <w:style w:type="paragraph" w:styleId="BodyTextIndent">
    <w:name w:val="Body Text Indent"/>
    <w:basedOn w:val="Normal"/>
    <w:pPr>
      <w:spacing w:before="0" w:after="120"/>
      <w:ind w:hanging="0" w:start="283" w:end="0"/>
    </w:pPr>
    <w:rPr/>
  </w:style>
  <w:style w:type="paragraph" w:styleId="Style29">
    <w:name w:val="Колонтитулы"/>
    <w:basedOn w:val="Normal"/>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normacttext">
    <w:name w:val="norm_act_text"/>
    <w:basedOn w:val="Normal"/>
    <w:pPr>
      <w:spacing w:before="280" w:after="280"/>
    </w:pPr>
    <w:rPr/>
  </w:style>
  <w:style w:type="paragraph" w:styleId="ListParagraph">
    <w:name w:val="List Paragraph"/>
    <w:basedOn w:val="Normal"/>
    <w:pPr>
      <w:spacing w:lineRule="auto" w:line="276" w:before="0" w:after="200"/>
      <w:ind w:hanging="0" w:start="720" w:end="0"/>
    </w:pPr>
    <w:rPr>
      <w:rFonts w:ascii="Calibri" w:hAnsi="Calibri" w:eastAsia="Calibri" w:cs="Calibri"/>
      <w:sz w:val="22"/>
      <w:szCs w:val="22"/>
    </w:rPr>
  </w:style>
  <w:style w:type="paragraph" w:styleId="Subtitle">
    <w:name w:val="Subtitle"/>
    <w:basedOn w:val="Normal"/>
    <w:next w:val="BodyText"/>
    <w:pPr>
      <w:spacing w:before="0" w:after="60"/>
      <w:jc w:val="center"/>
    </w:pPr>
    <w:rPr>
      <w:rFonts w:ascii="Arial" w:hAnsi="Arial" w:cs="Arial"/>
    </w:rPr>
  </w:style>
  <w:style w:type="paragraph" w:styleId="menu2">
    <w:name w:val="menu2"/>
    <w:basedOn w:val="Normal"/>
    <w:pPr>
      <w:suppressAutoHyphens w:val="true"/>
      <w:spacing w:before="280" w:after="280"/>
    </w:pPr>
    <w:rPr>
      <w:color w:val="000000"/>
    </w:rPr>
  </w:style>
  <w:style w:type="paragraph" w:styleId="41">
    <w:name w:val="Основной текст4"/>
    <w:basedOn w:val="Normal"/>
    <w:pPr>
      <w:widowControl w:val="false"/>
      <w:shd w:fill="FFFFFF" w:val="clear"/>
      <w:spacing w:lineRule="exact" w:line="247" w:before="0" w:after="2700"/>
      <w:ind w:hanging="560" w:start="0" w:end="0"/>
    </w:pPr>
    <w:rPr>
      <w:sz w:val="22"/>
      <w:szCs w:val="22"/>
      <w:lang w:val="ru-RU"/>
    </w:rPr>
  </w:style>
  <w:style w:type="paragraph" w:styleId="81">
    <w:name w:val="Основной текст (8)"/>
    <w:basedOn w:val="Normal"/>
    <w:pPr>
      <w:widowControl w:val="false"/>
      <w:shd w:fill="FFFFFF" w:val="clear"/>
      <w:spacing w:lineRule="exact" w:line="245" w:before="2700" w:after="0"/>
    </w:pPr>
    <w:rPr>
      <w:b/>
      <w:bCs/>
      <w:sz w:val="22"/>
      <w:szCs w:val="22"/>
      <w:lang w:val="ru-RU"/>
    </w:rPr>
  </w:style>
  <w:style w:type="paragraph" w:styleId="113">
    <w:name w:val="Основной текст (11)"/>
    <w:basedOn w:val="Normal"/>
    <w:pPr>
      <w:widowControl w:val="false"/>
      <w:shd w:fill="FFFFFF" w:val="clear"/>
      <w:spacing w:lineRule="exact" w:line="247"/>
      <w:jc w:val="end"/>
    </w:pPr>
    <w:rPr>
      <w:i/>
      <w:iCs/>
      <w:sz w:val="22"/>
      <w:szCs w:val="22"/>
      <w:lang w:val="ru-RU"/>
    </w:rPr>
  </w:style>
  <w:style w:type="paragraph" w:styleId="HTML1">
    <w:name w:val="Стандартный HTML"/>
    <w:basedOn w:val="Normal"/>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Default">
    <w:name w:val="Default"/>
    <w:pPr>
      <w:widowControl/>
      <w:suppressAutoHyphens w:val="true"/>
      <w:autoSpaceDE w:val="false"/>
      <w:bidi w:val="0"/>
    </w:pPr>
    <w:rPr>
      <w:rFonts w:ascii="Times New Roman" w:hAnsi="Times New Roman" w:eastAsia="Arial" w:cs="Times New Roman"/>
      <w:color w:val="000000"/>
      <w:sz w:val="24"/>
      <w:szCs w:val="24"/>
      <w:lang w:bidi="ar-SA" w:val="ru-RU" w:eastAsia="zh-CN"/>
    </w:rPr>
  </w:style>
  <w:style w:type="paragraph" w:styleId="Style30">
    <w:name w:val="Содержимое таблицы"/>
    <w:basedOn w:val="Normal"/>
    <w:pPr>
      <w:suppressLineNumbers/>
    </w:pPr>
    <w:rPr/>
  </w:style>
  <w:style w:type="paragraph" w:styleId="Style31">
    <w:name w:val="Заголовок таблицы"/>
    <w:basedOn w:val="Style30"/>
    <w:pPr>
      <w:suppressLineNumbers/>
      <w:jc w:val="center"/>
    </w:pPr>
    <w:rPr>
      <w:b/>
      <w:bCs/>
    </w:rPr>
  </w:style>
  <w:style w:type="paragraph" w:styleId="Style32">
    <w:name w:val="Содержимое врезки"/>
    <w:basedOn w:val="BodyText"/>
    <w:pPr/>
    <w:rPr/>
  </w:style>
  <w:style w:type="paragraph" w:styleId="Header">
    <w:name w:val="header"/>
    <w:basedOn w:val="Normal"/>
    <w:pPr>
      <w:suppressLineNumbers/>
      <w:tabs>
        <w:tab w:val="clear" w:pos="708"/>
        <w:tab w:val="center" w:pos="4819" w:leader="none"/>
        <w:tab w:val="right" w:pos="9638" w:leader="none"/>
      </w:tabs>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 w:type="numbering" w:styleId="WW8Num38">
    <w:name w:val="WW8Num38"/>
  </w:style>
  <w:style w:type="numbering" w:styleId="WW8Num39">
    <w:name w:val="WW8Num39"/>
  </w:style>
  <w:style w:type="numbering" w:styleId="WW8Num40">
    <w:name w:val="WW8Num40"/>
  </w:style>
  <w:style w:type="numbering" w:styleId="WW8Num41">
    <w:name w:val="WW8Num41"/>
  </w:style>
  <w:style w:type="numbering" w:styleId="WW8Num42">
    <w:name w:val="WW8Num42"/>
  </w:style>
  <w:style w:type="numbering" w:styleId="WW8Num43">
    <w:name w:val="WW8Num43"/>
  </w:style>
  <w:style w:type="numbering" w:styleId="WW8Num44">
    <w:name w:val="WW8Num44"/>
  </w:style>
  <w:style w:type="numbering" w:styleId="WW8Num45">
    <w:name w:val="WW8Num45"/>
  </w:style>
  <w:style w:type="numbering" w:styleId="WW8Num46">
    <w:name w:val="WW8Num46"/>
  </w:style>
  <w:style w:type="numbering" w:styleId="WW8Num47">
    <w:name w:val="WW8Num47"/>
  </w:style>
  <w:style w:type="numbering" w:styleId="WW8Num48">
    <w:name w:val="WW8Num48"/>
  </w:style>
  <w:style w:type="numbering" w:styleId="WW8Num49">
    <w:name w:val="WW8Num49"/>
  </w:style>
  <w:style w:type="numbering" w:styleId="WW8Num50">
    <w:name w:val="WW8Num50"/>
  </w:style>
  <w:style w:type="numbering" w:styleId="WW8Num51">
    <w:name w:val="WW8Num51"/>
  </w:style>
  <w:style w:type="numbering" w:styleId="WW8Num52">
    <w:name w:val="WW8Num52"/>
  </w:style>
  <w:style w:type="numbering" w:styleId="WW8Num53">
    <w:name w:val="WW8Num53"/>
  </w:style>
  <w:style w:type="numbering" w:styleId="WW8Num54">
    <w:name w:val="WW8Num54"/>
  </w:style>
  <w:style w:type="numbering" w:styleId="WW8Num55">
    <w:name w:val="WW8Num55"/>
  </w:style>
  <w:style w:type="numbering" w:styleId="WW8Num56">
    <w:name w:val="WW8Num56"/>
  </w:style>
  <w:style w:type="numbering" w:styleId="WW8Num57">
    <w:name w:val="WW8Num57"/>
  </w:style>
  <w:style w:type="numbering" w:styleId="WW8Num58">
    <w:name w:val="WW8Num58"/>
  </w:style>
  <w:style w:type="numbering" w:styleId="WW8Num59">
    <w:name w:val="WW8Num59"/>
  </w:style>
  <w:style w:type="numbering" w:styleId="WW8Num60">
    <w:name w:val="WW8Num60"/>
  </w:style>
  <w:style w:type="numbering" w:styleId="WW8Num61">
    <w:name w:val="WW8Num61"/>
  </w:style>
  <w:style w:type="numbering" w:styleId="WW8Num62">
    <w:name w:val="WW8Num62"/>
  </w:style>
  <w:style w:type="numbering" w:styleId="WW8Num63">
    <w:name w:val="WW8Num63"/>
  </w:style>
  <w:style w:type="numbering" w:styleId="WW8Num64">
    <w:name w:val="WW8Num64"/>
  </w:style>
  <w:style w:type="numbering" w:styleId="WW8Num65">
    <w:name w:val="WW8Num65"/>
  </w:style>
  <w:style w:type="numbering" w:styleId="WW8Num66">
    <w:name w:val="WW8Num66"/>
  </w:style>
  <w:style w:type="numbering" w:styleId="WW8Num67">
    <w:name w:val="WW8Num67"/>
  </w:style>
  <w:style w:type="numbering" w:styleId="WW8Num68">
    <w:name w:val="WW8Num68"/>
  </w:style>
  <w:style w:type="numbering" w:styleId="WW8Num69">
    <w:name w:val="WW8Num69"/>
  </w:style>
  <w:style w:type="numbering" w:styleId="WW8Num70">
    <w:name w:val="WW8Num70"/>
  </w:style>
  <w:style w:type="numbering" w:styleId="WW8Num71">
    <w:name w:val="WW8Num71"/>
  </w:style>
  <w:style w:type="numbering" w:styleId="WW8Num72">
    <w:name w:val="WW8Num72"/>
  </w:style>
  <w:style w:type="numbering" w:styleId="WW8Num73">
    <w:name w:val="WW8Num73"/>
  </w:style>
  <w:style w:type="numbering" w:styleId="WW8Num74">
    <w:name w:val="WW8Num74"/>
  </w:style>
  <w:style w:type="numbering" w:styleId="WW8Num75">
    <w:name w:val="WW8Num75"/>
  </w:style>
  <w:style w:type="numbering" w:styleId="WW8Num76">
    <w:name w:val="WW8Num76"/>
  </w:style>
  <w:style w:type="numbering" w:styleId="WW8Num77">
    <w:name w:val="WW8Num77"/>
  </w:style>
  <w:style w:type="numbering" w:styleId="WW8Num78">
    <w:name w:val="WW8Num78"/>
  </w:style>
  <w:style w:type="numbering" w:styleId="WW8Num79">
    <w:name w:val="WW8Num79"/>
  </w:style>
  <w:style w:type="numbering" w:styleId="WW8Num80">
    <w:name w:val="WW8Num80"/>
  </w:style>
  <w:style w:type="numbering" w:styleId="WW8Num81">
    <w:name w:val="WW8Num81"/>
  </w:style>
  <w:style w:type="numbering" w:styleId="WW8Num82">
    <w:name w:val="WW8Num82"/>
  </w:style>
  <w:style w:type="numbering" w:styleId="WW8Num83">
    <w:name w:val="WW8Num83"/>
  </w:style>
  <w:style w:type="numbering" w:styleId="WW8Num84">
    <w:name w:val="WW8Num84"/>
  </w:style>
  <w:style w:type="numbering" w:styleId="WW8Num85">
    <w:name w:val="WW8Num85"/>
  </w:style>
  <w:style w:type="numbering" w:styleId="WW8Num86">
    <w:name w:val="WW8Num86"/>
  </w:style>
  <w:style w:type="numbering" w:styleId="WW8Num87">
    <w:name w:val="WW8Num87"/>
  </w:style>
  <w:style w:type="numbering" w:styleId="WW8Num88">
    <w:name w:val="WW8Num88"/>
  </w:style>
  <w:style w:type="numbering" w:styleId="WW8Num89">
    <w:name w:val="WW8Num89"/>
  </w:style>
  <w:style w:type="numbering" w:styleId="WW8Num90">
    <w:name w:val="WW8Num90"/>
  </w:style>
  <w:style w:type="numbering" w:styleId="WW8Num91">
    <w:name w:val="WW8Num91"/>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913</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2016-03-01T12:56:00Z</dcterms:created>
  <dc:creator>Bezuglaya S.G.</dc:creator>
  <dc:description/>
  <cp:keywords/>
  <dc:language>ru-RU</dc:language>
  <cp:lastModifiedBy>master</cp:lastModifiedBy>
  <cp:lastPrinted>2021-10-11T15:41:00Z</cp:lastPrinted>
  <dcterms:modified xsi:type="dcterms:W3CDTF">2022-01-20T10:25:00Z</dcterms:modified>
  <cp:revision>11</cp:revision>
  <dc:subject/>
  <dc:title>Управление образования города Ростова-на-Дону</dc:title>
</cp:coreProperties>
</file>