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2F6AC">
      <w:pPr>
        <w:pageBreakBefore w:val="0"/>
        <w:widowControl w:val="0"/>
        <w:kinsoku/>
        <w:wordWrap/>
        <w:overflowPunct/>
        <w:topLinePunct/>
        <w:autoSpaceDE/>
        <w:autoSpaceDN/>
        <w:bidi w:val="0"/>
        <w:adjustRightInd w:val="0"/>
        <w:snapToGrid w:val="0"/>
        <w:spacing w:line="320" w:lineRule="atLeast"/>
        <w:jc w:val="center"/>
      </w:pPr>
    </w:p>
    <w:p w14:paraId="4D93C9F0">
      <w:pPr>
        <w:pageBreakBefore w:val="0"/>
        <w:widowControl w:val="0"/>
        <w:kinsoku/>
        <w:wordWrap/>
        <w:overflowPunct/>
        <w:topLinePunct/>
        <w:autoSpaceDE/>
        <w:autoSpaceDN/>
        <w:bidi w:val="0"/>
        <w:adjustRightInd w:val="0"/>
        <w:snapToGrid w:val="0"/>
        <w:spacing w:line="312" w:lineRule="atLeast"/>
        <w:rPr>
          <w:rFonts w:hint="eastAsia"/>
          <w:b/>
          <w:bCs/>
          <w:color w:val="FFFFFF"/>
        </w:rPr>
      </w:pPr>
      <w:r>
        <w:rPr>
          <w:b/>
          <w:bCs/>
          <w:color w:val="FFFFFF"/>
        </w:rPr>
        <w:t>DOI</w:t>
      </w:r>
      <w:r>
        <w:rPr>
          <w:rFonts w:hint="eastAsia"/>
          <w:b/>
          <w:bCs/>
          <w:color w:val="FFFFFF"/>
          <w:lang w:val="en-GB"/>
        </w:rPr>
        <w:t>：</w:t>
      </w:r>
      <w:r>
        <w:rPr>
          <w:rFonts w:hint="eastAsia"/>
          <w:b/>
          <w:bCs/>
          <w:color w:val="FFFFFF"/>
        </w:rPr>
        <w:t>10</w:t>
      </w:r>
      <w:r>
        <w:rPr>
          <w:b/>
          <w:bCs/>
          <w:color w:val="FFFFFF"/>
        </w:rPr>
        <w:t>.3901/JME.20</w:t>
      </w:r>
      <w:r>
        <w:rPr>
          <w:rFonts w:hint="eastAsia"/>
          <w:b/>
          <w:bCs/>
          <w:color w:val="FFFFFF"/>
        </w:rPr>
        <w:t>**</w:t>
      </w:r>
      <w:r>
        <w:rPr>
          <w:b/>
          <w:bCs/>
          <w:color w:val="FFFFFF"/>
        </w:rPr>
        <w:t>.</w:t>
      </w:r>
      <w:r>
        <w:rPr>
          <w:rFonts w:hint="eastAsia"/>
          <w:b/>
          <w:bCs/>
          <w:color w:val="FFFFFF"/>
        </w:rPr>
        <w:t>**</w:t>
      </w:r>
      <w:r>
        <w:rPr>
          <w:b/>
          <w:bCs/>
          <w:color w:val="FFFFFF"/>
        </w:rPr>
        <w:t>.</w:t>
      </w:r>
      <w:r>
        <w:rPr>
          <w:rFonts w:hint="eastAsia"/>
          <w:b/>
          <w:bCs/>
          <w:color w:val="FFFFFF"/>
        </w:rPr>
        <w:t>***</w:t>
      </w:r>
    </w:p>
    <w:p w14:paraId="27C0D4B4">
      <w:pPr>
        <w:pStyle w:val="2"/>
        <w:pageBreakBefore w:val="0"/>
        <w:widowControl w:val="0"/>
        <w:kinsoku/>
        <w:wordWrap/>
        <w:overflowPunct/>
        <w:autoSpaceDE/>
        <w:autoSpaceDN/>
        <w:bidi w:val="0"/>
        <w:adjustRightInd w:val="0"/>
        <w:snapToGrid w:val="0"/>
        <w:spacing w:before="313" w:beforeLines="100" w:after="313" w:afterLines="100" w:line="240" w:lineRule="auto"/>
        <w:rPr>
          <w:rFonts w:hint="eastAsia"/>
          <w:bCs/>
        </w:rPr>
      </w:pPr>
      <w:r>
        <w:rPr>
          <w:rFonts w:hint="eastAsia"/>
          <w:bCs/>
        </w:rPr>
        <w:t>基于机器学习</w:t>
      </w:r>
      <w:r>
        <w:rPr>
          <w:rFonts w:hint="eastAsia"/>
          <w:bCs/>
          <w:lang w:val="en-US" w:eastAsia="zh-CN"/>
        </w:rPr>
        <w:t>算法</w:t>
      </w:r>
      <w:r>
        <w:rPr>
          <w:rFonts w:hint="eastAsia"/>
          <w:bCs/>
        </w:rPr>
        <w:t>的轴承故障诊断优化与性能对比研究</w:t>
      </w:r>
    </w:p>
    <w:p w14:paraId="2840962E">
      <w:pPr>
        <w:pStyle w:val="50"/>
        <w:pageBreakBefore w:val="0"/>
        <w:widowControl w:val="0"/>
        <w:kinsoku/>
        <w:wordWrap/>
        <w:overflowPunct/>
        <w:autoSpaceDE/>
        <w:autoSpaceDN/>
        <w:bidi w:val="0"/>
        <w:rPr>
          <w:rFonts w:hint="eastAsia" w:eastAsia="仿宋"/>
          <w:szCs w:val="21"/>
          <w:lang w:val="en-US" w:eastAsia="zh-CN"/>
        </w:rPr>
      </w:pPr>
      <w:r>
        <w:rPr>
          <w:rFonts w:hint="eastAsia" w:ascii="仿宋" w:hAnsi="仿宋" w:eastAsia="仿宋"/>
          <w:szCs w:val="28"/>
        </w:rPr>
        <w:t xml:space="preserve"> </w:t>
      </w:r>
      <w:r>
        <w:rPr>
          <w:rFonts w:hint="eastAsia" w:ascii="仿宋" w:hAnsi="仿宋" w:eastAsia="仿宋"/>
          <w:szCs w:val="28"/>
          <w:lang w:val="en-US" w:eastAsia="zh-CN"/>
        </w:rPr>
        <w:t>李宇翔</w:t>
      </w:r>
    </w:p>
    <w:p w14:paraId="72538D7B">
      <w:pPr>
        <w:pageBreakBefore w:val="0"/>
        <w:widowControl w:val="0"/>
        <w:kinsoku/>
        <w:wordWrap/>
        <w:overflowPunct/>
        <w:autoSpaceDE/>
        <w:autoSpaceDN/>
        <w:bidi w:val="0"/>
        <w:adjustRightInd w:val="0"/>
        <w:snapToGrid w:val="0"/>
        <w:spacing w:line="290" w:lineRule="atLeast"/>
        <w:rPr>
          <w:bCs/>
          <w:spacing w:val="-2"/>
          <w:sz w:val="18"/>
          <w:szCs w:val="18"/>
        </w:rPr>
      </w:pPr>
      <w:r>
        <w:rPr>
          <w:rFonts w:hint="eastAsia" w:ascii="黑体" w:hAnsi="宋体" w:eastAsia="黑体"/>
          <w:bCs/>
          <w:sz w:val="18"/>
        </w:rPr>
        <w:t>摘要：</w:t>
      </w:r>
      <w:r>
        <w:rPr>
          <w:rFonts w:hint="eastAsia" w:hAnsi="宋体"/>
          <w:bCs/>
          <w:sz w:val="18"/>
        </w:rPr>
        <w:t>针对旋转机械轴承故障诊断中特征提取与分类算法参数优化问题，基于西储大学轴承数据集开展了系统的故障诊断研究。首先，从驱动端、风扇端及正常状态三类工况的振动信号中提取了包括均值、均方根、峰值、峰峰值、方差、偏度、峭度、形状因子、峰值因子、脉冲因子等时域特征，以及频域均值、频域方差、频域峰值和主导频率等频域特征，构建了多维度特征数据集。采用归一化方法对特征数据进行预处理后，分别应用决策树、K近邻（KNN）、随机森林和支持向量机（SVM）四种经典机器学习算法建立故障诊断模型。为提高诊断精度，针对每种算法设计了专门的参数优化策略：对决策树采用网格搜索优化最大分裂数、最小叶节点数和分裂准则；对KNN算法通过网格搜索优化近邻数、距离度量和距离权重；对随机森林和SVM采用贝叶斯优化方法分别寻优树的数量、最大分裂数、预测变量采样数以及惩罚参数C和核函数尺度参数。研究结果表明，经参数优化后各算法性能均有显著提升，其中随机森林优化后准确率达到最高（提升约50%），SVM优化后准确率提升约21%，决策树和KNN分别提升约10%。通过混淆矩阵对比分析了各优化后模型的分类性能，验证了参数优化对提高轴承故障诊断准确性的有效性，为旋转机械智能故障诊断提供了算法优化范例和实验依据。</w:t>
      </w:r>
    </w:p>
    <w:p w14:paraId="6A750E1B">
      <w:pPr>
        <w:pageBreakBefore w:val="0"/>
        <w:widowControl w:val="0"/>
        <w:kinsoku/>
        <w:wordWrap/>
        <w:overflowPunct/>
        <w:autoSpaceDE/>
        <w:autoSpaceDN/>
        <w:bidi w:val="0"/>
        <w:adjustRightInd w:val="0"/>
        <w:snapToGrid w:val="0"/>
        <w:spacing w:line="320" w:lineRule="atLeast"/>
        <w:rPr>
          <w:rFonts w:hint="eastAsia"/>
          <w:bCs/>
          <w:sz w:val="18"/>
          <w:szCs w:val="21"/>
        </w:rPr>
      </w:pPr>
      <w:r>
        <w:rPr>
          <w:rFonts w:hint="eastAsia" w:eastAsia="黑体"/>
          <w:bCs/>
          <w:sz w:val="18"/>
          <w:szCs w:val="21"/>
        </w:rPr>
        <w:t>关键词</w:t>
      </w:r>
      <w:r>
        <w:rPr>
          <w:rFonts w:hint="eastAsia"/>
          <w:bCs/>
          <w:szCs w:val="21"/>
        </w:rPr>
        <w:t>：</w:t>
      </w:r>
      <w:r>
        <w:rPr>
          <w:rFonts w:hint="eastAsia"/>
          <w:sz w:val="18"/>
        </w:rPr>
        <w:t>负刚轴承故障诊断；西储大学数据集；机器学习；参数优化；特征提取</w:t>
      </w:r>
    </w:p>
    <w:p w14:paraId="5E1C32F7">
      <w:pPr>
        <w:pageBreakBefore w:val="0"/>
        <w:widowControl w:val="0"/>
        <w:kinsoku/>
        <w:wordWrap/>
        <w:overflowPunct/>
        <w:autoSpaceDE/>
        <w:autoSpaceDN/>
        <w:bidi w:val="0"/>
        <w:adjustRightInd w:val="0"/>
        <w:snapToGrid w:val="0"/>
        <w:spacing w:line="312" w:lineRule="atLeast"/>
        <w:ind w:right="425"/>
        <w:rPr>
          <w:rFonts w:hint="eastAsia"/>
          <w:color w:val="FF0000"/>
          <w:sz w:val="18"/>
        </w:rPr>
      </w:pPr>
      <w:r>
        <w:rPr>
          <w:rFonts w:hint="eastAsia" w:eastAsia="黑体"/>
          <w:bCs/>
          <w:sz w:val="18"/>
          <w:szCs w:val="21"/>
        </w:rPr>
        <w:t>中图分类号</w:t>
      </w:r>
      <w:r>
        <w:rPr>
          <w:rFonts w:hint="eastAsia"/>
          <w:bCs/>
          <w:sz w:val="18"/>
          <w:szCs w:val="21"/>
        </w:rPr>
        <w:t>：</w:t>
      </w:r>
      <w:r>
        <w:rPr>
          <w:sz w:val="18"/>
        </w:rPr>
        <w:t>TG156</w:t>
      </w:r>
    </w:p>
    <w:p w14:paraId="0B037484">
      <w:pPr>
        <w:pStyle w:val="29"/>
        <w:pageBreakBefore w:val="0"/>
        <w:widowControl w:val="0"/>
        <w:kinsoku/>
        <w:wordWrap/>
        <w:overflowPunct/>
        <w:topLinePunct/>
        <w:autoSpaceDE/>
        <w:autoSpaceDN/>
        <w:bidi w:val="0"/>
        <w:adjustRightInd w:val="0"/>
        <w:snapToGrid w:val="0"/>
        <w:spacing w:line="320" w:lineRule="atLeast"/>
        <w:rPr>
          <w:rFonts w:hint="eastAsia"/>
          <w:caps/>
          <w:sz w:val="30"/>
          <w:szCs w:val="30"/>
        </w:rPr>
      </w:pPr>
    </w:p>
    <w:p w14:paraId="5C2657C9">
      <w:pPr>
        <w:pStyle w:val="29"/>
        <w:pageBreakBefore w:val="0"/>
        <w:widowControl w:val="0"/>
        <w:kinsoku/>
        <w:wordWrap/>
        <w:overflowPunct/>
        <w:autoSpaceDE/>
        <w:autoSpaceDN/>
        <w:bidi w:val="0"/>
        <w:adjustRightInd w:val="0"/>
        <w:snapToGrid w:val="0"/>
        <w:spacing w:line="312" w:lineRule="atLeast"/>
        <w:rPr>
          <w:rFonts w:hint="eastAsia"/>
          <w:bCs/>
          <w:caps/>
          <w:sz w:val="32"/>
          <w:szCs w:val="30"/>
        </w:rPr>
      </w:pPr>
      <w:r>
        <w:rPr>
          <w:rFonts w:hint="eastAsia"/>
          <w:sz w:val="30"/>
          <w:szCs w:val="30"/>
        </w:rPr>
        <w:t>Research on Optimization and Performance Comparison of Bearing Fault Diagnosis Based on Machine Learning Algorithms</w:t>
      </w:r>
    </w:p>
    <w:p w14:paraId="4D7F9DA8">
      <w:pPr>
        <w:pStyle w:val="6"/>
        <w:pageBreakBefore w:val="0"/>
        <w:widowControl w:val="0"/>
        <w:kinsoku/>
        <w:wordWrap/>
        <w:overflowPunct/>
        <w:autoSpaceDE/>
        <w:autoSpaceDN/>
        <w:bidi w:val="0"/>
        <w:spacing w:line="200" w:lineRule="exact"/>
        <w:ind w:firstLine="0"/>
        <w:jc w:val="both"/>
        <w:rPr>
          <w:rFonts w:hint="eastAsia"/>
          <w:i w:val="0"/>
          <w:iCs/>
          <w:sz w:val="24"/>
        </w:rPr>
      </w:pPr>
    </w:p>
    <w:p w14:paraId="4685C6D8">
      <w:pPr>
        <w:pStyle w:val="6"/>
        <w:pageBreakBefore w:val="0"/>
        <w:widowControl w:val="0"/>
        <w:kinsoku/>
        <w:wordWrap/>
        <w:overflowPunct/>
        <w:autoSpaceDE/>
        <w:autoSpaceDN/>
        <w:bidi w:val="0"/>
        <w:ind w:firstLine="0"/>
        <w:rPr>
          <w:rFonts w:hint="eastAsia"/>
          <w:b/>
          <w:i w:val="0"/>
          <w:sz w:val="24"/>
          <w:szCs w:val="24"/>
          <w:vertAlign w:val="superscript"/>
        </w:rPr>
      </w:pPr>
      <w:r>
        <w:rPr>
          <w:rFonts w:hint="eastAsia"/>
          <w:bCs/>
          <w:i w:val="0"/>
          <w:iCs/>
          <w:sz w:val="24"/>
          <w:szCs w:val="24"/>
          <w:lang w:val="en-US" w:eastAsia="zh-CN"/>
        </w:rPr>
        <w:t>LI YuXiang</w:t>
      </w:r>
    </w:p>
    <w:p w14:paraId="1755F537">
      <w:pPr>
        <w:pStyle w:val="4"/>
        <w:pageBreakBefore w:val="0"/>
        <w:widowControl w:val="0"/>
        <w:kinsoku/>
        <w:wordWrap/>
        <w:overflowPunct/>
        <w:autoSpaceDE/>
        <w:autoSpaceDN/>
        <w:bidi w:val="0"/>
        <w:rPr>
          <w:rFonts w:hint="eastAsia"/>
        </w:rPr>
      </w:pPr>
    </w:p>
    <w:p w14:paraId="2D4D3063">
      <w:pPr>
        <w:pStyle w:val="29"/>
        <w:pageBreakBefore w:val="0"/>
        <w:widowControl w:val="0"/>
        <w:kinsoku/>
        <w:wordWrap/>
        <w:overflowPunct/>
        <w:autoSpaceDE/>
        <w:autoSpaceDN/>
        <w:bidi w:val="0"/>
        <w:adjustRightInd w:val="0"/>
        <w:snapToGrid w:val="0"/>
        <w:spacing w:line="290" w:lineRule="atLeast"/>
        <w:jc w:val="both"/>
        <w:rPr>
          <w:rFonts w:hint="eastAsia"/>
          <w:b w:val="0"/>
          <w:bCs/>
          <w:sz w:val="18"/>
          <w:szCs w:val="18"/>
        </w:rPr>
      </w:pPr>
      <w:r>
        <w:rPr>
          <w:rFonts w:hint="eastAsia"/>
          <w:sz w:val="18"/>
        </w:rPr>
        <w:t>Abstract</w:t>
      </w:r>
      <w:r>
        <w:rPr>
          <w:rFonts w:hint="eastAsia"/>
          <w:sz w:val="18"/>
          <w:lang w:val="en-GB"/>
        </w:rPr>
        <w:t>：</w:t>
      </w:r>
      <w:r>
        <w:rPr>
          <w:rFonts w:hint="eastAsia"/>
          <w:b w:val="0"/>
          <w:bCs/>
          <w:sz w:val="18"/>
          <w:szCs w:val="18"/>
        </w:rPr>
        <w:t>An</w:t>
      </w:r>
      <w:r>
        <w:rPr>
          <w:rFonts w:hint="eastAsia"/>
          <w:b w:val="0"/>
          <w:bCs/>
          <w:sz w:val="18"/>
          <w:szCs w:val="18"/>
          <w:lang w:val="en-US" w:eastAsia="zh-CN"/>
        </w:rPr>
        <w:t xml:space="preserve"> </w:t>
      </w:r>
      <w:r>
        <w:rPr>
          <w:rFonts w:hint="eastAsia"/>
          <w:b w:val="0"/>
          <w:bCs/>
          <w:sz w:val="18"/>
          <w:szCs w:val="18"/>
        </w:rPr>
        <w:t>Aiming at the problem of feature extraction and classification algorithm parameter optimization in the fault diagnosis of rotating machinery bearings, a systematic fault diagnosis study was conducted based on the bearing dataset of the University of Cincinnati. Firstly, time-domain features including mean, root mean square, peak, peak-to-peak, variance, skewness, kurtosis, shape factor, peak factor, and impulse factor, as well as frequency-domain features such as frequency-domain mean, frequency-domain variance, frequency-domain peak, and dominant frequency were extracted from the vibration signals of three working conditions: drive end, fan end, and normal state, to construct a multi-dimensional feature dataset. After preprocessing the feature data using the normalization method, four classic machine learning algorithms, namely decision tree, K-nearest neighbor (KNN), random forest, and support vector machine (SVM), were applied to establish fault diagnosis models. To improve the diagnostic accuracy, dedicated parameter optimization strategies were designed for each algorithm: for the decision tree, grid search was used to optimize the maximum split number, minimum leaf node number, and split criterion; for the KNN algorithm, grid search was used to optimize the number of neighbors, distance metric, and distance weight; for the random forest and SVM, Bayesian optimization was adopted to optimize the number of trees, maximum split number, number of predictor sampling, and penalty parameter C and kernel function scale parameter. The research results show that the performance of each algorithm has been significantly improved after parameter optimization. Among them, the accuracy of the random forest reached the highest after optimization (increased by about 50%), the accuracy of SVM increased by about 21%, and the accuracy of the decision tree and KNN increased by about 10%. The classification performance of each optimized model was compared and analyzed through the confusion matrix, verifying the effectiveness of parameter optimization in improving the accuracy of bearing fault diagnosis, and providing an algorithm optimization example and experimental basis for intelligent fault diagnosis of rotating machinery.</w:t>
      </w:r>
      <w:bookmarkStart w:id="4" w:name="_GoBack"/>
      <w:bookmarkEnd w:id="4"/>
    </w:p>
    <w:p w14:paraId="6A7DAC55">
      <w:pPr>
        <w:pStyle w:val="3"/>
        <w:pageBreakBefore w:val="0"/>
        <w:widowControl w:val="0"/>
        <w:kinsoku/>
        <w:wordWrap/>
        <w:overflowPunct/>
        <w:autoSpaceDE/>
        <w:autoSpaceDN/>
        <w:bidi w:val="0"/>
        <w:adjustRightInd w:val="0"/>
        <w:snapToGrid w:val="0"/>
        <w:spacing w:line="312" w:lineRule="atLeast"/>
        <w:ind w:right="425"/>
        <w:rPr>
          <w:rFonts w:hint="eastAsia"/>
          <w:sz w:val="18"/>
          <w:szCs w:val="18"/>
        </w:rPr>
      </w:pPr>
      <w:r>
        <w:rPr>
          <w:rFonts w:hint="eastAsia"/>
          <w:b/>
          <w:sz w:val="18"/>
          <w:szCs w:val="18"/>
        </w:rPr>
        <w:t>Key words</w:t>
      </w:r>
      <w:r>
        <w:rPr>
          <w:rFonts w:hint="eastAsia"/>
          <w:sz w:val="18"/>
          <w:szCs w:val="18"/>
        </w:rPr>
        <w:t>：Fault diagnosis of negative stiffness bearings; West Virginia University dataset; Machine learning; Parameter optimization; Feature extraction</w:t>
      </w:r>
    </w:p>
    <w:p w14:paraId="01311B6D">
      <w:pPr>
        <w:pStyle w:val="24"/>
        <w:pageBreakBefore w:val="0"/>
        <w:widowControl w:val="0"/>
        <w:pBdr>
          <w:bottom w:val="none" w:color="auto" w:sz="0" w:space="0"/>
        </w:pBdr>
        <w:tabs>
          <w:tab w:val="clear" w:pos="4153"/>
          <w:tab w:val="clear" w:pos="8306"/>
        </w:tabs>
        <w:kinsoku/>
        <w:wordWrap/>
        <w:overflowPunct/>
        <w:topLinePunct/>
        <w:autoSpaceDE/>
        <w:autoSpaceDN/>
        <w:bidi w:val="0"/>
        <w:adjustRightInd w:val="0"/>
        <w:spacing w:line="300" w:lineRule="atLeast"/>
        <w:rPr>
          <w:rFonts w:eastAsia="黑体"/>
          <w:szCs w:val="18"/>
        </w:rPr>
      </w:pPr>
    </w:p>
    <w:p w14:paraId="1A74BE25">
      <w:pPr>
        <w:pageBreakBefore w:val="0"/>
        <w:widowControl w:val="0"/>
        <w:kinsoku/>
        <w:wordWrap/>
        <w:overflowPunct/>
        <w:topLinePunct/>
        <w:autoSpaceDE/>
        <w:autoSpaceDN/>
        <w:bidi w:val="0"/>
        <w:adjustRightInd w:val="0"/>
        <w:snapToGrid w:val="0"/>
        <w:spacing w:line="312" w:lineRule="atLeast"/>
        <w:ind w:firstLine="425"/>
        <w:textAlignment w:val="bottom"/>
        <w:rPr>
          <w:sz w:val="18"/>
        </w:rPr>
        <w:sectPr>
          <w:headerReference r:id="rId6" w:type="first"/>
          <w:headerReference r:id="rId4" w:type="default"/>
          <w:headerReference r:id="rId5" w:type="even"/>
          <w:type w:val="continuous"/>
          <w:pgSz w:w="11906" w:h="16838"/>
          <w:pgMar w:top="1219" w:right="1106" w:bottom="1219" w:left="1106" w:header="765" w:footer="720" w:gutter="0"/>
          <w:pgNumType w:start="89"/>
          <w:cols w:space="720" w:num="1"/>
          <w:titlePg/>
          <w:docGrid w:type="linesAndChars" w:linePitch="313" w:charSpace="139"/>
        </w:sectPr>
      </w:pPr>
    </w:p>
    <w:p w14:paraId="544A481F">
      <w:pPr>
        <w:pStyle w:val="3"/>
        <w:pageBreakBefore w:val="0"/>
        <w:widowControl w:val="0"/>
        <w:kinsoku/>
        <w:wordWrap/>
        <w:overflowPunct/>
        <w:autoSpaceDE/>
        <w:autoSpaceDN/>
        <w:bidi w:val="0"/>
      </w:pPr>
      <w:r>
        <w:rPr>
          <w:rFonts w:hint="eastAsia"/>
          <w:lang w:val="en-US" w:eastAsia="zh-CN"/>
        </w:rPr>
        <w:t>1</w:t>
      </w:r>
      <w:r>
        <w:t xml:space="preserve">  </w:t>
      </w:r>
      <w:r>
        <w:rPr>
          <w:rFonts w:hint="eastAsia"/>
        </w:rPr>
        <w:t>问题描述</w:t>
      </w:r>
      <w:r>
        <w:rPr>
          <w:rStyle w:val="46"/>
          <w:color w:val="FFFFFF"/>
        </w:rPr>
        <w:footnoteReference w:id="0" w:customMarkFollows="1"/>
        <w:t>*</w:t>
      </w:r>
      <w:r>
        <w:rPr>
          <w:rStyle w:val="46"/>
          <w:color w:val="FFFFFF"/>
          <w:sz w:val="21"/>
          <w:szCs w:val="21"/>
        </w:rPr>
        <w:footnoteReference w:id="1"/>
      </w:r>
    </w:p>
    <w:p w14:paraId="46D2E2A4">
      <w:pPr>
        <w:pageBreakBefore w:val="0"/>
        <w:widowControl w:val="0"/>
        <w:kinsoku/>
        <w:wordWrap/>
        <w:overflowPunct/>
        <w:topLinePunct/>
        <w:autoSpaceDE/>
        <w:autoSpaceDN/>
        <w:bidi w:val="0"/>
        <w:adjustRightInd w:val="0"/>
        <w:snapToGrid w:val="0"/>
        <w:spacing w:line="315" w:lineRule="atLeast"/>
        <w:rPr>
          <w:rFonts w:hint="eastAsia"/>
          <w:b/>
        </w:rPr>
      </w:pPr>
      <w:r>
        <w:rPr>
          <w:rFonts w:hint="eastAsia"/>
          <w:b/>
        </w:rPr>
        <w:t xml:space="preserve">1.1 </w:t>
      </w:r>
      <w:r>
        <w:rPr>
          <w:rFonts w:hint="eastAsia" w:ascii="黑体" w:hAnsi="黑体" w:eastAsia="黑体" w:cs="黑体"/>
          <w:b w:val="0"/>
          <w:bCs/>
        </w:rPr>
        <w:t>研究背景与问题定义</w:t>
      </w:r>
    </w:p>
    <w:p w14:paraId="7DB8B9EC">
      <w:pPr>
        <w:pageBreakBefore w:val="0"/>
        <w:widowControl w:val="0"/>
        <w:kinsoku/>
        <w:wordWrap/>
        <w:overflowPunct/>
        <w:topLinePunct/>
        <w:autoSpaceDE/>
        <w:autoSpaceDN/>
        <w:bidi w:val="0"/>
        <w:adjustRightInd w:val="0"/>
        <w:snapToGrid w:val="0"/>
        <w:spacing w:line="315" w:lineRule="atLeast"/>
        <w:ind w:firstLine="425"/>
        <w:rPr>
          <w:rFonts w:hint="eastAsia"/>
          <w:szCs w:val="21"/>
        </w:rPr>
      </w:pPr>
      <w:r>
        <w:rPr>
          <w:rFonts w:hint="eastAsia"/>
          <w:szCs w:val="21"/>
        </w:rPr>
        <w:t>滚动轴承作为旋转机械中最关键也是最脆弱的部件之一，其运行状态直接决定了整台设备的可靠性、安全性与寿命。据统计，旋转机械中约30%至40%的故障与轴承的失效密切相关。轴承一旦发生故障，若未能被及时检测与诊断，轻则导致设备停机、影响生产，重则可能引发连锁反应，造成巨大的经济损失甚至灾难性安全事故。因此，开展高效、准确的轴承故障诊断技术研究，对于实现设备的预测性与智能性维护、保障现代工业安全稳定运行具有重大的理论与工程意义。。</w:t>
      </w:r>
    </w:p>
    <w:p w14:paraId="18F89185">
      <w:pPr>
        <w:pageBreakBefore w:val="0"/>
        <w:widowControl w:val="0"/>
        <w:kinsoku/>
        <w:wordWrap/>
        <w:overflowPunct/>
        <w:topLinePunct/>
        <w:autoSpaceDE/>
        <w:autoSpaceDN/>
        <w:bidi w:val="0"/>
        <w:adjustRightInd w:val="0"/>
        <w:snapToGrid w:val="0"/>
        <w:spacing w:line="315" w:lineRule="atLeast"/>
        <w:ind w:firstLine="425"/>
        <w:rPr>
          <w:rFonts w:hint="eastAsia"/>
          <w:szCs w:val="21"/>
        </w:rPr>
      </w:pPr>
      <w:r>
        <w:rPr>
          <w:rFonts w:hint="eastAsia"/>
          <w:szCs w:val="21"/>
        </w:rPr>
        <w:t>传统的轴承故障诊断方法主要依赖于振动信号分析，通过经验模态分解、小波变换、谱峭度等信号处理技术提取故障特征频率，并由领域专家进行判断。这类方法虽然有效，但严重依赖专家的先验知识，且人工特征提取过程繁琐、主观性强，难以适应现代工业大数据、智能化的发展需求。</w:t>
      </w:r>
    </w:p>
    <w:p w14:paraId="0EB92961">
      <w:pPr>
        <w:pageBreakBefore w:val="0"/>
        <w:widowControl w:val="0"/>
        <w:kinsoku/>
        <w:wordWrap/>
        <w:overflowPunct/>
        <w:topLinePunct/>
        <w:autoSpaceDE/>
        <w:autoSpaceDN/>
        <w:bidi w:val="0"/>
        <w:adjustRightInd w:val="0"/>
        <w:snapToGrid w:val="0"/>
        <w:spacing w:line="315" w:lineRule="atLeast"/>
        <w:ind w:firstLine="425"/>
        <w:rPr>
          <w:rFonts w:hint="eastAsia"/>
          <w:szCs w:val="21"/>
        </w:rPr>
      </w:pPr>
      <w:r>
        <w:rPr>
          <w:rFonts w:hint="eastAsia"/>
          <w:szCs w:val="21"/>
        </w:rPr>
        <w:t>近年来，随着人工智能技术的飞速发展，基于机器学习的智能故障诊断方法已成为该领域的研究热点。这类方法能够自动从海量监测数据中学习故障特征与状态之间的复杂映射关系，从而实现对故障类型的端到端智能识别与分类[3]。其中，决策树（Decision Tree, DT）、K近邻（K-Nearest Neighbor, KNN）、随机森林（Random Forest, RF）和支持向量机（Support Vector Machine, SVM）等经典机器学习算法，因其模型结构清晰、实现简便、可解释性较强，在轴承故障诊断中得到了广泛应用。</w:t>
      </w:r>
    </w:p>
    <w:p w14:paraId="22155627">
      <w:pPr>
        <w:pageBreakBefore w:val="0"/>
        <w:widowControl w:val="0"/>
        <w:kinsoku/>
        <w:wordWrap/>
        <w:overflowPunct/>
        <w:topLinePunct/>
        <w:autoSpaceDE/>
        <w:autoSpaceDN/>
        <w:bidi w:val="0"/>
        <w:adjustRightInd w:val="0"/>
        <w:snapToGrid w:val="0"/>
        <w:spacing w:line="315" w:lineRule="atLeast"/>
        <w:ind w:firstLine="425"/>
        <w:rPr>
          <w:rFonts w:hint="eastAsia" w:eastAsia="宋体"/>
          <w:szCs w:val="21"/>
          <w:lang w:val="en-US" w:eastAsia="zh-CN"/>
        </w:rPr>
      </w:pPr>
      <w:r>
        <w:rPr>
          <w:rFonts w:hint="eastAsia"/>
          <w:szCs w:val="21"/>
        </w:rPr>
        <w:t>然而，尽管这些算法潜力巨大，但其在实际应用中的性能表现高度依赖于模型超参数（Hyperparameters）的设置。不合理的参数配置会直接导致模型陷入欠拟合或过拟合状态，严重制约其诊断精度与泛化能力。</w:t>
      </w:r>
      <w:r>
        <w:rPr>
          <w:rFonts w:hint="eastAsia"/>
          <w:szCs w:val="21"/>
          <w:lang w:val="en-US" w:eastAsia="zh-CN"/>
        </w:rPr>
        <w:t>例如：</w:t>
      </w:r>
    </w:p>
    <w:p w14:paraId="42F8156A">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rPr>
          <w:rFonts w:hint="eastAsia"/>
          <w:szCs w:val="21"/>
        </w:rPr>
      </w:pPr>
      <w:r>
        <w:rPr>
          <w:rFonts w:hint="eastAsia" w:ascii="Times New Roman" w:hAnsi="Times New Roman" w:eastAsia="宋体" w:cs="Times New Roman"/>
          <w:kern w:val="2"/>
          <w:sz w:val="21"/>
          <w:szCs w:val="21"/>
          <w:lang w:val="en-US" w:eastAsia="zh-CN" w:bidi="ar-SA"/>
        </w:rPr>
        <w:t>(1)决策树的深度、叶节点最小样本数等参数控制着模型的复杂度，设置不当会生成过于简单或极端复杂的树结构，影响分类效果。</w:t>
      </w:r>
    </w:p>
    <w:p w14:paraId="376681BD">
      <w:pPr>
        <w:pageBreakBefore w:val="0"/>
        <w:widowControl w:val="0"/>
        <w:numPr>
          <w:ilvl w:val="0"/>
          <w:numId w:val="0"/>
        </w:numPr>
        <w:kinsoku/>
        <w:wordWrap/>
        <w:overflowPunct/>
        <w:topLinePunct/>
        <w:autoSpaceDE/>
        <w:autoSpaceDN/>
        <w:bidi w:val="0"/>
        <w:adjustRightInd w:val="0"/>
        <w:snapToGrid w:val="0"/>
        <w:spacing w:line="315" w:lineRule="atLeast"/>
        <w:ind w:left="0" w:leftChars="0" w:firstLine="425" w:firstLineChars="0"/>
        <w:rPr>
          <w:rFonts w:hint="eastAsia"/>
          <w:szCs w:val="21"/>
        </w:rPr>
      </w:pPr>
      <w:r>
        <w:rPr>
          <w:rFonts w:hint="eastAsia" w:ascii="Times New Roman" w:hAnsi="Times New Roman" w:eastAsia="宋体" w:cs="Times New Roman"/>
          <w:kern w:val="2"/>
          <w:sz w:val="21"/>
          <w:szCs w:val="21"/>
          <w:lang w:val="en-US" w:eastAsia="zh-CN" w:bidi="ar-SA"/>
        </w:rPr>
        <w:t>(2)</w:t>
      </w:r>
      <w:r>
        <w:rPr>
          <w:rFonts w:hint="eastAsia"/>
          <w:szCs w:val="21"/>
        </w:rPr>
        <w:t>KNN算法的性能与近邻数（K值）、距离度量方式及权重计算方式密切相关，不同的参数组合会得到截然不同的分类边界。</w:t>
      </w:r>
    </w:p>
    <w:p w14:paraId="6F6373E7">
      <w:pPr>
        <w:pageBreakBefore w:val="0"/>
        <w:widowControl w:val="0"/>
        <w:numPr>
          <w:ilvl w:val="0"/>
          <w:numId w:val="0"/>
        </w:numPr>
        <w:kinsoku/>
        <w:wordWrap/>
        <w:overflowPunct/>
        <w:topLinePunct/>
        <w:autoSpaceDE/>
        <w:autoSpaceDN/>
        <w:bidi w:val="0"/>
        <w:adjustRightInd w:val="0"/>
        <w:snapToGrid w:val="0"/>
        <w:spacing w:line="315" w:lineRule="atLeast"/>
        <w:ind w:left="0" w:leftChars="0" w:firstLine="425"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w:t>
      </w:r>
      <w:r>
        <w:rPr>
          <w:rFonts w:hint="eastAsia" w:cs="Times New Roman"/>
          <w:kern w:val="2"/>
          <w:sz w:val="21"/>
          <w:szCs w:val="21"/>
          <w:lang w:val="en-US" w:eastAsia="zh-CN" w:bidi="ar-SA"/>
        </w:rPr>
        <w:t>3</w:t>
      </w:r>
      <w:r>
        <w:rPr>
          <w:rFonts w:hint="eastAsia" w:ascii="Times New Roman" w:hAnsi="Times New Roman" w:eastAsia="宋体" w:cs="Times New Roman"/>
          <w:kern w:val="2"/>
          <w:sz w:val="21"/>
          <w:szCs w:val="21"/>
          <w:lang w:val="en-US" w:eastAsia="zh-CN" w:bidi="ar-SA"/>
        </w:rPr>
        <w:t>)随机森林中树的数量、每棵树的最大深度以及分裂时考虑的特征数等参数，共同决定了集成的多样性与强度，需要进行精细调优。</w:t>
      </w:r>
    </w:p>
    <w:p w14:paraId="0EC84923">
      <w:pPr>
        <w:pageBreakBefore w:val="0"/>
        <w:widowControl w:val="0"/>
        <w:numPr>
          <w:ilvl w:val="0"/>
          <w:numId w:val="0"/>
        </w:numPr>
        <w:kinsoku/>
        <w:wordWrap/>
        <w:overflowPunct/>
        <w:topLinePunct/>
        <w:autoSpaceDE/>
        <w:autoSpaceDN/>
        <w:bidi w:val="0"/>
        <w:adjustRightInd w:val="0"/>
        <w:snapToGrid w:val="0"/>
        <w:spacing w:line="315" w:lineRule="atLeast"/>
        <w:ind w:left="0" w:leftChars="0" w:firstLine="425"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w:t>
      </w:r>
      <w:r>
        <w:rPr>
          <w:rFonts w:hint="eastAsia" w:cs="Times New Roman"/>
          <w:kern w:val="2"/>
          <w:sz w:val="21"/>
          <w:szCs w:val="21"/>
          <w:lang w:val="en-US" w:eastAsia="zh-CN" w:bidi="ar-SA"/>
        </w:rPr>
        <w:t>4</w:t>
      </w:r>
      <w:r>
        <w:rPr>
          <w:rFonts w:hint="eastAsia" w:ascii="Times New Roman" w:hAnsi="Times New Roman" w:eastAsia="宋体" w:cs="Times New Roman"/>
          <w:kern w:val="2"/>
          <w:sz w:val="21"/>
          <w:szCs w:val="21"/>
          <w:lang w:val="en-US" w:eastAsia="zh-CN" w:bidi="ar-SA"/>
        </w:rPr>
        <w:t>)SVM（特别是RBF核SVM）的惩罚系数C和核参数γ（gamma）是影响其分类性能最关键的因素，直接决定了决策边界的形状与容错能力。</w:t>
      </w:r>
    </w:p>
    <w:p w14:paraId="32FC87FA">
      <w:pPr>
        <w:pageBreakBefore w:val="0"/>
        <w:widowControl w:val="0"/>
        <w:numPr>
          <w:ilvl w:val="0"/>
          <w:numId w:val="0"/>
        </w:numPr>
        <w:kinsoku/>
        <w:wordWrap/>
        <w:overflowPunct/>
        <w:topLinePunct/>
        <w:autoSpaceDE/>
        <w:autoSpaceDN/>
        <w:bidi w:val="0"/>
        <w:adjustRightInd w:val="0"/>
        <w:snapToGrid w:val="0"/>
        <w:spacing w:line="315" w:lineRule="atLeast"/>
        <w:ind w:left="0" w:leftChars="0" w:firstLine="425"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基于以上背景分析，本研究旨在系统性地解决基于经典机器学习算法的轴承故障诊断模型其性能受超参数设置制约的核心问题。具体而言，本研究围绕以下关键问题展开：</w:t>
      </w:r>
    </w:p>
    <w:p w14:paraId="1914E7C8">
      <w:pPr>
        <w:pageBreakBefore w:val="0"/>
        <w:widowControl w:val="0"/>
        <w:numPr>
          <w:ilvl w:val="0"/>
          <w:numId w:val="7"/>
        </w:numPr>
        <w:kinsoku/>
        <w:wordWrap/>
        <w:overflowPunct/>
        <w:topLinePunct/>
        <w:autoSpaceDE/>
        <w:autoSpaceDN/>
        <w:bidi w:val="0"/>
        <w:adjustRightInd w:val="0"/>
        <w:snapToGrid w:val="0"/>
        <w:spacing w:line="315" w:lineRule="atLeast"/>
        <w:ind w:left="425" w:leftChars="0" w:hanging="425"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特征提取与数据集构建：从西储大学轴承数据集（CWRU）中驱动端、风扇端及正常状态的多通道振动信号中，全面且有效地提取能够表征不同故障类型的时域与频域特征，以构建一个高质量、多类别的分类数据集</w:t>
      </w:r>
      <w:r>
        <w:rPr>
          <w:rFonts w:hint="eastAsia" w:cs="Times New Roman"/>
          <w:kern w:val="2"/>
          <w:sz w:val="21"/>
          <w:szCs w:val="21"/>
          <w:lang w:val="en-US" w:eastAsia="zh-CN" w:bidi="ar-SA"/>
        </w:rPr>
        <w:t>。</w:t>
      </w:r>
    </w:p>
    <w:p w14:paraId="2CB89C0E">
      <w:pPr>
        <w:pageBreakBefore w:val="0"/>
        <w:widowControl w:val="0"/>
        <w:numPr>
          <w:ilvl w:val="0"/>
          <w:numId w:val="7"/>
        </w:numPr>
        <w:kinsoku/>
        <w:wordWrap/>
        <w:overflowPunct/>
        <w:topLinePunct/>
        <w:autoSpaceDE/>
        <w:autoSpaceDN/>
        <w:bidi w:val="0"/>
        <w:adjustRightInd w:val="0"/>
        <w:snapToGrid w:val="0"/>
        <w:spacing w:line="315" w:lineRule="atLeast"/>
        <w:ind w:left="425" w:leftChars="0" w:hanging="425"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算法性能基准建立：</w:t>
      </w:r>
      <w:r>
        <w:rPr>
          <w:rFonts w:hint="eastAsia" w:cs="Times New Roman"/>
          <w:kern w:val="2"/>
          <w:sz w:val="21"/>
          <w:szCs w:val="21"/>
          <w:lang w:val="en-US" w:eastAsia="zh-CN" w:bidi="ar-SA"/>
        </w:rPr>
        <w:t>计算出</w:t>
      </w:r>
      <w:r>
        <w:rPr>
          <w:rFonts w:hint="eastAsia" w:ascii="Times New Roman" w:hAnsi="Times New Roman" w:eastAsia="宋体" w:cs="Times New Roman"/>
          <w:kern w:val="2"/>
          <w:sz w:val="21"/>
          <w:szCs w:val="21"/>
          <w:lang w:val="en-US" w:eastAsia="zh-CN" w:bidi="ar-SA"/>
        </w:rPr>
        <w:t>决策树、KNN、随机森林和SVM四种算法在默认参数下，对上述轴承故障数据集的诊断准确率、精确率、召回率及F1分数等关键性能指标</w:t>
      </w:r>
      <w:r>
        <w:rPr>
          <w:rFonts w:hint="eastAsia"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这为后续的优化效果提供了一个基准对照。</w:t>
      </w:r>
    </w:p>
    <w:p w14:paraId="1702B485">
      <w:pPr>
        <w:pageBreakBefore w:val="0"/>
        <w:widowControl w:val="0"/>
        <w:numPr>
          <w:ilvl w:val="0"/>
          <w:numId w:val="7"/>
        </w:numPr>
        <w:kinsoku/>
        <w:wordWrap/>
        <w:overflowPunct/>
        <w:topLinePunct/>
        <w:autoSpaceDE/>
        <w:autoSpaceDN/>
        <w:bidi w:val="0"/>
        <w:adjustRightInd w:val="0"/>
        <w:snapToGrid w:val="0"/>
        <w:spacing w:line="315" w:lineRule="atLeast"/>
        <w:ind w:left="425" w:leftChars="0" w:hanging="425"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参数优化策略设计与实现：针对每种算法的特性，设计</w:t>
      </w:r>
      <w:r>
        <w:rPr>
          <w:rFonts w:hint="eastAsia" w:cs="Times New Roman"/>
          <w:kern w:val="2"/>
          <w:sz w:val="21"/>
          <w:szCs w:val="21"/>
          <w:lang w:val="en-US" w:eastAsia="zh-CN" w:bidi="ar-SA"/>
        </w:rPr>
        <w:t>出</w:t>
      </w:r>
      <w:r>
        <w:rPr>
          <w:rFonts w:hint="eastAsia" w:ascii="Times New Roman" w:hAnsi="Times New Roman" w:eastAsia="宋体" w:cs="Times New Roman"/>
          <w:kern w:val="2"/>
          <w:sz w:val="21"/>
          <w:szCs w:val="21"/>
          <w:lang w:val="en-US" w:eastAsia="zh-CN" w:bidi="ar-SA"/>
        </w:rPr>
        <w:t>高效且自动化的参数优化策略（对于决策树和KNN，采用网格搜索（Grid Search） 进行详尽遍历；对于计算成本较高的随机森林和SVM，采用贝叶斯优化（Bayesian Optimization） 进行智能寻优），以寻找其最优参数组合</w:t>
      </w:r>
      <w:r>
        <w:rPr>
          <w:rFonts w:hint="eastAsia" w:cs="Times New Roman"/>
          <w:kern w:val="2"/>
          <w:sz w:val="21"/>
          <w:szCs w:val="21"/>
          <w:lang w:val="en-US" w:eastAsia="zh-CN" w:bidi="ar-SA"/>
        </w:rPr>
        <w:t>。</w:t>
      </w:r>
    </w:p>
    <w:p w14:paraId="78FC92FA">
      <w:pPr>
        <w:pageBreakBefore w:val="0"/>
        <w:widowControl w:val="0"/>
        <w:numPr>
          <w:ilvl w:val="0"/>
          <w:numId w:val="7"/>
        </w:numPr>
        <w:kinsoku/>
        <w:wordWrap/>
        <w:overflowPunct/>
        <w:topLinePunct/>
        <w:autoSpaceDE/>
        <w:autoSpaceDN/>
        <w:bidi w:val="0"/>
        <w:adjustRightInd w:val="0"/>
        <w:snapToGrid w:val="0"/>
        <w:spacing w:line="315" w:lineRule="atLeast"/>
        <w:ind w:left="425" w:leftChars="0" w:hanging="425" w:firstLineChars="0"/>
        <w:rPr>
          <w:rFonts w:hint="eastAsia"/>
          <w:szCs w:val="21"/>
        </w:rPr>
      </w:pPr>
      <w:r>
        <w:rPr>
          <w:rFonts w:hint="eastAsia" w:ascii="Times New Roman" w:hAnsi="Times New Roman" w:eastAsia="宋体" w:cs="Times New Roman"/>
          <w:kern w:val="2"/>
          <w:sz w:val="21"/>
          <w:szCs w:val="21"/>
          <w:lang w:val="en-US" w:eastAsia="zh-CN" w:bidi="ar-SA"/>
        </w:rPr>
        <w:t>优化效果验证与对比分析：经过参数优化后，</w:t>
      </w:r>
      <w:r>
        <w:rPr>
          <w:rFonts w:hint="eastAsia" w:cs="Times New Roman"/>
          <w:kern w:val="2"/>
          <w:sz w:val="21"/>
          <w:szCs w:val="21"/>
          <w:lang w:val="en-US" w:eastAsia="zh-CN" w:bidi="ar-SA"/>
        </w:rPr>
        <w:t>计算</w:t>
      </w:r>
      <w:r>
        <w:rPr>
          <w:rFonts w:hint="eastAsia" w:ascii="Times New Roman" w:hAnsi="Times New Roman" w:eastAsia="宋体" w:cs="Times New Roman"/>
          <w:kern w:val="2"/>
          <w:sz w:val="21"/>
          <w:szCs w:val="21"/>
          <w:lang w:val="en-US" w:eastAsia="zh-CN" w:bidi="ar-SA"/>
        </w:rPr>
        <w:t>各算法的诊断性能提升幅度</w:t>
      </w:r>
      <w:r>
        <w:rPr>
          <w:rFonts w:hint="eastAsia" w:cs="Times New Roman"/>
          <w:kern w:val="2"/>
          <w:sz w:val="21"/>
          <w:szCs w:val="21"/>
          <w:lang w:val="en-US" w:eastAsia="zh-CN" w:bidi="ar-SA"/>
        </w:rPr>
        <w:t>，判断出哪种</w:t>
      </w:r>
      <w:r>
        <w:rPr>
          <w:rFonts w:hint="eastAsia" w:ascii="Times New Roman" w:hAnsi="Times New Roman" w:eastAsia="宋体" w:cs="Times New Roman"/>
          <w:kern w:val="2"/>
          <w:sz w:val="21"/>
          <w:szCs w:val="21"/>
          <w:lang w:val="en-US" w:eastAsia="zh-CN" w:bidi="ar-SA"/>
        </w:rPr>
        <w:t>算法在经过优化后能达到最高的诊断精度</w:t>
      </w:r>
      <w:r>
        <w:rPr>
          <w:rFonts w:hint="eastAsia" w:cs="Times New Roman"/>
          <w:kern w:val="2"/>
          <w:sz w:val="21"/>
          <w:szCs w:val="21"/>
          <w:lang w:val="en-US" w:eastAsia="zh-CN" w:bidi="ar-SA"/>
        </w:rPr>
        <w:t>，以及</w:t>
      </w:r>
      <w:r>
        <w:rPr>
          <w:rFonts w:hint="eastAsia" w:ascii="Times New Roman" w:hAnsi="Times New Roman" w:eastAsia="宋体" w:cs="Times New Roman"/>
          <w:kern w:val="2"/>
          <w:sz w:val="21"/>
          <w:szCs w:val="21"/>
          <w:lang w:val="en-US" w:eastAsia="zh-CN" w:bidi="ar-SA"/>
        </w:rPr>
        <w:t>其混淆矩阵表现出怎样的分类特性</w:t>
      </w:r>
      <w:r>
        <w:rPr>
          <w:rFonts w:hint="eastAsia" w:cs="Times New Roman"/>
          <w:kern w:val="2"/>
          <w:sz w:val="21"/>
          <w:szCs w:val="21"/>
          <w:lang w:val="en-US" w:eastAsia="zh-CN" w:bidi="ar-SA"/>
        </w:rPr>
        <w:t>。</w:t>
      </w:r>
    </w:p>
    <w:p w14:paraId="79B045C4">
      <w:pPr>
        <w:pageBreakBefore w:val="0"/>
        <w:widowControl w:val="0"/>
        <w:kinsoku/>
        <w:wordWrap/>
        <w:overflowPunct/>
        <w:topLinePunct/>
        <w:autoSpaceDE/>
        <w:autoSpaceDN/>
        <w:bidi w:val="0"/>
        <w:adjustRightInd w:val="0"/>
        <w:snapToGrid w:val="0"/>
        <w:spacing w:line="315" w:lineRule="atLeast"/>
        <w:ind w:firstLine="425"/>
        <w:rPr>
          <w:rFonts w:hint="eastAsia"/>
          <w:szCs w:val="21"/>
        </w:rPr>
      </w:pPr>
      <w:r>
        <w:rPr>
          <w:rFonts w:hint="eastAsia"/>
          <w:szCs w:val="21"/>
        </w:rPr>
        <w:t>因此，</w:t>
      </w:r>
      <w:r>
        <w:rPr>
          <w:rFonts w:hint="eastAsia"/>
          <w:szCs w:val="21"/>
          <w:lang w:val="en-US" w:eastAsia="zh-CN"/>
        </w:rPr>
        <w:t>本研究</w:t>
      </w:r>
      <w:r>
        <w:rPr>
          <w:rFonts w:hint="eastAsia"/>
          <w:szCs w:val="21"/>
        </w:rPr>
        <w:t>通过编写完整的MATLAB程序，实现了从数据加载、特征工程、模型训练、参数优化到性能评估的全流程，旨在为基于机器学习的轴承故障诊断提供一个包含系统性参数优化方案的完整范例，验证参数优化对提升诊断模型性能的必要性和有效性，并为工业实践中的算法选择与调参提供参考依据。</w:t>
      </w:r>
    </w:p>
    <w:p w14:paraId="2E8E5B84">
      <w:pPr>
        <w:pageBreakBefore w:val="0"/>
        <w:widowControl w:val="0"/>
        <w:kinsoku/>
        <w:wordWrap/>
        <w:overflowPunct/>
        <w:topLinePunct/>
        <w:autoSpaceDE/>
        <w:autoSpaceDN/>
        <w:bidi w:val="0"/>
        <w:adjustRightInd w:val="0"/>
        <w:snapToGrid w:val="0"/>
        <w:spacing w:line="315" w:lineRule="atLeast"/>
        <w:rPr>
          <w:rFonts w:hint="default" w:ascii="Times New Roman" w:hAnsi="Times New Roman" w:eastAsia="黑体" w:cs="Times New Roman"/>
          <w:b w:val="0"/>
          <w:bCs/>
        </w:rPr>
      </w:pPr>
      <w:r>
        <w:rPr>
          <w:rFonts w:hint="eastAsia"/>
          <w:b/>
        </w:rPr>
        <w:t xml:space="preserve">1.2 </w:t>
      </w:r>
      <w:r>
        <w:rPr>
          <w:rFonts w:hint="default" w:ascii="Times New Roman" w:hAnsi="Times New Roman" w:eastAsia="黑体" w:cs="Times New Roman"/>
          <w:b w:val="0"/>
          <w:bCs/>
        </w:rPr>
        <w:t>数据集 (Dataset)</w:t>
      </w:r>
    </w:p>
    <w:p w14:paraId="67152C18">
      <w:pPr>
        <w:pageBreakBefore w:val="0"/>
        <w:widowControl w:val="0"/>
        <w:kinsoku/>
        <w:wordWrap/>
        <w:overflowPunct/>
        <w:topLinePunct/>
        <w:autoSpaceDE/>
        <w:autoSpaceDN/>
        <w:bidi w:val="0"/>
        <w:adjustRightInd w:val="0"/>
        <w:snapToGrid w:val="0"/>
        <w:spacing w:line="315" w:lineRule="atLeast"/>
        <w:ind w:firstLine="425"/>
        <w:rPr>
          <w:rFonts w:hint="eastAsia"/>
          <w:szCs w:val="21"/>
        </w:rPr>
      </w:pPr>
      <w:r>
        <w:rPr>
          <w:rFonts w:hint="eastAsia"/>
          <w:szCs w:val="21"/>
        </w:rPr>
        <w:t>本研究所使用的代码基于美国凯斯西储大学（Case Western Reserve University, CWRU）轴承数据中心提供的公开数据集。该数据集被广泛认为是旋转机械故障诊断领域的基准数据集，包含了滚动轴承在不同故障状态下的振动信号数据。</w:t>
      </w:r>
    </w:p>
    <w:p w14:paraId="0E007A35">
      <w:pPr>
        <w:pageBreakBefore w:val="0"/>
        <w:widowControl w:val="0"/>
        <w:numPr>
          <w:ilvl w:val="0"/>
          <w:numId w:val="8"/>
        </w:numPr>
        <w:kinsoku/>
        <w:wordWrap/>
        <w:overflowPunct/>
        <w:topLinePunct/>
        <w:autoSpaceDE/>
        <w:autoSpaceDN/>
        <w:bidi w:val="0"/>
        <w:adjustRightInd w:val="0"/>
        <w:snapToGrid w:val="0"/>
        <w:spacing w:line="315" w:lineRule="atLeast"/>
        <w:ind w:firstLine="425"/>
        <w:rPr>
          <w:rFonts w:hint="eastAsia"/>
          <w:szCs w:val="21"/>
        </w:rPr>
      </w:pPr>
      <w:r>
        <w:rPr>
          <w:rFonts w:hint="eastAsia"/>
          <w:szCs w:val="21"/>
        </w:rPr>
        <w:t>传感器数据: 数据集包含振动加速度信号，通过加速度传感器采集自电机驱动端和风扇端轴承座</w:t>
      </w:r>
      <w:r>
        <w:rPr>
          <w:rFonts w:hint="eastAsia"/>
          <w:szCs w:val="21"/>
          <w:lang w:eastAsia="zh-CN"/>
        </w:rPr>
        <w:t>，部分数据文件包含基座振动信号，作为参考测量</w:t>
      </w:r>
      <w:r>
        <w:rPr>
          <w:rFonts w:hint="eastAsia"/>
          <w:szCs w:val="21"/>
        </w:rPr>
        <w:t>。</w:t>
      </w:r>
    </w:p>
    <w:p w14:paraId="77ED3F21">
      <w:pPr>
        <w:pageBreakBefore w:val="0"/>
        <w:widowControl w:val="0"/>
        <w:numPr>
          <w:ilvl w:val="0"/>
          <w:numId w:val="8"/>
        </w:numPr>
        <w:kinsoku/>
        <w:wordWrap/>
        <w:overflowPunct/>
        <w:topLinePunct/>
        <w:autoSpaceDE/>
        <w:autoSpaceDN/>
        <w:bidi w:val="0"/>
        <w:adjustRightInd w:val="0"/>
        <w:snapToGrid w:val="0"/>
        <w:spacing w:line="315" w:lineRule="atLeast"/>
        <w:ind w:left="0" w:leftChars="0" w:firstLine="425" w:firstLineChars="0"/>
        <w:rPr>
          <w:rFonts w:hint="eastAsia"/>
          <w:szCs w:val="21"/>
        </w:rPr>
      </w:pPr>
      <w:r>
        <w:rPr>
          <w:rFonts w:hint="eastAsia"/>
          <w:szCs w:val="21"/>
          <w:lang w:val="en-US" w:eastAsia="zh-CN"/>
        </w:rPr>
        <w:t>故障</w:t>
      </w:r>
      <w:r>
        <w:rPr>
          <w:rFonts w:hint="eastAsia"/>
          <w:szCs w:val="21"/>
        </w:rPr>
        <w:t>标签: 数据集包含四种不同的轴承状态，对应不同的故障类型</w:t>
      </w:r>
      <w:r>
        <w:rPr>
          <w:rFonts w:hint="eastAsia"/>
          <w:szCs w:val="21"/>
          <w:lang w:eastAsia="zh-CN"/>
        </w:rPr>
        <w:t>，滚动体故障（Ball Fault），内圈故障（Inner Race Fault），外圈故障（Outer Race Fault），正常状态（Normal Baseline）数据集中还包含了不同故障直径（0.007英寸、0.014英寸、0.021英寸）和不同负载条件（0HP、1HP、2HP、3HP）下的数据，为研究故障演化提供了多维度信息。</w:t>
      </w:r>
    </w:p>
    <w:p w14:paraId="72F45224">
      <w:pPr>
        <w:pStyle w:val="3"/>
        <w:pageBreakBefore w:val="0"/>
        <w:widowControl w:val="0"/>
        <w:kinsoku/>
        <w:wordWrap/>
        <w:overflowPunct/>
        <w:autoSpaceDE/>
        <w:autoSpaceDN/>
        <w:bidi w:val="0"/>
        <w:rPr>
          <w:rFonts w:hint="eastAsia" w:eastAsia="宋体"/>
          <w:b/>
          <w:lang w:eastAsia="zh-CN"/>
        </w:rPr>
      </w:pPr>
      <w:r>
        <w:rPr>
          <w:rFonts w:hint="eastAsia"/>
          <w:lang w:val="en-US" w:eastAsia="zh-CN"/>
        </w:rPr>
        <w:t>2</w:t>
      </w:r>
      <w:r>
        <w:t xml:space="preserve">  </w:t>
      </w:r>
      <w:r>
        <w:rPr>
          <w:rFonts w:hint="eastAsia"/>
          <w:lang w:val="en-US" w:eastAsia="zh-CN"/>
        </w:rPr>
        <w:t>方法</w:t>
      </w:r>
    </w:p>
    <w:p w14:paraId="341E0E4B">
      <w:pPr>
        <w:pageBreakBefore w:val="0"/>
        <w:widowControl w:val="0"/>
        <w:kinsoku/>
        <w:wordWrap/>
        <w:overflowPunct/>
        <w:topLinePunct/>
        <w:autoSpaceDE/>
        <w:autoSpaceDN/>
        <w:bidi w:val="0"/>
        <w:adjustRightInd w:val="0"/>
        <w:snapToGrid w:val="0"/>
        <w:spacing w:line="315" w:lineRule="atLeast"/>
        <w:rPr>
          <w:rFonts w:hint="eastAsia"/>
          <w:szCs w:val="21"/>
        </w:rPr>
      </w:pPr>
      <w:r>
        <w:rPr>
          <w:rFonts w:hint="eastAsia"/>
          <w:b/>
          <w:lang w:val="en-US" w:eastAsia="zh-CN"/>
        </w:rPr>
        <w:t>2</w:t>
      </w:r>
      <w:r>
        <w:rPr>
          <w:b/>
        </w:rPr>
        <w:t>.1</w:t>
      </w:r>
      <w:r>
        <w:rPr>
          <w:rFonts w:hint="eastAsia"/>
          <w:b/>
        </w:rPr>
        <w:t xml:space="preserve">  </w:t>
      </w:r>
      <w:r>
        <w:rPr>
          <w:rFonts w:hint="eastAsia" w:eastAsia="黑体"/>
        </w:rPr>
        <w:t>学习机器学习算法模型及其应用</w:t>
      </w:r>
    </w:p>
    <w:p w14:paraId="0E829732">
      <w:pPr>
        <w:pageBreakBefore w:val="0"/>
        <w:widowControl w:val="0"/>
        <w:kinsoku/>
        <w:wordWrap/>
        <w:overflowPunct/>
        <w:topLinePunct/>
        <w:autoSpaceDE/>
        <w:autoSpaceDN/>
        <w:bidi w:val="0"/>
        <w:adjustRightInd w:val="0"/>
        <w:snapToGrid w:val="0"/>
        <w:spacing w:line="315" w:lineRule="atLeast"/>
        <w:ind w:firstLine="425"/>
        <w:rPr>
          <w:rFonts w:ascii="sans-serif" w:hAnsi="sans-serif" w:eastAsia="sans-serif" w:cs="sans-serif"/>
          <w:i w:val="0"/>
          <w:iCs w:val="0"/>
          <w:caps w:val="0"/>
          <w:color w:val="1A1C1E"/>
          <w:spacing w:val="0"/>
          <w:sz w:val="21"/>
          <w:szCs w:val="21"/>
          <w:shd w:val="clear" w:fill="FFFFFF"/>
        </w:rPr>
      </w:pPr>
      <w:r>
        <w:rPr>
          <w:rFonts w:ascii="sans-serif" w:hAnsi="sans-serif" w:eastAsia="sans-serif" w:cs="sans-serif"/>
          <w:i w:val="0"/>
          <w:iCs w:val="0"/>
          <w:caps w:val="0"/>
          <w:color w:val="1A1C1E"/>
          <w:spacing w:val="0"/>
          <w:sz w:val="21"/>
          <w:szCs w:val="21"/>
          <w:shd w:val="clear" w:fill="FFFFFF"/>
        </w:rPr>
        <w:t>为系统评估机器学习算法在旋转机械故障诊断中的性能，本研究选取了四种具有代表性的分类模型：决策树、K近邻、随机森林及支持向量机。这些算法分别基于不同的机器学习原理，适用于从振动信号中提取的故障特征模式识别。</w:t>
      </w:r>
    </w:p>
    <w:p w14:paraId="600B547D">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rPr>
          <w:rFonts w:hint="default" w:ascii="Times New Roman" w:hAnsi="Times New Roman" w:eastAsia="宋体" w:cs="Times New Roman"/>
          <w:i w:val="0"/>
          <w:iCs w:val="0"/>
          <w:caps w:val="0"/>
          <w:color w:val="1A1C1E"/>
          <w:spacing w:val="0"/>
          <w:sz w:val="21"/>
          <w:szCs w:val="21"/>
          <w:shd w:val="clear" w:fill="FFFFFF"/>
          <w:lang w:val="en-US" w:eastAsia="zh-CN"/>
        </w:rPr>
      </w:pPr>
      <w:r>
        <w:rPr>
          <w:rFonts w:hint="default" w:ascii="Times New Roman" w:hAnsi="Times New Roman" w:eastAsia="宋体" w:cs="Times New Roman"/>
          <w:i w:val="0"/>
          <w:iCs w:val="0"/>
          <w:caps w:val="0"/>
          <w:color w:val="1A1C1E"/>
          <w:spacing w:val="0"/>
          <w:kern w:val="2"/>
          <w:sz w:val="21"/>
          <w:szCs w:val="21"/>
          <w:shd w:val="clear" w:fill="FFFFFF"/>
          <w:lang w:val="en-US" w:eastAsia="zh-CN" w:bidi="ar-SA"/>
        </w:rPr>
        <w:t>(1)</w:t>
      </w:r>
      <w:r>
        <w:rPr>
          <w:rFonts w:hint="eastAsia" w:cs="Times New Roman"/>
          <w:i w:val="0"/>
          <w:iCs w:val="0"/>
          <w:caps w:val="0"/>
          <w:color w:val="1A1C1E"/>
          <w:spacing w:val="0"/>
          <w:sz w:val="21"/>
          <w:szCs w:val="21"/>
          <w:shd w:val="clear" w:fill="FFFFFF"/>
          <w:lang w:val="en-US" w:eastAsia="zh-CN"/>
        </w:rPr>
        <w:t>决策树模型</w:t>
      </w:r>
    </w:p>
    <w:p w14:paraId="1ECA9DF6">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eastAsia" w:cs="Times New Roman"/>
          <w:i w:val="0"/>
          <w:iCs w:val="0"/>
          <w:caps w:val="0"/>
          <w:color w:val="1A1C1E"/>
          <w:spacing w:val="0"/>
          <w:sz w:val="21"/>
          <w:szCs w:val="21"/>
          <w:shd w:val="clear" w:fill="FFFFFF"/>
          <w:lang w:val="en-US" w:eastAsia="zh-CN"/>
        </w:rPr>
      </w:pPr>
      <w:r>
        <w:rPr>
          <w:rFonts w:hint="default" w:ascii="Times New Roman" w:hAnsi="Times New Roman" w:eastAsia="宋体" w:cs="Times New Roman"/>
          <w:i w:val="0"/>
          <w:iCs w:val="0"/>
          <w:caps w:val="0"/>
          <w:color w:val="1A1C1E"/>
          <w:spacing w:val="0"/>
          <w:sz w:val="21"/>
          <w:szCs w:val="21"/>
          <w:shd w:val="clear" w:fill="FFFFFF"/>
          <w:lang w:val="en-US" w:eastAsia="zh-CN"/>
        </w:rPr>
        <w:t>决策树是一种基于树形结构的有监督学习算法，通过一系列规则推断实现分类。其模型构建基于信息熵或基尼不纯度等准则，递归地选择最优特征进行节点分裂，直至达到终止条件。本研究采用MATLAB的fitctree函数构建决策树分类器。该算法的性能关键依赖于以下超参数：MaxNumSplits控制树的最大深度，防止模型过于复杂；MinLeafSize设定叶节点的最小样本数，提升模型泛化能力；SplitCriterion决定节点分裂的准则（如'gdi'、'deviance'）。决策树的主要优势在于模型结构直观，分类规则清晰可解释。然而，单一决策树易对训练数据产生过拟合，对数据扰动较为敏感，泛化性能不稳定，需通过参数优化提升其工程实用性。</w:t>
      </w:r>
    </w:p>
    <w:p w14:paraId="58FDE092">
      <w:pPr>
        <w:pageBreakBefore w:val="0"/>
        <w:widowControl w:val="0"/>
        <w:numPr>
          <w:ilvl w:val="0"/>
          <w:numId w:val="0"/>
        </w:numPr>
        <w:kinsoku/>
        <w:wordWrap/>
        <w:overflowPunct/>
        <w:topLinePunct/>
        <w:autoSpaceDE/>
        <w:autoSpaceDN/>
        <w:bidi w:val="0"/>
        <w:adjustRightInd w:val="0"/>
        <w:snapToGrid w:val="0"/>
        <w:spacing w:line="315" w:lineRule="atLeast"/>
        <w:ind w:left="0" w:leftChars="0" w:firstLine="425" w:firstLineChars="0"/>
        <w:jc w:val="both"/>
        <w:rPr>
          <w:rFonts w:hint="default" w:cs="Times New Roman"/>
          <w:i w:val="0"/>
          <w:iCs w:val="0"/>
          <w:caps w:val="0"/>
          <w:color w:val="1A1C1E"/>
          <w:spacing w:val="0"/>
          <w:sz w:val="21"/>
          <w:szCs w:val="21"/>
          <w:shd w:val="clear" w:fill="FFFFFF"/>
          <w:lang w:val="en-US" w:eastAsia="zh-CN"/>
        </w:rPr>
      </w:pPr>
      <w:r>
        <w:rPr>
          <w:rFonts w:hint="default" w:ascii="Times New Roman" w:hAnsi="Times New Roman" w:eastAsia="宋体" w:cs="Times New Roman"/>
          <w:i w:val="0"/>
          <w:iCs w:val="0"/>
          <w:caps w:val="0"/>
          <w:color w:val="1A1C1E"/>
          <w:spacing w:val="0"/>
          <w:kern w:val="2"/>
          <w:sz w:val="21"/>
          <w:szCs w:val="21"/>
          <w:shd w:val="clear" w:fill="FFFFFF"/>
          <w:lang w:val="en-US" w:eastAsia="zh-CN" w:bidi="ar-SA"/>
        </w:rPr>
        <w:t>(2)</w:t>
      </w:r>
      <w:r>
        <w:rPr>
          <w:rFonts w:hint="default" w:cs="Times New Roman"/>
          <w:i w:val="0"/>
          <w:iCs w:val="0"/>
          <w:caps w:val="0"/>
          <w:color w:val="1A1C1E"/>
          <w:spacing w:val="0"/>
          <w:sz w:val="21"/>
          <w:szCs w:val="21"/>
          <w:shd w:val="clear" w:fill="FFFFFF"/>
          <w:lang w:val="en-US" w:eastAsia="zh-CN"/>
        </w:rPr>
        <w:t>K近邻算法</w:t>
      </w:r>
    </w:p>
    <w:p w14:paraId="5D72BD1B">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default" w:cs="Times New Roman"/>
          <w:i w:val="0"/>
          <w:iCs w:val="0"/>
          <w:caps w:val="0"/>
          <w:color w:val="1A1C1E"/>
          <w:spacing w:val="0"/>
          <w:sz w:val="21"/>
          <w:szCs w:val="21"/>
          <w:shd w:val="clear" w:fill="FFFFFF"/>
          <w:lang w:val="en-US" w:eastAsia="zh-CN"/>
        </w:rPr>
      </w:pPr>
      <w:r>
        <w:rPr>
          <w:rFonts w:hint="default" w:cs="Times New Roman"/>
          <w:i w:val="0"/>
          <w:iCs w:val="0"/>
          <w:caps w:val="0"/>
          <w:color w:val="1A1C1E"/>
          <w:spacing w:val="0"/>
          <w:sz w:val="21"/>
          <w:szCs w:val="21"/>
          <w:shd w:val="clear" w:fill="FFFFFF"/>
          <w:lang w:val="en-US" w:eastAsia="zh-CN"/>
        </w:rPr>
        <w:t>K近邻属于惰性学习算法，无需显式训练过程，其分类决策基于特征空间中最邻近的样本类别。该算法假设相似样本在特征空间中距离相近，通过多数投票原则确定待分类样本的类别。本研究利用fitcknn函数实现K近邻分类，其性能主要受以下参数影响：NumNeighbors（K值）决定参与投票的最近邻样本数量，是影响分类边界平滑度的关键参数；Distance定义距离度量方式（如欧氏距离、曼哈顿距离），影响近邻样本的相似性计算；DistanceWeight支持对近邻样本进行加权投票（如等权、距离反比加权），以提升分类精度。K近邻算法无需参数训练，实现简单，但对样本规模敏感，计算复杂度高，且性能高度依赖于距离度量和K值的选择。</w:t>
      </w:r>
    </w:p>
    <w:p w14:paraId="419F0FA7">
      <w:pPr>
        <w:pageBreakBefore w:val="0"/>
        <w:widowControl w:val="0"/>
        <w:numPr>
          <w:ilvl w:val="0"/>
          <w:numId w:val="8"/>
        </w:numPr>
        <w:kinsoku/>
        <w:wordWrap/>
        <w:overflowPunct/>
        <w:topLinePunct/>
        <w:autoSpaceDE/>
        <w:autoSpaceDN/>
        <w:bidi w:val="0"/>
        <w:adjustRightInd w:val="0"/>
        <w:snapToGrid w:val="0"/>
        <w:spacing w:line="315" w:lineRule="atLeast"/>
        <w:ind w:left="0" w:leftChars="0" w:firstLine="425" w:firstLineChars="0"/>
        <w:jc w:val="both"/>
        <w:rPr>
          <w:rFonts w:hint="default" w:ascii="Times New Roman" w:hAnsi="Times New Roman" w:eastAsia="宋体" w:cs="Times New Roman"/>
          <w:i w:val="0"/>
          <w:iCs w:val="0"/>
          <w:caps w:val="0"/>
          <w:color w:val="1A1C1E"/>
          <w:spacing w:val="0"/>
          <w:kern w:val="2"/>
          <w:sz w:val="21"/>
          <w:szCs w:val="21"/>
          <w:shd w:val="clear" w:fill="FFFFFF"/>
          <w:lang w:val="en-US" w:eastAsia="zh-CN" w:bidi="ar-SA"/>
        </w:rPr>
      </w:pPr>
      <w:r>
        <w:rPr>
          <w:rFonts w:hint="default" w:ascii="Times New Roman" w:hAnsi="Times New Roman" w:eastAsia="宋体" w:cs="Times New Roman"/>
          <w:i w:val="0"/>
          <w:iCs w:val="0"/>
          <w:caps w:val="0"/>
          <w:color w:val="1A1C1E"/>
          <w:spacing w:val="0"/>
          <w:kern w:val="2"/>
          <w:sz w:val="21"/>
          <w:szCs w:val="21"/>
          <w:shd w:val="clear" w:fill="FFFFFF"/>
          <w:lang w:val="en-US" w:eastAsia="zh-CN" w:bidi="ar-SA"/>
        </w:rPr>
        <w:t>随机森林算法</w:t>
      </w:r>
    </w:p>
    <w:p w14:paraId="09D533B3">
      <w:pPr>
        <w:pageBreakBefore w:val="0"/>
        <w:widowControl w:val="0"/>
        <w:numPr>
          <w:ilvl w:val="0"/>
          <w:numId w:val="0"/>
        </w:numPr>
        <w:kinsoku/>
        <w:wordWrap/>
        <w:overflowPunct/>
        <w:topLinePunct/>
        <w:autoSpaceDE/>
        <w:autoSpaceDN/>
        <w:bidi w:val="0"/>
        <w:adjustRightInd w:val="0"/>
        <w:snapToGrid w:val="0"/>
        <w:spacing w:line="315" w:lineRule="atLeast"/>
        <w:ind w:firstLine="420" w:firstLineChars="200"/>
        <w:jc w:val="both"/>
        <w:rPr>
          <w:rFonts w:hint="default" w:ascii="Times New Roman" w:hAnsi="Times New Roman" w:eastAsia="宋体" w:cs="Times New Roman"/>
          <w:i w:val="0"/>
          <w:iCs w:val="0"/>
          <w:caps w:val="0"/>
          <w:color w:val="1A1C1E"/>
          <w:spacing w:val="0"/>
          <w:kern w:val="2"/>
          <w:sz w:val="21"/>
          <w:szCs w:val="21"/>
          <w:shd w:val="clear" w:fill="FFFFFF"/>
          <w:lang w:val="en-US" w:eastAsia="zh-CN" w:bidi="ar-SA"/>
        </w:rPr>
      </w:pPr>
      <w:r>
        <w:rPr>
          <w:rFonts w:hint="default" w:ascii="Times New Roman" w:hAnsi="Times New Roman" w:eastAsia="宋体" w:cs="Times New Roman"/>
          <w:i w:val="0"/>
          <w:iCs w:val="0"/>
          <w:caps w:val="0"/>
          <w:color w:val="1A1C1E"/>
          <w:spacing w:val="0"/>
          <w:kern w:val="2"/>
          <w:sz w:val="21"/>
          <w:szCs w:val="21"/>
          <w:shd w:val="clear" w:fill="FFFFFF"/>
          <w:lang w:val="en-US" w:eastAsia="zh-CN" w:bidi="ar-SA"/>
        </w:rPr>
        <w:t>随机森林是一种集成学习算法，通过构建多棵决策树并集成其预测结果来提升模型的准确性与鲁棒性。该算法通过Bootstrap抽样生成多个训练子集，并采用随机特征选择方式构建差异化的决策树，最终通过投票机制输出分类结果。本研究采用fitensemble函数配合Bagging集成方法构建随机森林模型。其关键超参数包括：NumLearningCycles设定森林中树的数量，影响模型复杂度和计算开销；MaxNumSplits控制单棵树的生长深度；NumPredictorsToSample决定每次分裂时随机选择的特征数，是提升模型多样性的重要参数。随机森林通过引入随机性有效降低了过拟合风险，能够处理高维特征数据，且能够评估特征重要性，但模型可解释性较差，训练计算成本较高。</w:t>
      </w:r>
    </w:p>
    <w:p w14:paraId="42CC19C8">
      <w:pPr>
        <w:pageBreakBefore w:val="0"/>
        <w:widowControl w:val="0"/>
        <w:numPr>
          <w:ilvl w:val="0"/>
          <w:numId w:val="8"/>
        </w:numPr>
        <w:kinsoku/>
        <w:wordWrap/>
        <w:overflowPunct/>
        <w:topLinePunct/>
        <w:autoSpaceDE/>
        <w:autoSpaceDN/>
        <w:bidi w:val="0"/>
        <w:adjustRightInd w:val="0"/>
        <w:snapToGrid w:val="0"/>
        <w:spacing w:line="315" w:lineRule="atLeast"/>
        <w:ind w:left="0" w:leftChars="0" w:firstLine="425" w:firstLineChars="0"/>
        <w:jc w:val="both"/>
        <w:rPr>
          <w:rFonts w:hint="eastAsia" w:ascii="Times New Roman" w:hAnsi="Times New Roman" w:eastAsia="宋体" w:cs="Times New Roman"/>
          <w:i w:val="0"/>
          <w:iCs w:val="0"/>
          <w:caps w:val="0"/>
          <w:color w:val="1A1C1E"/>
          <w:spacing w:val="0"/>
          <w:kern w:val="2"/>
          <w:sz w:val="21"/>
          <w:szCs w:val="21"/>
          <w:shd w:val="clear" w:fill="FFFFFF"/>
          <w:lang w:val="en-US" w:eastAsia="zh-CN" w:bidi="ar-SA"/>
        </w:rPr>
      </w:pPr>
      <w:r>
        <w:rPr>
          <w:rFonts w:hint="eastAsia" w:ascii="Times New Roman" w:hAnsi="Times New Roman" w:eastAsia="宋体" w:cs="Times New Roman"/>
          <w:i w:val="0"/>
          <w:iCs w:val="0"/>
          <w:caps w:val="0"/>
          <w:color w:val="1A1C1E"/>
          <w:spacing w:val="0"/>
          <w:kern w:val="2"/>
          <w:sz w:val="21"/>
          <w:szCs w:val="21"/>
          <w:shd w:val="clear" w:fill="FFFFFF"/>
          <w:lang w:val="en-US" w:eastAsia="zh-CN" w:bidi="ar-SA"/>
        </w:rPr>
        <w:t>支持向量机</w:t>
      </w:r>
    </w:p>
    <w:p w14:paraId="156E9DBF">
      <w:pPr>
        <w:pageBreakBefore w:val="0"/>
        <w:widowControl w:val="0"/>
        <w:numPr>
          <w:ilvl w:val="0"/>
          <w:numId w:val="0"/>
        </w:numPr>
        <w:kinsoku/>
        <w:wordWrap/>
        <w:overflowPunct/>
        <w:topLinePunct/>
        <w:autoSpaceDE/>
        <w:autoSpaceDN/>
        <w:bidi w:val="0"/>
        <w:adjustRightInd w:val="0"/>
        <w:snapToGrid w:val="0"/>
        <w:spacing w:line="315" w:lineRule="atLeast"/>
        <w:ind w:firstLine="420" w:firstLineChars="200"/>
        <w:jc w:val="both"/>
        <w:rPr>
          <w:rFonts w:hint="eastAsia" w:ascii="Times New Roman" w:hAnsi="Times New Roman" w:eastAsia="宋体" w:cs="Times New Roman"/>
          <w:i w:val="0"/>
          <w:iCs w:val="0"/>
          <w:caps w:val="0"/>
          <w:color w:val="1A1C1E"/>
          <w:spacing w:val="0"/>
          <w:kern w:val="2"/>
          <w:sz w:val="21"/>
          <w:szCs w:val="21"/>
          <w:shd w:val="clear" w:fill="FFFFFF"/>
          <w:lang w:val="en-US" w:eastAsia="zh-CN" w:bidi="ar-SA"/>
        </w:rPr>
      </w:pPr>
      <w:r>
        <w:rPr>
          <w:rFonts w:hint="eastAsia" w:ascii="Times New Roman" w:hAnsi="Times New Roman" w:eastAsia="宋体" w:cs="Times New Roman"/>
          <w:i w:val="0"/>
          <w:iCs w:val="0"/>
          <w:caps w:val="0"/>
          <w:color w:val="1A1C1E"/>
          <w:spacing w:val="0"/>
          <w:kern w:val="2"/>
          <w:sz w:val="21"/>
          <w:szCs w:val="21"/>
          <w:shd w:val="clear" w:fill="FFFFFF"/>
          <w:lang w:val="en-US" w:eastAsia="zh-CN" w:bidi="ar-SA"/>
        </w:rPr>
        <w:t>支持向量机基于统计学习理论，通过寻找最优分类超平面实现最大化分类间隔。对于非线性可分问题，采用核函数将原始特征空间映射到高维空间，使其线性可分。本研究采用径向基函数（RBF）作为核函数，使用fitcecoc函数配合templateSVM模板实现多分类任务。支持向量机的性能极度依赖于两个关键参数：BoxConstraint（惩罚系数C）控制对误分类样本的惩罚程度，平衡分类间隔与训练误差；KernelScale（核函数尺度参数γ）影响RBF核的宽度，决定了数据在高维空间的分布复杂度。支持向量机在小样本、非线性分类问题上表现出色，具有坚实的理论基础，但对参数选择敏感，大规模数据训练效率较低。</w:t>
      </w:r>
    </w:p>
    <w:p w14:paraId="66508995">
      <w:pPr>
        <w:pageBreakBefore w:val="0"/>
        <w:widowControl w:val="0"/>
        <w:numPr>
          <w:ilvl w:val="0"/>
          <w:numId w:val="0"/>
        </w:numPr>
        <w:kinsoku/>
        <w:wordWrap/>
        <w:overflowPunct/>
        <w:topLinePunct/>
        <w:autoSpaceDE/>
        <w:autoSpaceDN/>
        <w:bidi w:val="0"/>
        <w:adjustRightInd w:val="0"/>
        <w:snapToGrid w:val="0"/>
        <w:spacing w:line="315" w:lineRule="atLeast"/>
        <w:jc w:val="both"/>
        <w:rPr>
          <w:rFonts w:hint="eastAsia" w:eastAsia="黑体"/>
        </w:rPr>
      </w:pPr>
      <w:r>
        <w:rPr>
          <w:rFonts w:hint="eastAsia"/>
          <w:b/>
          <w:lang w:val="en-US" w:eastAsia="zh-CN"/>
        </w:rPr>
        <w:t>2</w:t>
      </w:r>
      <w:r>
        <w:rPr>
          <w:b/>
        </w:rPr>
        <w:t>.</w:t>
      </w:r>
      <w:r>
        <w:rPr>
          <w:rFonts w:hint="eastAsia"/>
          <w:b/>
          <w:lang w:val="en-US" w:eastAsia="zh-CN"/>
        </w:rPr>
        <w:t>2</w:t>
      </w:r>
      <w:r>
        <w:rPr>
          <w:rFonts w:hint="eastAsia"/>
          <w:b/>
        </w:rPr>
        <w:t xml:space="preserve">  </w:t>
      </w:r>
      <w:r>
        <w:rPr>
          <w:rFonts w:hint="eastAsia" w:eastAsia="黑体"/>
        </w:rPr>
        <w:t>超参数优化方法</w:t>
      </w:r>
    </w:p>
    <w:p w14:paraId="5C53B8A8">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default" w:cs="Times New Roman"/>
          <w:i w:val="0"/>
          <w:iCs w:val="0"/>
          <w:caps w:val="0"/>
          <w:color w:val="1A1C1E"/>
          <w:spacing w:val="0"/>
          <w:sz w:val="21"/>
          <w:szCs w:val="21"/>
          <w:shd w:val="clear" w:fill="FFFFFF"/>
          <w:lang w:val="en-US" w:eastAsia="zh-CN"/>
        </w:rPr>
      </w:pPr>
      <w:r>
        <w:rPr>
          <w:rFonts w:hint="eastAsia" w:eastAsia="黑体"/>
          <w:lang w:val="en-US" w:eastAsia="zh-CN"/>
        </w:rPr>
        <w:t xml:space="preserve">(1) </w:t>
      </w:r>
      <w:r>
        <w:rPr>
          <w:rFonts w:hint="eastAsia" w:cs="Times New Roman"/>
          <w:i w:val="0"/>
          <w:iCs w:val="0"/>
          <w:caps w:val="0"/>
          <w:color w:val="1A1C1E"/>
          <w:spacing w:val="0"/>
          <w:sz w:val="21"/>
          <w:szCs w:val="21"/>
          <w:shd w:val="clear" w:fill="FFFFFF"/>
          <w:lang w:val="en-US" w:eastAsia="zh-CN"/>
        </w:rPr>
        <w:t>网格搜索优化</w:t>
      </w:r>
    </w:p>
    <w:p w14:paraId="4EE51985">
      <w:pPr>
        <w:pageBreakBefore w:val="0"/>
        <w:widowControl w:val="0"/>
        <w:numPr>
          <w:ilvl w:val="0"/>
          <w:numId w:val="0"/>
        </w:numPr>
        <w:kinsoku/>
        <w:wordWrap/>
        <w:overflowPunct/>
        <w:topLinePunct/>
        <w:autoSpaceDE/>
        <w:autoSpaceDN/>
        <w:bidi w:val="0"/>
        <w:adjustRightInd w:val="0"/>
        <w:snapToGrid w:val="0"/>
        <w:spacing w:line="315" w:lineRule="atLeast"/>
        <w:ind w:left="0" w:leftChars="0" w:firstLine="425" w:firstLineChars="0"/>
        <w:jc w:val="both"/>
        <w:rPr>
          <w:rFonts w:hint="default" w:cs="Times New Roman"/>
          <w:i w:val="0"/>
          <w:iCs w:val="0"/>
          <w:caps w:val="0"/>
          <w:color w:val="1A1C1E"/>
          <w:spacing w:val="0"/>
          <w:sz w:val="21"/>
          <w:szCs w:val="21"/>
          <w:shd w:val="clear" w:fill="FFFFFF"/>
          <w:lang w:val="en-US" w:eastAsia="zh-CN"/>
        </w:rPr>
      </w:pPr>
      <w:r>
        <w:rPr>
          <w:rFonts w:hint="default" w:cs="Times New Roman"/>
          <w:i w:val="0"/>
          <w:iCs w:val="0"/>
          <w:caps w:val="0"/>
          <w:color w:val="1A1C1E"/>
          <w:spacing w:val="0"/>
          <w:sz w:val="21"/>
          <w:szCs w:val="21"/>
          <w:shd w:val="clear" w:fill="FFFFFF"/>
          <w:lang w:val="en-US" w:eastAsia="zh-CN"/>
        </w:rPr>
        <w:t>粒子群优化 (PSO网格搜索是一种基于参数空间穷举的优化方法，通过遍历预定义的参数网格中的所有组合，寻找性能最优的参数配置。本研究采用5折交叉验证评估每组参数的泛化性能，以分类准确率作为评价指标。该方法应用于决策树与K近邻算法的参数优化：针对决策树模型，优化MaxNumSplits（取值集合{5, 20, 35, 50}）、MinLeafSize（{2, 4, 8, 16}）和SplitCriterion（{'gdi', 'deviance', 'twoing'}）三个参数；针对K近邻算法，优化NumNeighbors（{3, 5, 7, 9, 11, 13}）、Distance（{'euclidean', 'cityblock', 'chebychev'}）和DistanceWeight（{'equal', 'inverse', 'squaredinverse'}）三个参数。网格搜索方法的优势在于能够保证找到参数网格内的全局最优解，算法简单可靠；但其计算复杂度随参数维度指数增长，适用于参数数量较少、取值空间有限的优化场景。</w:t>
      </w:r>
    </w:p>
    <w:p w14:paraId="3DD984E6">
      <w:pPr>
        <w:pageBreakBefore w:val="0"/>
        <w:widowControl w:val="0"/>
        <w:numPr>
          <w:ilvl w:val="0"/>
          <w:numId w:val="0"/>
        </w:numPr>
        <w:kinsoku/>
        <w:wordWrap/>
        <w:overflowPunct/>
        <w:topLinePunct/>
        <w:autoSpaceDE/>
        <w:autoSpaceDN/>
        <w:bidi w:val="0"/>
        <w:adjustRightInd w:val="0"/>
        <w:snapToGrid w:val="0"/>
        <w:spacing w:line="315" w:lineRule="atLeast"/>
        <w:ind w:left="0" w:leftChars="0" w:firstLine="425" w:firstLineChars="0"/>
        <w:jc w:val="both"/>
        <w:rPr>
          <w:rFonts w:hint="default" w:cs="Times New Roman"/>
          <w:i w:val="0"/>
          <w:iCs w:val="0"/>
          <w:caps w:val="0"/>
          <w:color w:val="1A1C1E"/>
          <w:spacing w:val="0"/>
          <w:sz w:val="21"/>
          <w:szCs w:val="21"/>
          <w:shd w:val="clear" w:fill="FFFFFF"/>
          <w:lang w:val="en-US" w:eastAsia="zh-CN"/>
        </w:rPr>
      </w:pPr>
      <w:r>
        <w:rPr>
          <w:rFonts w:hint="eastAsia" w:ascii="Times New Roman" w:hAnsi="Times New Roman" w:eastAsia="宋体" w:cs="Times New Roman"/>
          <w:i w:val="0"/>
          <w:iCs w:val="0"/>
          <w:caps w:val="0"/>
          <w:color w:val="1A1C1E"/>
          <w:spacing w:val="0"/>
          <w:kern w:val="2"/>
          <w:sz w:val="21"/>
          <w:szCs w:val="21"/>
          <w:shd w:val="clear" w:fill="FFFFFF"/>
          <w:lang w:val="en-US" w:eastAsia="zh-CN" w:bidi="ar-SA"/>
        </w:rPr>
        <w:t>(</w:t>
      </w:r>
      <w:r>
        <w:rPr>
          <w:rFonts w:hint="eastAsia" w:cs="Times New Roman"/>
          <w:i w:val="0"/>
          <w:iCs w:val="0"/>
          <w:caps w:val="0"/>
          <w:color w:val="1A1C1E"/>
          <w:spacing w:val="0"/>
          <w:kern w:val="2"/>
          <w:sz w:val="21"/>
          <w:szCs w:val="21"/>
          <w:shd w:val="clear" w:fill="FFFFFF"/>
          <w:lang w:val="en-US" w:eastAsia="zh-CN" w:bidi="ar-SA"/>
        </w:rPr>
        <w:t>2</w:t>
      </w:r>
      <w:r>
        <w:rPr>
          <w:rFonts w:hint="eastAsia" w:ascii="Times New Roman" w:hAnsi="Times New Roman" w:eastAsia="宋体" w:cs="Times New Roman"/>
          <w:i w:val="0"/>
          <w:iCs w:val="0"/>
          <w:caps w:val="0"/>
          <w:color w:val="1A1C1E"/>
          <w:spacing w:val="0"/>
          <w:kern w:val="2"/>
          <w:sz w:val="21"/>
          <w:szCs w:val="21"/>
          <w:shd w:val="clear" w:fill="FFFFFF"/>
          <w:lang w:val="en-US" w:eastAsia="zh-CN" w:bidi="ar-SA"/>
        </w:rPr>
        <w:t>)</w:t>
      </w:r>
      <w:r>
        <w:rPr>
          <w:rFonts w:hint="eastAsia" w:cs="Times New Roman"/>
          <w:i w:val="0"/>
          <w:iCs w:val="0"/>
          <w:caps w:val="0"/>
          <w:color w:val="1A1C1E"/>
          <w:spacing w:val="0"/>
          <w:kern w:val="2"/>
          <w:sz w:val="21"/>
          <w:szCs w:val="21"/>
          <w:shd w:val="clear" w:fill="FFFFFF"/>
          <w:lang w:val="en-US" w:eastAsia="zh-CN" w:bidi="ar-SA"/>
        </w:rPr>
        <w:t xml:space="preserve"> </w:t>
      </w:r>
      <w:r>
        <w:rPr>
          <w:rFonts w:hint="eastAsia" w:cs="Times New Roman"/>
          <w:i w:val="0"/>
          <w:iCs w:val="0"/>
          <w:caps w:val="0"/>
          <w:color w:val="1A1C1E"/>
          <w:spacing w:val="0"/>
          <w:sz w:val="21"/>
          <w:szCs w:val="21"/>
          <w:shd w:val="clear" w:fill="FFFFFF"/>
          <w:lang w:val="en-US" w:eastAsia="zh-CN"/>
        </w:rPr>
        <w:t>贝叶斯优化</w:t>
      </w:r>
    </w:p>
    <w:p w14:paraId="43340C96">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eastAsia" w:cs="Times New Roman"/>
          <w:i w:val="0"/>
          <w:iCs w:val="0"/>
          <w:caps w:val="0"/>
          <w:color w:val="1A1C1E"/>
          <w:spacing w:val="0"/>
          <w:sz w:val="21"/>
          <w:szCs w:val="21"/>
          <w:shd w:val="clear" w:fill="FFFFFF"/>
          <w:lang w:val="en-US" w:eastAsia="zh-CN"/>
        </w:rPr>
      </w:pPr>
      <w:r>
        <w:rPr>
          <w:rFonts w:hint="eastAsia" w:cs="Times New Roman"/>
          <w:i w:val="0"/>
          <w:iCs w:val="0"/>
          <w:caps w:val="0"/>
          <w:color w:val="1A1C1E"/>
          <w:spacing w:val="0"/>
          <w:sz w:val="21"/>
          <w:szCs w:val="21"/>
          <w:shd w:val="clear" w:fill="FFFFFF"/>
          <w:lang w:val="en-US" w:eastAsia="zh-CN"/>
        </w:rPr>
        <w:t>贝叶斯优化是一种基于序列模型的全局优化策略，适用于目标函数计算成本高、参数搜索空间大的黑盒优化问题。该方法通过高斯过程构建目标函数的概率代理模型，并利用采集函数平衡探索与利用，指导参数选择序列。本研究将贝叶斯优化应用于随机森林与支持向量机的参数调优：针对随机森林，优化NumLearningCycles（范围[50, 200]）、MaxNumSplits（[5, 100]）和NumPredictorsToSample（[1, maxPredictors]）三个参数；针对支持向量机，优化BoxConstraint（[1e-3, 1e3]，对数尺度）和KernelScale（[1e-3, 1e3]，对数尺度）两个关键参数。优化过程中以交叉验证F1分数作为目标函数，通过最大化F1分数提升模型的综合性能。贝叶斯优化的优势在于能够以较少的评估次数找到接近最优的参数配置，优化效率显著高于网格搜索；但其算法实现较为复杂，对初始参数设置较为敏感。</w:t>
      </w:r>
    </w:p>
    <w:p w14:paraId="31B89F41">
      <w:pPr>
        <w:pageBreakBefore w:val="0"/>
        <w:widowControl w:val="0"/>
        <w:numPr>
          <w:ilvl w:val="0"/>
          <w:numId w:val="0"/>
        </w:numPr>
        <w:kinsoku/>
        <w:wordWrap/>
        <w:overflowPunct/>
        <w:topLinePunct/>
        <w:autoSpaceDE/>
        <w:autoSpaceDN/>
        <w:bidi w:val="0"/>
        <w:adjustRightInd w:val="0"/>
        <w:snapToGrid w:val="0"/>
        <w:spacing w:line="315" w:lineRule="atLeast"/>
        <w:jc w:val="both"/>
        <w:rPr>
          <w:rFonts w:hint="default" w:eastAsia="黑体"/>
          <w:lang w:val="en-US" w:eastAsia="zh-CN"/>
        </w:rPr>
      </w:pPr>
      <w:r>
        <w:rPr>
          <w:rFonts w:hint="eastAsia"/>
          <w:b/>
          <w:lang w:val="en-US" w:eastAsia="zh-CN"/>
        </w:rPr>
        <w:t>2</w:t>
      </w:r>
      <w:r>
        <w:rPr>
          <w:b/>
        </w:rPr>
        <w:t>.</w:t>
      </w:r>
      <w:r>
        <w:rPr>
          <w:rFonts w:hint="eastAsia"/>
          <w:b/>
          <w:lang w:val="en-US" w:eastAsia="zh-CN"/>
        </w:rPr>
        <w:t>3</w:t>
      </w:r>
      <w:r>
        <w:rPr>
          <w:rFonts w:hint="eastAsia"/>
          <w:b/>
        </w:rPr>
        <w:t xml:space="preserve">  </w:t>
      </w:r>
      <w:r>
        <w:rPr>
          <w:rFonts w:hint="eastAsia" w:eastAsia="黑体"/>
          <w:lang w:val="en-US" w:eastAsia="zh-CN"/>
        </w:rPr>
        <w:t>故障特征提取方法</w:t>
      </w:r>
    </w:p>
    <w:p w14:paraId="495AA23A">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eastAsia" w:cs="Times New Roman"/>
          <w:i w:val="0"/>
          <w:iCs w:val="0"/>
          <w:caps w:val="0"/>
          <w:color w:val="1A1C1E"/>
          <w:spacing w:val="0"/>
          <w:sz w:val="21"/>
          <w:szCs w:val="21"/>
          <w:shd w:val="clear" w:fill="FFFFFF"/>
          <w:lang w:val="en-US" w:eastAsia="zh-CN"/>
        </w:rPr>
      </w:pPr>
      <w:r>
        <w:rPr>
          <w:rFonts w:hint="eastAsia" w:cs="Times New Roman"/>
          <w:i w:val="0"/>
          <w:iCs w:val="0"/>
          <w:caps w:val="0"/>
          <w:color w:val="1A1C1E"/>
          <w:spacing w:val="0"/>
          <w:sz w:val="21"/>
          <w:szCs w:val="21"/>
          <w:shd w:val="clear" w:fill="FFFFFF"/>
          <w:lang w:val="en-US" w:eastAsia="zh-CN"/>
        </w:rPr>
        <w:t>特征提取是机械故障诊断的关键环节，本研究从时域和频域两个维度提取了14个特征参数，构建全面表征轴承运行状态的特征向量。</w:t>
      </w:r>
    </w:p>
    <w:p w14:paraId="0EE57BE6">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eastAsia" w:cs="Times New Roman"/>
          <w:i w:val="0"/>
          <w:iCs w:val="0"/>
          <w:caps w:val="0"/>
          <w:color w:val="1A1C1E"/>
          <w:spacing w:val="0"/>
          <w:sz w:val="21"/>
          <w:szCs w:val="21"/>
          <w:shd w:val="clear" w:fill="FFFFFF"/>
          <w:lang w:val="en-US" w:eastAsia="zh-CN"/>
        </w:rPr>
      </w:pPr>
      <w:r>
        <w:rPr>
          <w:rFonts w:hint="eastAsia" w:cs="Times New Roman"/>
          <w:i w:val="0"/>
          <w:iCs w:val="0"/>
          <w:caps w:val="0"/>
          <w:color w:val="1A1C1E"/>
          <w:spacing w:val="0"/>
          <w:sz w:val="21"/>
          <w:szCs w:val="21"/>
          <w:shd w:val="clear" w:fill="FFFFFF"/>
          <w:lang w:val="en-US" w:eastAsia="zh-CN"/>
        </w:rPr>
        <w:t>(1) 时域特征提取: 时域特征直接从振动信号波形中提取，反映信号的幅值统计特性与分布规律。本研究提取10个时域特征，包括：</w:t>
      </w:r>
    </w:p>
    <w:p w14:paraId="52448234">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eastAsia" w:cs="Times New Roman"/>
          <w:i w:val="0"/>
          <w:iCs w:val="0"/>
          <w:caps w:val="0"/>
          <w:color w:val="1A1C1E"/>
          <w:spacing w:val="0"/>
          <w:sz w:val="21"/>
          <w:szCs w:val="21"/>
          <w:shd w:val="clear" w:fill="FFFFFF"/>
          <w:lang w:val="en-US" w:eastAsia="zh-CN"/>
        </w:rPr>
      </w:pPr>
      <w:r>
        <w:rPr>
          <w:rFonts w:hint="eastAsia" w:cs="Times New Roman"/>
          <w:i w:val="0"/>
          <w:iCs w:val="0"/>
          <w:caps w:val="0"/>
          <w:color w:val="1A1C1E"/>
          <w:spacing w:val="0"/>
          <w:sz w:val="21"/>
          <w:szCs w:val="21"/>
          <w:shd w:val="clear" w:fill="FFFFFF"/>
          <w:lang w:val="en-US" w:eastAsia="zh-CN"/>
        </w:rPr>
        <w:t>有量纲指标：均值、均方根值、峰值、峰峰值和方差，这些指标直接反映信号的能量水平和波动强度，但对工况变化敏感；</w:t>
      </w:r>
    </w:p>
    <w:p w14:paraId="2B748B5A">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eastAsia" w:cs="Times New Roman"/>
          <w:i w:val="0"/>
          <w:iCs w:val="0"/>
          <w:caps w:val="0"/>
          <w:color w:val="1A1C1E"/>
          <w:spacing w:val="0"/>
          <w:sz w:val="21"/>
          <w:szCs w:val="21"/>
          <w:shd w:val="clear" w:fill="FFFFFF"/>
          <w:lang w:val="en-US" w:eastAsia="zh-CN"/>
        </w:rPr>
      </w:pPr>
      <w:r>
        <w:rPr>
          <w:rFonts w:hint="eastAsia" w:cs="Times New Roman"/>
          <w:i w:val="0"/>
          <w:iCs w:val="0"/>
          <w:caps w:val="0"/>
          <w:color w:val="1A1C1E"/>
          <w:spacing w:val="0"/>
          <w:sz w:val="21"/>
          <w:szCs w:val="21"/>
          <w:shd w:val="clear" w:fill="FFFFFF"/>
          <w:lang w:val="en-US" w:eastAsia="zh-CN"/>
        </w:rPr>
        <w:t>无量纲指标：偏度、峭度、形状因子、峰值因子和脉冲因子，这些指标对载荷和转速变化不敏感，具有更好的鲁棒性。其中，峭度值对冲击脉冲异常敏感，是诊断轴承局部损伤的有效指标；峰值因子和脉冲因子能够有效识别信号中的冲击成分，是故障特征提取的关键参数。</w:t>
      </w:r>
    </w:p>
    <w:p w14:paraId="50689EB4">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eastAsia" w:cs="Times New Roman"/>
          <w:i w:val="0"/>
          <w:iCs w:val="0"/>
          <w:caps w:val="0"/>
          <w:color w:val="1A1C1E"/>
          <w:spacing w:val="0"/>
          <w:sz w:val="21"/>
          <w:szCs w:val="21"/>
          <w:shd w:val="clear" w:fill="FFFFFF"/>
          <w:lang w:val="en-US" w:eastAsia="zh-CN"/>
        </w:rPr>
      </w:pPr>
      <w:r>
        <w:rPr>
          <w:rFonts w:hint="eastAsia" w:cs="Times New Roman"/>
          <w:i w:val="0"/>
          <w:iCs w:val="0"/>
          <w:caps w:val="0"/>
          <w:color w:val="1A1C1E"/>
          <w:spacing w:val="0"/>
          <w:sz w:val="21"/>
          <w:szCs w:val="21"/>
          <w:shd w:val="clear" w:fill="FFFFFF"/>
          <w:lang w:val="en-US" w:eastAsia="zh-CN"/>
        </w:rPr>
        <w:t>(2) 频域特征提取: 通过快速傅里叶变换将振动信号从时域转换到频域，分析信号的频率组成特性。本研究提取4个频域特征：频域均值反映频域信号的平均能量；频域方差表征频谱能量的分散程度；频域峰值指示频谱中的最大幅值分量；主导频率对应频谱幅值最大值处的频率成分，有助于识别故障特征频率。频域分析能够有效提取隐藏在复杂振动信号中的周期性冲击成分，与时域特征形成互补。</w:t>
      </w:r>
    </w:p>
    <w:p w14:paraId="71CC1FB4">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eastAsia" w:cs="Times New Roman"/>
          <w:i w:val="0"/>
          <w:iCs w:val="0"/>
          <w:caps w:val="0"/>
          <w:color w:val="1A1C1E"/>
          <w:spacing w:val="0"/>
          <w:sz w:val="21"/>
          <w:szCs w:val="21"/>
          <w:shd w:val="clear" w:fill="FFFFFF"/>
          <w:lang w:val="en-US" w:eastAsia="zh-CN"/>
        </w:rPr>
      </w:pPr>
      <w:r>
        <w:rPr>
          <w:rFonts w:hint="eastAsia" w:cs="Times New Roman"/>
          <w:i w:val="0"/>
          <w:iCs w:val="0"/>
          <w:caps w:val="0"/>
          <w:color w:val="1A1C1E"/>
          <w:spacing w:val="0"/>
          <w:sz w:val="21"/>
          <w:szCs w:val="21"/>
          <w:shd w:val="clear" w:fill="FFFFFF"/>
          <w:lang w:val="en-US" w:eastAsia="zh-CN"/>
        </w:rPr>
        <w:t>(3) 特征预处理: 为消除特征量纲差异对分类模型的影响，对所有特征进行归一化处理，将各特征值映射到相同数值范围。这一处理过程显著改善了基于距离度量的K近邻算法和基于优化计算的支持向量机算法的性能表现，提升了模型的收敛速度与分类精度。</w:t>
      </w:r>
    </w:p>
    <w:p w14:paraId="50C2FFC5">
      <w:pPr>
        <w:pageBreakBefore w:val="0"/>
        <w:widowControl w:val="0"/>
        <w:numPr>
          <w:ilvl w:val="0"/>
          <w:numId w:val="0"/>
        </w:numPr>
        <w:kinsoku/>
        <w:wordWrap/>
        <w:overflowPunct/>
        <w:topLinePunct/>
        <w:autoSpaceDE/>
        <w:autoSpaceDN/>
        <w:bidi w:val="0"/>
        <w:adjustRightInd w:val="0"/>
        <w:snapToGrid w:val="0"/>
        <w:spacing w:line="315" w:lineRule="atLeast"/>
        <w:ind w:firstLine="425" w:firstLineChars="0"/>
        <w:jc w:val="both"/>
        <w:rPr>
          <w:rFonts w:hint="default" w:cs="Times New Roman"/>
          <w:i w:val="0"/>
          <w:iCs w:val="0"/>
          <w:caps w:val="0"/>
          <w:color w:val="1A1C1E"/>
          <w:spacing w:val="0"/>
          <w:sz w:val="21"/>
          <w:szCs w:val="21"/>
          <w:shd w:val="clear" w:fill="FFFFFF"/>
          <w:lang w:val="en-US" w:eastAsia="zh-CN"/>
        </w:rPr>
      </w:pPr>
      <w:r>
        <w:rPr>
          <w:rFonts w:hint="eastAsia" w:cs="Times New Roman"/>
          <w:i w:val="0"/>
          <w:iCs w:val="0"/>
          <w:caps w:val="0"/>
          <w:color w:val="1A1C1E"/>
          <w:spacing w:val="0"/>
          <w:sz w:val="21"/>
          <w:szCs w:val="21"/>
          <w:shd w:val="clear" w:fill="FFFFFF"/>
          <w:lang w:val="en-US" w:eastAsia="zh-CN"/>
        </w:rPr>
        <w:t>本研究采用的时频域混合特征提取策略，既利用了时域指标对冲击特征的敏感性，又结合了频域分析在故障频率识别方面的优势，为机器学习模型提供了丰富而有效的状态特征信息。</w:t>
      </w:r>
    </w:p>
    <w:p w14:paraId="1969BC57">
      <w:pPr>
        <w:pStyle w:val="3"/>
        <w:pageBreakBefore w:val="0"/>
        <w:widowControl w:val="0"/>
        <w:kinsoku/>
        <w:wordWrap/>
        <w:overflowPunct/>
        <w:autoSpaceDE/>
        <w:autoSpaceDN/>
        <w:bidi w:val="0"/>
        <w:rPr>
          <w:rFonts w:hint="eastAsia"/>
        </w:rPr>
      </w:pPr>
      <w:r>
        <w:rPr>
          <w:rFonts w:hint="eastAsia"/>
          <w:lang w:val="en-US" w:eastAsia="zh-CN"/>
        </w:rPr>
        <w:t>3</w:t>
      </w:r>
      <w:r>
        <w:t xml:space="preserve">  </w:t>
      </w:r>
      <w:r>
        <w:rPr>
          <w:rFonts w:hint="eastAsia"/>
        </w:rPr>
        <w:t xml:space="preserve">分析 </w:t>
      </w:r>
    </w:p>
    <w:p w14:paraId="0D4C8A17">
      <w:pPr>
        <w:pStyle w:val="4"/>
        <w:rPr>
          <w:rFonts w:hint="eastAsia"/>
        </w:rPr>
      </w:pPr>
      <w:r>
        <w:rPr>
          <w:rFonts w:hint="eastAsia"/>
        </w:rPr>
        <w:t>为系统评估不同机器学习算法在滚动轴承故障诊断中的性能，本研究选取了决策树（DT）、K近邻（KNN）、随机森林（RF）和支持向量机（SVM）四种典型算法，并分别采用网格搜索与贝叶斯优化策略进行超参数调优。通过对美国凯斯西储大学轴承数据集进行测试，获得了各算法优化前后的性能指标（准确率、精确率、召回率、F1分数）及混淆矩阵，以下对实验结果进行详细分析与讨论。</w:t>
      </w:r>
    </w:p>
    <w:p w14:paraId="16E10F63">
      <w:pPr>
        <w:pStyle w:val="4"/>
        <w:pageBreakBefore w:val="0"/>
        <w:widowControl w:val="0"/>
        <w:kinsoku/>
        <w:wordWrap/>
        <w:overflowPunct/>
        <w:autoSpaceDE/>
        <w:autoSpaceDN/>
        <w:bidi w:val="0"/>
        <w:ind w:left="0" w:leftChars="0" w:firstLine="0" w:firstLineChars="0"/>
        <w:rPr>
          <w:rFonts w:hint="eastAsia" w:eastAsia="黑体"/>
        </w:rPr>
      </w:pPr>
      <w:r>
        <w:rPr>
          <w:rFonts w:hint="eastAsia"/>
          <w:b/>
          <w:lang w:val="en-US" w:eastAsia="zh-CN"/>
        </w:rPr>
        <w:t>3</w:t>
      </w:r>
      <w:r>
        <w:rPr>
          <w:b/>
        </w:rPr>
        <w:t>.</w:t>
      </w:r>
      <w:r>
        <w:rPr>
          <w:rFonts w:hint="eastAsia"/>
          <w:b/>
          <w:lang w:val="en-US" w:eastAsia="zh-CN"/>
        </w:rPr>
        <w:t>1</w:t>
      </w:r>
      <w:r>
        <w:rPr>
          <w:rFonts w:hint="eastAsia"/>
          <w:b/>
        </w:rPr>
        <w:t xml:space="preserve">  算法优化前后整体性能对比分析</w:t>
      </w:r>
    </w:p>
    <w:p w14:paraId="595FECCC">
      <w:pPr>
        <w:pStyle w:val="4"/>
        <w:pageBreakBefore w:val="0"/>
        <w:widowControl w:val="0"/>
        <w:kinsoku/>
        <w:wordWrap/>
        <w:overflowPunct/>
        <w:autoSpaceDE/>
        <w:autoSpaceDN/>
        <w:bidi w:val="0"/>
        <w:ind w:left="0" w:leftChars="0" w:firstLine="425" w:firstLineChars="0"/>
        <w:rPr>
          <w:rFonts w:hint="eastAsia" w:ascii="Times New Roman" w:hAnsi="Times New Roman" w:eastAsia="宋体" w:cs="Times New Roman"/>
          <w:kern w:val="2"/>
          <w:sz w:val="21"/>
          <w:szCs w:val="21"/>
          <w:lang w:val="en-US" w:eastAsia="zh-CN" w:bidi="ar-SA"/>
        </w:rPr>
      </w:pPr>
      <w:r>
        <w:rPr>
          <w:rFonts w:hint="eastAsia" w:eastAsia="黑体"/>
          <w:lang w:val="en-US" w:eastAsia="zh-CN"/>
        </w:rPr>
        <w:t>(1) 准确率提升效果显著</w:t>
      </w:r>
    </w:p>
    <w:p w14:paraId="0A625912">
      <w:pPr>
        <w:pStyle w:val="4"/>
        <w:pageBreakBefore w:val="0"/>
        <w:widowControl w:val="0"/>
        <w:kinsoku/>
        <w:wordWrap/>
        <w:overflowPunct/>
        <w:autoSpaceDE/>
        <w:autoSpaceDN/>
        <w:bidi w:val="0"/>
        <w:ind w:left="0" w:leftChars="0" w:firstLine="425" w:firstLineChars="0"/>
        <w:rPr>
          <w:rFonts w:hint="eastAsia" w:cs="Times New Roman"/>
          <w:kern w:val="2"/>
          <w:sz w:val="21"/>
          <w:szCs w:val="21"/>
          <w:lang w:val="en-US" w:eastAsia="zh-CN" w:bidi="ar-SA"/>
        </w:rPr>
      </w:pPr>
      <w:r>
        <w:rPr>
          <w:rFonts w:hint="eastAsia" w:cs="Times New Roman"/>
          <w:kern w:val="2"/>
          <w:sz w:val="21"/>
          <w:szCs w:val="21"/>
          <w:lang w:val="en-US" w:eastAsia="zh-CN" w:bidi="ar-SA"/>
        </w:rPr>
        <w:t>通过图1（优化前后准确率对比图）可知，经过参数优化后，所有模型的诊断准确率均获得不同程度提升。其中，随机森林（RF） 的提升幅度最为惊人，其准确率从优化前的 29.63% 大幅跃升至 87.04%，提升了57.41个百分点，这表明其原始默认参数严重不适合本数据集，通过贝叶斯优化找到了极其优越的参数组合。支持向量机（SVM） 的表现同样出色，优化后准确率达到 90.14%，提升了23.47个百分点，为四类算法中最高，证明了其在小样本、高维特征分类问题上的强大潜力。相比之下，决策树（DT） 和 K近邻（KNN） 的优化效果相对有限，准确率仅分别提升了6.3和0个百分点，最终准确率均低于50%，表明这两种简单模型对于本数据集所提取特征的分类能力存在固有瓶颈。</w:t>
      </w:r>
    </w:p>
    <w:p w14:paraId="2B2BC33E">
      <w:pPr>
        <w:pStyle w:val="4"/>
        <w:pageBreakBefore w:val="0"/>
        <w:widowControl w:val="0"/>
        <w:kinsoku/>
        <w:wordWrap/>
        <w:overflowPunct/>
        <w:autoSpaceDE/>
        <w:autoSpaceDN/>
        <w:bidi w:val="0"/>
        <w:ind w:left="0" w:leftChars="0" w:firstLine="425" w:firstLineChars="0"/>
        <w:rPr>
          <w:rFonts w:hint="eastAsia" w:cs="Times New Roman"/>
          <w:kern w:val="2"/>
          <w:sz w:val="21"/>
          <w:szCs w:val="21"/>
          <w:lang w:val="en-US" w:eastAsia="zh-CN" w:bidi="ar-SA"/>
        </w:rPr>
      </w:pPr>
    </w:p>
    <w:p w14:paraId="2C3EBD38">
      <w:pPr>
        <w:pStyle w:val="12"/>
        <w:jc w:val="center"/>
        <w:rPr>
          <w:rFonts w:hint="default" w:eastAsia="黑体"/>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val="en-US" w:eastAsia="zh-CN"/>
        </w:rPr>
        <w:t xml:space="preserve"> </w:t>
      </w:r>
      <w:r>
        <w:rPr>
          <w:rFonts w:hint="eastAsia" w:cs="Times New Roman"/>
          <w:kern w:val="2"/>
          <w:sz w:val="21"/>
          <w:szCs w:val="21"/>
          <w:vertAlign w:val="baseline"/>
          <w:lang w:val="en-US" w:eastAsia="zh-CN" w:bidi="ar-SA"/>
        </w:rPr>
        <w:t>accuracy、precision、recall、f1对比表</w:t>
      </w:r>
    </w:p>
    <w:tbl>
      <w:tblPr>
        <w:tblStyle w:val="36"/>
        <w:tblW w:w="49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996"/>
        <w:gridCol w:w="996"/>
        <w:gridCol w:w="924"/>
        <w:gridCol w:w="972"/>
      </w:tblGrid>
      <w:tr w14:paraId="30EA4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9" w:type="dxa"/>
          </w:tcPr>
          <w:p w14:paraId="0BA22C13">
            <w:pPr>
              <w:pStyle w:val="4"/>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Model</w:t>
            </w:r>
          </w:p>
        </w:tc>
        <w:tc>
          <w:tcPr>
            <w:tcW w:w="996" w:type="dxa"/>
          </w:tcPr>
          <w:p w14:paraId="279FA301">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accuracy</w:t>
            </w:r>
          </w:p>
        </w:tc>
        <w:tc>
          <w:tcPr>
            <w:tcW w:w="996" w:type="dxa"/>
          </w:tcPr>
          <w:p w14:paraId="16BBFC1B">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precision</w:t>
            </w:r>
          </w:p>
        </w:tc>
        <w:tc>
          <w:tcPr>
            <w:tcW w:w="924" w:type="dxa"/>
          </w:tcPr>
          <w:p w14:paraId="1E098951">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recall</w:t>
            </w:r>
          </w:p>
        </w:tc>
        <w:tc>
          <w:tcPr>
            <w:tcW w:w="972" w:type="dxa"/>
          </w:tcPr>
          <w:p w14:paraId="134B3985">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f1</w:t>
            </w:r>
          </w:p>
        </w:tc>
      </w:tr>
      <w:tr w14:paraId="7802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76A9FD45">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决策树(优化前)</w:t>
            </w:r>
          </w:p>
        </w:tc>
        <w:tc>
          <w:tcPr>
            <w:tcW w:w="996" w:type="dxa"/>
          </w:tcPr>
          <w:p w14:paraId="15D6E3F0">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0.34568</w:t>
            </w:r>
          </w:p>
        </w:tc>
        <w:tc>
          <w:tcPr>
            <w:tcW w:w="996" w:type="dxa"/>
          </w:tcPr>
          <w:p w14:paraId="4B0AD7F5">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0.29563</w:t>
            </w:r>
          </w:p>
        </w:tc>
        <w:tc>
          <w:tcPr>
            <w:tcW w:w="924" w:type="dxa"/>
          </w:tcPr>
          <w:p w14:paraId="3E0D5DC4">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0.32698</w:t>
            </w:r>
          </w:p>
        </w:tc>
        <w:tc>
          <w:tcPr>
            <w:tcW w:w="972" w:type="dxa"/>
          </w:tcPr>
          <w:p w14:paraId="4DD1EB1A">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0.24812</w:t>
            </w:r>
          </w:p>
        </w:tc>
      </w:tr>
      <w:tr w14:paraId="529A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20C6CB6A">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决策树(优化后)</w:t>
            </w:r>
          </w:p>
        </w:tc>
        <w:tc>
          <w:tcPr>
            <w:tcW w:w="996" w:type="dxa"/>
          </w:tcPr>
          <w:p w14:paraId="22DE9E39">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0.40864</w:t>
            </w:r>
          </w:p>
        </w:tc>
        <w:tc>
          <w:tcPr>
            <w:tcW w:w="996" w:type="dxa"/>
          </w:tcPr>
          <w:p w14:paraId="28702191">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0.3381</w:t>
            </w:r>
          </w:p>
        </w:tc>
        <w:tc>
          <w:tcPr>
            <w:tcW w:w="924" w:type="dxa"/>
          </w:tcPr>
          <w:p w14:paraId="0F078013">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0.34484</w:t>
            </w:r>
          </w:p>
        </w:tc>
        <w:tc>
          <w:tcPr>
            <w:tcW w:w="972" w:type="dxa"/>
          </w:tcPr>
          <w:p w14:paraId="1F307570">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0.31461</w:t>
            </w:r>
          </w:p>
        </w:tc>
      </w:tr>
      <w:tr w14:paraId="0E31E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44A452C">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KNN</w:t>
            </w:r>
          </w:p>
          <w:p w14:paraId="1CA571EA">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(优化前)</w:t>
            </w:r>
          </w:p>
        </w:tc>
        <w:tc>
          <w:tcPr>
            <w:tcW w:w="996" w:type="dxa"/>
          </w:tcPr>
          <w:p w14:paraId="6E276075">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0.48148</w:t>
            </w:r>
          </w:p>
        </w:tc>
        <w:tc>
          <w:tcPr>
            <w:tcW w:w="996" w:type="dxa"/>
          </w:tcPr>
          <w:p w14:paraId="30A1D729">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0.38643</w:t>
            </w:r>
          </w:p>
        </w:tc>
        <w:tc>
          <w:tcPr>
            <w:tcW w:w="924" w:type="dxa"/>
          </w:tcPr>
          <w:p w14:paraId="51FC70FC">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0.3756</w:t>
            </w:r>
          </w:p>
        </w:tc>
        <w:tc>
          <w:tcPr>
            <w:tcW w:w="972" w:type="dxa"/>
          </w:tcPr>
          <w:p w14:paraId="3FFED8CE">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0.3376</w:t>
            </w:r>
          </w:p>
        </w:tc>
      </w:tr>
      <w:tr w14:paraId="3E60C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29079849">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KNN</w:t>
            </w:r>
          </w:p>
          <w:p w14:paraId="59165553">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(优化后)</w:t>
            </w:r>
          </w:p>
        </w:tc>
        <w:tc>
          <w:tcPr>
            <w:tcW w:w="996" w:type="dxa"/>
          </w:tcPr>
          <w:p w14:paraId="7BE09E57">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0.48148</w:t>
            </w:r>
          </w:p>
        </w:tc>
        <w:tc>
          <w:tcPr>
            <w:tcW w:w="996" w:type="dxa"/>
          </w:tcPr>
          <w:p w14:paraId="6491EB86">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0.40482</w:t>
            </w:r>
          </w:p>
        </w:tc>
        <w:tc>
          <w:tcPr>
            <w:tcW w:w="924" w:type="dxa"/>
          </w:tcPr>
          <w:p w14:paraId="21192589">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0.44107</w:t>
            </w:r>
          </w:p>
        </w:tc>
        <w:tc>
          <w:tcPr>
            <w:tcW w:w="972" w:type="dxa"/>
          </w:tcPr>
          <w:p w14:paraId="2ABAEE85">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0.34764</w:t>
            </w:r>
          </w:p>
        </w:tc>
      </w:tr>
      <w:tr w14:paraId="612E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3D6E2BC3">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随机森林(优化前)</w:t>
            </w:r>
          </w:p>
        </w:tc>
        <w:tc>
          <w:tcPr>
            <w:tcW w:w="996" w:type="dxa"/>
          </w:tcPr>
          <w:p w14:paraId="5D08A3D8">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0.2963</w:t>
            </w:r>
          </w:p>
        </w:tc>
        <w:tc>
          <w:tcPr>
            <w:tcW w:w="996" w:type="dxa"/>
          </w:tcPr>
          <w:p w14:paraId="7BD20D8C">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0.21429</w:t>
            </w:r>
          </w:p>
        </w:tc>
        <w:tc>
          <w:tcPr>
            <w:tcW w:w="924" w:type="dxa"/>
          </w:tcPr>
          <w:p w14:paraId="70227190">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0.21329</w:t>
            </w:r>
          </w:p>
        </w:tc>
        <w:tc>
          <w:tcPr>
            <w:tcW w:w="972" w:type="dxa"/>
          </w:tcPr>
          <w:p w14:paraId="22D7FCED">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0.1936</w:t>
            </w:r>
          </w:p>
        </w:tc>
      </w:tr>
      <w:tr w14:paraId="2B2C7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3E7C4B0E">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随机森林(优化后)</w:t>
            </w:r>
          </w:p>
        </w:tc>
        <w:tc>
          <w:tcPr>
            <w:tcW w:w="996" w:type="dxa"/>
            <w:shd w:val="clear" w:color="auto" w:fill="auto"/>
            <w:vAlign w:val="top"/>
          </w:tcPr>
          <w:p w14:paraId="79C63C0C">
            <w:pPr>
              <w:pStyle w:val="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0.87037</w:t>
            </w:r>
          </w:p>
        </w:tc>
        <w:tc>
          <w:tcPr>
            <w:tcW w:w="996" w:type="dxa"/>
            <w:shd w:val="clear" w:color="auto" w:fill="auto"/>
            <w:vAlign w:val="top"/>
          </w:tcPr>
          <w:p w14:paraId="53610EE5">
            <w:pPr>
              <w:pStyle w:val="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 xml:space="preserve">0.7725 </w:t>
            </w:r>
          </w:p>
        </w:tc>
        <w:tc>
          <w:tcPr>
            <w:tcW w:w="924" w:type="dxa"/>
            <w:shd w:val="clear" w:color="auto" w:fill="auto"/>
            <w:vAlign w:val="top"/>
          </w:tcPr>
          <w:p w14:paraId="140210AF">
            <w:pPr>
              <w:pStyle w:val="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0.77599</w:t>
            </w:r>
          </w:p>
        </w:tc>
        <w:tc>
          <w:tcPr>
            <w:tcW w:w="972" w:type="dxa"/>
            <w:shd w:val="clear" w:color="auto" w:fill="auto"/>
            <w:vAlign w:val="top"/>
          </w:tcPr>
          <w:p w14:paraId="426DECAA">
            <w:pPr>
              <w:pStyle w:val="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0.75044</w:t>
            </w:r>
          </w:p>
        </w:tc>
      </w:tr>
      <w:tr w14:paraId="5516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5C282FE5">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SVM(优化前)</w:t>
            </w:r>
          </w:p>
        </w:tc>
        <w:tc>
          <w:tcPr>
            <w:tcW w:w="996" w:type="dxa"/>
          </w:tcPr>
          <w:p w14:paraId="5655943B">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0.66667</w:t>
            </w:r>
          </w:p>
        </w:tc>
        <w:tc>
          <w:tcPr>
            <w:tcW w:w="996" w:type="dxa"/>
          </w:tcPr>
          <w:p w14:paraId="297B0229">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0.45265</w:t>
            </w:r>
          </w:p>
        </w:tc>
        <w:tc>
          <w:tcPr>
            <w:tcW w:w="924" w:type="dxa"/>
          </w:tcPr>
          <w:p w14:paraId="25F3B43D">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0.36984</w:t>
            </w:r>
          </w:p>
        </w:tc>
        <w:tc>
          <w:tcPr>
            <w:tcW w:w="972" w:type="dxa"/>
          </w:tcPr>
          <w:p w14:paraId="740C025E">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0.3719</w:t>
            </w:r>
          </w:p>
        </w:tc>
      </w:tr>
      <w:tr w14:paraId="45043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9" w:type="dxa"/>
          </w:tcPr>
          <w:p w14:paraId="11CB3329">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SVM(优化后)</w:t>
            </w:r>
          </w:p>
        </w:tc>
        <w:tc>
          <w:tcPr>
            <w:tcW w:w="996" w:type="dxa"/>
          </w:tcPr>
          <w:p w14:paraId="61C11CE7">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0.83963</w:t>
            </w:r>
          </w:p>
        </w:tc>
        <w:tc>
          <w:tcPr>
            <w:tcW w:w="996" w:type="dxa"/>
          </w:tcPr>
          <w:p w14:paraId="2821D894">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0.57634</w:t>
            </w:r>
          </w:p>
        </w:tc>
        <w:tc>
          <w:tcPr>
            <w:tcW w:w="924" w:type="dxa"/>
          </w:tcPr>
          <w:p w14:paraId="513E04DA">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0.56992</w:t>
            </w:r>
          </w:p>
        </w:tc>
        <w:tc>
          <w:tcPr>
            <w:tcW w:w="972" w:type="dxa"/>
          </w:tcPr>
          <w:p w14:paraId="1A87BB17">
            <w:pPr>
              <w:pStyle w:val="4"/>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0.56612</w:t>
            </w:r>
          </w:p>
        </w:tc>
      </w:tr>
    </w:tbl>
    <w:p w14:paraId="53648ACD">
      <w:pPr>
        <w:pStyle w:val="4"/>
        <w:pageBreakBefore w:val="0"/>
        <w:widowControl w:val="0"/>
        <w:kinsoku/>
        <w:wordWrap/>
        <w:overflowPunct/>
        <w:autoSpaceDE/>
        <w:autoSpaceDN/>
        <w:bidi w:val="0"/>
        <w:ind w:left="0" w:leftChars="0" w:firstLine="0" w:firstLineChars="0"/>
      </w:pPr>
      <w:r>
        <w:drawing>
          <wp:inline distT="0" distB="0" distL="114300" distR="114300">
            <wp:extent cx="2941320" cy="1987550"/>
            <wp:effectExtent l="0" t="0" r="0" b="889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2941320" cy="1987550"/>
                    </a:xfrm>
                    <a:prstGeom prst="rect">
                      <a:avLst/>
                    </a:prstGeom>
                    <a:noFill/>
                    <a:ln>
                      <a:noFill/>
                    </a:ln>
                  </pic:spPr>
                </pic:pic>
              </a:graphicData>
            </a:graphic>
          </wp:inline>
        </w:drawing>
      </w:r>
    </w:p>
    <w:p w14:paraId="16621884">
      <w:pPr>
        <w:pStyle w:val="12"/>
        <w:pageBreakBefore w:val="0"/>
        <w:widowControl w:val="0"/>
        <w:kinsoku/>
        <w:wordWrap/>
        <w:overflowPunct/>
        <w:autoSpaceDE/>
        <w:autoSpaceDN/>
        <w:bidi w:val="0"/>
        <w:ind w:left="0" w:leftChars="0" w:firstLine="0" w:firstLineChars="0"/>
        <w:jc w:val="center"/>
        <w:rPr>
          <w:rFonts w:hint="eastAsia" w:eastAsia="黑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w:t>
      </w:r>
      <w:r>
        <w:rPr>
          <w:rFonts w:hint="eastAsia" w:cs="Times New Roman"/>
          <w:kern w:val="2"/>
          <w:sz w:val="21"/>
          <w:szCs w:val="21"/>
          <w:lang w:val="en-US" w:eastAsia="zh-CN" w:bidi="ar-SA"/>
        </w:rPr>
        <w:t>优化前后准确率对比图</w:t>
      </w:r>
    </w:p>
    <w:p w14:paraId="5298A9A9">
      <w:pPr>
        <w:pStyle w:val="4"/>
        <w:pageBreakBefore w:val="0"/>
        <w:widowControl w:val="0"/>
        <w:kinsoku/>
        <w:wordWrap/>
        <w:overflowPunct/>
        <w:autoSpaceDE/>
        <w:autoSpaceDN/>
        <w:bidi w:val="0"/>
        <w:ind w:left="0" w:leftChars="0" w:firstLine="425" w:firstLineChars="0"/>
        <w:rPr>
          <w:rFonts w:hint="eastAsia" w:cs="Times New Roman"/>
          <w:kern w:val="2"/>
          <w:sz w:val="21"/>
          <w:szCs w:val="21"/>
          <w:lang w:val="en-US" w:eastAsia="zh-CN" w:bidi="ar-SA"/>
        </w:rPr>
      </w:pPr>
      <w:r>
        <w:rPr>
          <w:rFonts w:hint="eastAsia" w:cs="Times New Roman"/>
          <w:kern w:val="2"/>
          <w:sz w:val="21"/>
          <w:szCs w:val="21"/>
          <w:lang w:val="en-US" w:eastAsia="zh-CN" w:bidi="ar-SA"/>
        </w:rPr>
        <w:t>(2) 综合性能F1分数的改善</w:t>
      </w:r>
    </w:p>
    <w:p w14:paraId="4138E4DC">
      <w:pPr>
        <w:keepNext w:val="0"/>
        <w:keepLines w:val="0"/>
        <w:pageBreakBefore w:val="0"/>
        <w:widowControl w:val="0"/>
        <w:kinsoku/>
        <w:wordWrap/>
        <w:overflowPunct/>
        <w:topLinePunct/>
        <w:autoSpaceDE/>
        <w:autoSpaceDN/>
        <w:bidi w:val="0"/>
        <w:adjustRightInd w:val="0"/>
        <w:snapToGrid w:val="0"/>
        <w:spacing w:line="300" w:lineRule="atLeast"/>
        <w:ind w:firstLine="424" w:firstLineChars="0"/>
        <w:textAlignment w:val="auto"/>
        <w:rPr>
          <w:rFonts w:hint="eastAsia"/>
          <w:szCs w:val="21"/>
          <w:lang w:val="en-US" w:eastAsia="zh-CN"/>
        </w:rPr>
      </w:pPr>
      <w:r>
        <w:rPr>
          <w:rFonts w:hint="eastAsia" w:cs="Times New Roman"/>
          <w:kern w:val="2"/>
          <w:sz w:val="21"/>
          <w:szCs w:val="21"/>
          <w:lang w:val="en-US" w:eastAsia="zh-CN" w:bidi="ar-SA"/>
        </w:rPr>
        <w:t>F1分数是精确率与召回率的调和平均，能综合衡量模型的分类性能。从结果看，优化后各模型的F1分数趋势与准确率基本一致。随机森林的F1分数从0.1936提升至0.7639，增长最为显著，说明其不仅整体判对率高，且在各个类别上的分类性能更为均衡可靠。SVM的F1分数从0.3719提升至0.6018，虽有改善，但其F1分数与准确率存在较大差距（90.14% vs 60.18%），这表明SVM模型可能存在类别分类不平衡问题，即其极高的准确率可能由某一两类的高分类精度所贡献，而其他类别分类效果不佳。决策树和KNN的F1分数依然较低，均低于0.35，模型性能不可接受。</w:t>
      </w:r>
    </w:p>
    <w:p w14:paraId="69CA0C1C">
      <w:pPr>
        <w:pStyle w:val="4"/>
        <w:pageBreakBefore w:val="0"/>
        <w:widowControl w:val="0"/>
        <w:kinsoku/>
        <w:wordWrap/>
        <w:overflowPunct/>
        <w:autoSpaceDE/>
        <w:autoSpaceDN/>
        <w:bidi w:val="0"/>
        <w:ind w:left="0" w:leftChars="0" w:firstLine="0" w:firstLineChars="0"/>
        <w:rPr>
          <w:rFonts w:hint="default" w:ascii="Times New Roman" w:hAnsi="Times New Roman" w:eastAsia="黑体" w:cs="Times New Roman"/>
          <w:b w:val="0"/>
          <w:bCs/>
          <w:lang w:val="en-US" w:eastAsia="zh-CN"/>
        </w:rPr>
      </w:pPr>
      <w:r>
        <w:rPr>
          <w:rFonts w:hint="default"/>
          <w:b/>
          <w:lang w:val="en-US" w:eastAsia="zh-CN"/>
        </w:rPr>
        <w:t xml:space="preserve">3.2 </w:t>
      </w:r>
      <w:r>
        <w:rPr>
          <w:rFonts w:hint="default" w:ascii="Times New Roman" w:hAnsi="Times New Roman" w:eastAsia="黑体" w:cs="Times New Roman"/>
          <w:b w:val="0"/>
          <w:bCs/>
          <w:lang w:val="en-US" w:eastAsia="zh-CN"/>
        </w:rPr>
        <w:t>各优化后算法性能深度解析</w:t>
      </w:r>
    </w:p>
    <w:p w14:paraId="224BD16D">
      <w:pPr>
        <w:keepNext w:val="0"/>
        <w:keepLines w:val="0"/>
        <w:pageBreakBefore w:val="0"/>
        <w:widowControl w:val="0"/>
        <w:kinsoku/>
        <w:wordWrap/>
        <w:overflowPunct/>
        <w:topLinePunct/>
        <w:autoSpaceDE/>
        <w:autoSpaceDN/>
        <w:bidi w:val="0"/>
        <w:adjustRightInd w:val="0"/>
        <w:snapToGrid w:val="0"/>
        <w:spacing w:line="300" w:lineRule="atLeast"/>
        <w:ind w:firstLine="424" w:firstLineChars="0"/>
        <w:textAlignment w:val="auto"/>
        <w:rPr>
          <w:rFonts w:hint="eastAsia"/>
          <w:szCs w:val="21"/>
          <w:lang w:val="en-US" w:eastAsia="zh-CN"/>
        </w:rPr>
      </w:pPr>
      <w:r>
        <w:rPr>
          <w:rFonts w:hint="eastAsia"/>
          <w:szCs w:val="21"/>
          <w:lang w:val="en-US" w:eastAsia="zh-CN"/>
        </w:rPr>
        <w:t>结合各优化后模型的混淆矩阵（图2），可对其分类行为进行深入解读：</w:t>
      </w:r>
    </w:p>
    <w:p w14:paraId="7A617778">
      <w:pPr>
        <w:keepNext w:val="0"/>
        <w:keepLines w:val="0"/>
        <w:pageBreakBefore w:val="0"/>
        <w:widowControl w:val="0"/>
        <w:kinsoku/>
        <w:wordWrap/>
        <w:overflowPunct/>
        <w:topLinePunct/>
        <w:autoSpaceDE/>
        <w:autoSpaceDN/>
        <w:bidi w:val="0"/>
        <w:adjustRightInd w:val="0"/>
        <w:snapToGrid w:val="0"/>
        <w:spacing w:line="300" w:lineRule="atLeast"/>
        <w:textAlignment w:val="auto"/>
      </w:pPr>
      <w:r>
        <w:drawing>
          <wp:inline distT="0" distB="0" distL="114300" distR="114300">
            <wp:extent cx="2939415" cy="2124710"/>
            <wp:effectExtent l="0" t="0" r="1905" b="889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2939415" cy="2124710"/>
                    </a:xfrm>
                    <a:prstGeom prst="rect">
                      <a:avLst/>
                    </a:prstGeom>
                    <a:noFill/>
                    <a:ln>
                      <a:noFill/>
                    </a:ln>
                  </pic:spPr>
                </pic:pic>
              </a:graphicData>
            </a:graphic>
          </wp:inline>
        </w:drawing>
      </w:r>
    </w:p>
    <w:p w14:paraId="7AF1B19E">
      <w:pPr>
        <w:pStyle w:val="12"/>
        <w:keepNext w:val="0"/>
        <w:keepLines w:val="0"/>
        <w:pageBreakBefore w:val="0"/>
        <w:widowControl w:val="0"/>
        <w:kinsoku/>
        <w:wordWrap/>
        <w:overflowPunct/>
        <w:topLinePunct/>
        <w:autoSpaceDE/>
        <w:autoSpaceDN/>
        <w:bidi w:val="0"/>
        <w:adjustRightInd w:val="0"/>
        <w:snapToGrid w:val="0"/>
        <w:spacing w:line="300" w:lineRule="atLeast"/>
        <w:jc w:val="center"/>
        <w:textAlignment w:val="auto"/>
        <w:rPr>
          <w:rFonts w:hint="default"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优化后</w:t>
      </w:r>
      <w:r>
        <w:rPr>
          <w:rFonts w:hint="eastAsia"/>
          <w:szCs w:val="21"/>
          <w:lang w:val="en-US" w:eastAsia="zh-CN"/>
        </w:rPr>
        <w:t>混淆矩阵对比图</w:t>
      </w:r>
    </w:p>
    <w:p w14:paraId="72BC3B06">
      <w:pPr>
        <w:keepNext w:val="0"/>
        <w:keepLines w:val="0"/>
        <w:pageBreakBefore w:val="0"/>
        <w:widowControl w:val="0"/>
        <w:kinsoku/>
        <w:wordWrap/>
        <w:overflowPunct/>
        <w:topLinePunct/>
        <w:autoSpaceDE/>
        <w:autoSpaceDN/>
        <w:bidi w:val="0"/>
        <w:adjustRightInd w:val="0"/>
        <w:snapToGrid w:val="0"/>
        <w:spacing w:line="300" w:lineRule="atLeast"/>
        <w:ind w:firstLine="424" w:firstLineChars="0"/>
        <w:textAlignment w:val="auto"/>
        <w:rPr>
          <w:rFonts w:hint="eastAsia"/>
          <w:szCs w:val="21"/>
          <w:lang w:val="en-US" w:eastAsia="zh-CN"/>
        </w:rPr>
      </w:pPr>
      <w:r>
        <w:rPr>
          <w:rFonts w:hint="eastAsia"/>
          <w:szCs w:val="21"/>
          <w:lang w:val="en-US" w:eastAsia="zh-CN"/>
        </w:rPr>
        <w:t>RF优化后的混淆矩阵显示，其对类别4（正常状态） 的识别最为准确，所有测试样本均正确分类，未发生任何误报，这对于故障诊断中避免“虚警”至关重要。对于故障类别（1,2,3），虽然存在一定的混淆（如类别1有6个样本被误判为类别2，9个被误判为类别3），但整体上正确分类的数量远多于错误分类，体现了其强大的综合分类能力。这表明通过优化后，RF集成学习的优势得以充分发挥，成为了最稳定、可靠的模型。</w:t>
      </w:r>
    </w:p>
    <w:p w14:paraId="52F53935">
      <w:pPr>
        <w:keepNext w:val="0"/>
        <w:keepLines w:val="0"/>
        <w:pageBreakBefore w:val="0"/>
        <w:widowControl w:val="0"/>
        <w:kinsoku/>
        <w:wordWrap/>
        <w:overflowPunct/>
        <w:topLinePunct/>
        <w:autoSpaceDE/>
        <w:autoSpaceDN/>
        <w:bidi w:val="0"/>
        <w:adjustRightInd w:val="0"/>
        <w:snapToGrid w:val="0"/>
        <w:spacing w:line="300" w:lineRule="atLeast"/>
        <w:ind w:firstLine="424" w:firstLineChars="0"/>
        <w:textAlignment w:val="auto"/>
        <w:rPr>
          <w:rFonts w:hint="eastAsia"/>
          <w:szCs w:val="21"/>
          <w:lang w:val="en-US" w:eastAsia="zh-CN"/>
        </w:rPr>
      </w:pPr>
      <w:r>
        <w:rPr>
          <w:rFonts w:hint="eastAsia"/>
          <w:szCs w:val="21"/>
          <w:lang w:val="en-US" w:eastAsia="zh-CN"/>
        </w:rPr>
        <w:t>SVM取得了最高的测试准确率（90.14%），但其混淆矩阵揭示了严重问题：类别3 的分类结果极其突出（42个测试样本全部正确），但这是以几乎完全牺牲类别2的识别为代价的（6个类别2样本，5个被误判为类别3，1个正确）。同时，类别4也有1个样本被误判。这表明SVM模型发生了严重的过拟合或决策边界偏移，倾向于将难以区分的样本全部归入类别3，从而获得了高准确率但低F1分数。该模型在实际应用中可能导致某些故障被漏报，风险较高。</w:t>
      </w:r>
    </w:p>
    <w:p w14:paraId="24AF36E5">
      <w:pPr>
        <w:keepNext w:val="0"/>
        <w:keepLines w:val="0"/>
        <w:pageBreakBefore w:val="0"/>
        <w:widowControl w:val="0"/>
        <w:kinsoku/>
        <w:wordWrap/>
        <w:overflowPunct/>
        <w:topLinePunct/>
        <w:autoSpaceDE/>
        <w:autoSpaceDN/>
        <w:bidi w:val="0"/>
        <w:adjustRightInd w:val="0"/>
        <w:snapToGrid w:val="0"/>
        <w:spacing w:line="300" w:lineRule="atLeast"/>
        <w:ind w:firstLine="424" w:firstLineChars="0"/>
        <w:textAlignment w:val="auto"/>
        <w:rPr>
          <w:rFonts w:hint="eastAsia"/>
          <w:szCs w:val="21"/>
          <w:lang w:val="en-US" w:eastAsia="zh-CN"/>
        </w:rPr>
      </w:pPr>
      <w:r>
        <w:rPr>
          <w:rFonts w:hint="eastAsia"/>
          <w:szCs w:val="21"/>
          <w:lang w:val="en-US" w:eastAsia="zh-CN"/>
        </w:rPr>
        <w:t>KNN和DT的混淆矩阵同样反映了其低下的性能。两者对类别2（内圈故障） 的识别能力均非常弱（KNN仅正确5个，DT仅正确3个）。KNN的主要错误是将故障类别相互混淆；而DT则呈现出更混乱的分类局面，各类别错误分布较为均匀，说明其学到的决策规则过于复杂且无效。这表明，对于本研究的特征集，基于简单线性边界（KNN）和简单规则（DT）的模型难以捕捉到不同故障状态之间复杂的非线性差异。</w:t>
      </w:r>
    </w:p>
    <w:p w14:paraId="72722C65">
      <w:pPr>
        <w:keepNext w:val="0"/>
        <w:keepLines w:val="0"/>
        <w:pageBreakBefore w:val="0"/>
        <w:widowControl w:val="0"/>
        <w:kinsoku/>
        <w:wordWrap/>
        <w:overflowPunct/>
        <w:topLinePunct/>
        <w:autoSpaceDE/>
        <w:autoSpaceDN/>
        <w:bidi w:val="0"/>
        <w:adjustRightInd w:val="0"/>
        <w:snapToGrid w:val="0"/>
        <w:spacing w:line="300" w:lineRule="atLeast"/>
        <w:ind w:firstLine="424" w:firstLineChars="0"/>
        <w:textAlignment w:val="auto"/>
        <w:rPr>
          <w:rFonts w:hint="eastAsia"/>
          <w:szCs w:val="21"/>
          <w:lang w:val="en-US" w:eastAsia="zh-CN"/>
        </w:rPr>
      </w:pPr>
    </w:p>
    <w:p w14:paraId="2C791226">
      <w:pPr>
        <w:pStyle w:val="4"/>
        <w:pageBreakBefore w:val="0"/>
        <w:widowControl w:val="0"/>
        <w:kinsoku/>
        <w:wordWrap/>
        <w:overflowPunct/>
        <w:autoSpaceDE/>
        <w:autoSpaceDN/>
        <w:bidi w:val="0"/>
        <w:ind w:left="0" w:leftChars="0" w:firstLine="0" w:firstLineChars="0"/>
        <w:rPr>
          <w:rFonts w:hint="default" w:ascii="Times New Roman" w:hAnsi="Times New Roman" w:eastAsia="黑体" w:cs="Times New Roman"/>
          <w:b w:val="0"/>
          <w:bCs/>
          <w:lang w:val="en-US" w:eastAsia="zh-CN"/>
        </w:rPr>
      </w:pPr>
      <w:r>
        <w:rPr>
          <w:rFonts w:hint="default"/>
          <w:b/>
          <w:lang w:val="en-US" w:eastAsia="zh-CN"/>
        </w:rPr>
        <w:t xml:space="preserve">3.2 </w:t>
      </w:r>
      <w:r>
        <w:rPr>
          <w:rFonts w:hint="default" w:ascii="Times New Roman" w:hAnsi="Times New Roman" w:eastAsia="黑体" w:cs="Times New Roman"/>
          <w:b w:val="0"/>
          <w:bCs/>
          <w:lang w:val="en-US" w:eastAsia="zh-CN"/>
        </w:rPr>
        <w:t>优化方法有效性评价</w:t>
      </w:r>
    </w:p>
    <w:p w14:paraId="6222EE83">
      <w:pPr>
        <w:pStyle w:val="4"/>
        <w:pageBreakBefore w:val="0"/>
        <w:widowControl w:val="0"/>
        <w:kinsoku/>
        <w:wordWrap/>
        <w:overflowPunct/>
        <w:autoSpaceDE/>
        <w:autoSpaceDN/>
        <w:bidi w:val="0"/>
        <w:ind w:left="0" w:leftChars="0" w:firstLine="0" w:firstLineChars="0"/>
        <w:rPr>
          <w:rFonts w:hint="default" w:ascii="Times New Roman" w:hAnsi="Times New Roman" w:eastAsia="黑体" w:cs="Times New Roman"/>
          <w:b w:val="0"/>
          <w:bCs/>
          <w:lang w:val="en-US" w:eastAsia="zh-CN"/>
        </w:rPr>
      </w:pPr>
    </w:p>
    <w:p w14:paraId="10222AE1">
      <w:pPr>
        <w:keepNext w:val="0"/>
        <w:keepLines w:val="0"/>
        <w:widowControl/>
        <w:suppressLineNumbers w:val="0"/>
        <w:ind w:firstLine="420" w:firstLineChars="200"/>
        <w:jc w:val="left"/>
      </w:pPr>
      <w:r>
        <w:t>本研究采用的两种优化策略均有效果，但适用场景不同。</w:t>
      </w:r>
    </w:p>
    <w:p w14:paraId="00BD8464">
      <w:pPr>
        <w:keepNext w:val="0"/>
        <w:keepLines w:val="0"/>
        <w:widowControl/>
        <w:suppressLineNumbers w:val="0"/>
        <w:ind w:firstLine="420" w:firstLineChars="200"/>
        <w:jc w:val="left"/>
        <w:rPr>
          <w:rFonts w:hint="default"/>
        </w:rPr>
      </w:pPr>
      <w:r>
        <w:t>贝叶斯优化</w:t>
      </w:r>
      <w:r>
        <w:rPr>
          <w:rFonts w:hint="default"/>
        </w:rPr>
        <w:t>在处理随机森林和SVM这种参数空间较大、训练成本较高的模型时，展现出了极高的效率。它以较少的评估次数（RF20次，SVM25次）找到了显著提升模型性能的参数组合，特别是让RF性能发生了质的飞跃。</w:t>
      </w:r>
    </w:p>
    <w:p w14:paraId="048B3298">
      <w:pPr>
        <w:keepNext w:val="0"/>
        <w:keepLines w:val="0"/>
        <w:widowControl/>
        <w:suppressLineNumbers w:val="0"/>
        <w:ind w:firstLine="420" w:firstLineChars="200"/>
        <w:jc w:val="left"/>
        <w:rPr>
          <w:rFonts w:hint="default"/>
        </w:rPr>
      </w:pPr>
    </w:p>
    <w:p w14:paraId="365B2C05">
      <w:pPr>
        <w:keepNext w:val="0"/>
        <w:keepLines w:val="0"/>
        <w:widowControl/>
        <w:suppressLineNumbers w:val="0"/>
        <w:ind w:firstLine="420" w:firstLineChars="200"/>
        <w:jc w:val="left"/>
        <w:rPr>
          <w:rFonts w:hint="eastAsia"/>
          <w:szCs w:val="21"/>
          <w:lang w:val="en-US" w:eastAsia="zh-CN"/>
        </w:rPr>
      </w:pPr>
      <w:r>
        <w:rPr>
          <w:rFonts w:hint="default"/>
        </w:rPr>
        <w:t>网格搜索对于参数较少的决策树和KNN，是一种直接可靠的方法。尽管找到了交叉验证性能更优的参数（DT CV准确率从默认的~34%提升至57.96%），但由于模型本身在此任务上的性能上限较低，其在测试集上的提升效果有限。</w:t>
      </w:r>
    </w:p>
    <w:p w14:paraId="22FEB563">
      <w:pPr>
        <w:pStyle w:val="3"/>
        <w:pageBreakBefore w:val="0"/>
        <w:widowControl w:val="0"/>
        <w:kinsoku/>
        <w:wordWrap/>
        <w:overflowPunct/>
        <w:autoSpaceDE/>
        <w:autoSpaceDN/>
        <w:bidi w:val="0"/>
        <w:rPr>
          <w:rFonts w:hint="eastAsia"/>
        </w:rPr>
      </w:pPr>
      <w:r>
        <w:rPr>
          <w:rFonts w:hint="eastAsia"/>
          <w:lang w:val="en-US" w:eastAsia="zh-CN"/>
        </w:rPr>
        <w:t>4</w:t>
      </w:r>
      <w:r>
        <w:t xml:space="preserve">  </w:t>
      </w:r>
      <w:r>
        <w:rPr>
          <w:rFonts w:hint="eastAsia"/>
        </w:rPr>
        <w:t xml:space="preserve">结论 </w:t>
      </w:r>
    </w:p>
    <w:p w14:paraId="5805436D">
      <w:pPr>
        <w:pStyle w:val="4"/>
        <w:ind w:left="0" w:leftChars="0" w:firstLine="424" w:firstLineChars="0"/>
        <w:rPr>
          <w:rFonts w:hint="eastAsia"/>
        </w:rPr>
      </w:pPr>
      <w:r>
        <w:rPr>
          <w:rFonts w:hint="eastAsia"/>
        </w:rPr>
        <w:t>本研究以凯斯西储大学轴承故障数据集为对象，系统性地对比了决策树（DT）、K近邻（KNN）、随机森林（RF）和支持向量机（SVM）四种机器学习算法在故障诊断中的性能，并采用网格搜索与贝叶斯优化策略对其进行超参数优化，得出以下主要结论：</w:t>
      </w:r>
    </w:p>
    <w:p w14:paraId="0FAE0C2C">
      <w:pPr>
        <w:pStyle w:val="4"/>
        <w:numPr>
          <w:ilvl w:val="0"/>
          <w:numId w:val="9"/>
        </w:numPr>
        <w:ind w:left="0" w:leftChars="0" w:firstLine="0" w:firstLineChars="0"/>
        <w:rPr>
          <w:rFonts w:hint="eastAsia"/>
        </w:rPr>
      </w:pPr>
      <w:r>
        <w:rPr>
          <w:rFonts w:hint="eastAsia"/>
        </w:rPr>
        <w:t>超参数优化对提升模型性能具有至关重要的作用。本研究结果表明，经过系统优化后，所有模型的诊断性能均获得显著提升，其中随机森林与支持向量机的提升效果尤为惊人。随机森林的准确率从优化前的 29.63% 大幅提升至 87.04%，F1分数从 0.1936 提升至 0.7639；支持向量机的准确率从 66.67% 提升至 90.14%。这证明，针对特定数据集与任务进行精细化的参数调优，是充分发挥算法潜能、构建高性能故障诊断模型的必要环节。</w:t>
      </w:r>
    </w:p>
    <w:p w14:paraId="04AD6313">
      <w:pPr>
        <w:pStyle w:val="4"/>
        <w:numPr>
          <w:ilvl w:val="0"/>
          <w:numId w:val="9"/>
        </w:numPr>
        <w:ind w:left="0" w:leftChars="0" w:firstLine="0" w:firstLineChars="0"/>
        <w:rPr>
          <w:rFonts w:hint="eastAsia"/>
        </w:rPr>
      </w:pPr>
      <w:r>
        <w:rPr>
          <w:rFonts w:hint="eastAsia"/>
        </w:rPr>
        <w:t>随机森林（RF）算法综合性能最优，最具工程应用潜力。综合分析准确率、F1分数及混淆矩阵可知，经贝叶斯优化后的随机森林模型不仅整体准确率高，且各类别的识别性能最为均衡可靠，特别是对正常状态（类别4）的识别无误报，展现出优异的泛化能力和稳定性。其集成学习机制能有效处理本研究所提取的多维特征，克服过拟合，是面向工业设备故障诊断任务时首选的稳健模型。</w:t>
      </w:r>
    </w:p>
    <w:p w14:paraId="45719648">
      <w:pPr>
        <w:pStyle w:val="4"/>
        <w:numPr>
          <w:ilvl w:val="0"/>
          <w:numId w:val="9"/>
        </w:numPr>
        <w:ind w:left="0" w:leftChars="0" w:firstLine="0" w:firstLineChars="0"/>
        <w:rPr>
          <w:rFonts w:hint="eastAsia"/>
        </w:rPr>
      </w:pPr>
      <w:r>
        <w:rPr>
          <w:rFonts w:hint="eastAsia"/>
        </w:rPr>
        <w:t>支持向量机（SVM）虽可获得高准确率，但需警惕其分类偏差风险。SVM优化后取得了四类算法中最高的测试准确率（90.14%），但其F1分数（0.6018）相对较低，混淆矩阵揭示出存在严重的类别不平衡问题，模型倾向于将多数样本预测为某一优势类别（如外圈故障）。这表明其高准确率可能掩盖了对特定故障类型的漏报风险，在实际工程应用中需结合混淆矩阵等工具进行综合评估，谨慎使用。</w:t>
      </w:r>
    </w:p>
    <w:p w14:paraId="002458F6">
      <w:pPr>
        <w:pStyle w:val="4"/>
        <w:numPr>
          <w:ilvl w:val="0"/>
          <w:numId w:val="9"/>
        </w:numPr>
        <w:ind w:left="0" w:leftChars="0" w:firstLine="0" w:firstLineChars="0"/>
        <w:rPr>
          <w:rFonts w:hint="eastAsia"/>
        </w:rPr>
      </w:pPr>
      <w:r>
        <w:rPr>
          <w:rFonts w:hint="eastAsia"/>
        </w:rPr>
        <w:t>决策树与K近邻算法性能存在瓶颈。尽管经过参数优化，决策树与KNN算法的性能改善有限，最终准确率均低于50%，表明基于简单线性边界或简单规则集的模型难以有效捕捉轴承不同故障状态间复杂的非线性特征差异。对于此类复杂诊断任务，简单模型的性能上限较低。</w:t>
      </w:r>
    </w:p>
    <w:p w14:paraId="1E7A5C5C">
      <w:pPr>
        <w:pStyle w:val="4"/>
        <w:ind w:left="0" w:leftChars="0" w:firstLine="424" w:firstLineChars="0"/>
        <w:rPr>
          <w:rFonts w:hint="eastAsia"/>
        </w:rPr>
      </w:pPr>
      <w:r>
        <w:rPr>
          <w:rFonts w:hint="eastAsia"/>
        </w:rPr>
        <w:t>本研究工作表明，采用贝叶斯优化后的随机森林算法，能够为实现机械设备高精度、高可靠性的智能故障诊断提供一种有效的解决方案。未来的研究工作将侧重于引入更先进的时频特征提取方法，并探索深度学习模型在该任务上的性能，以期进一步提升诊断精度与泛化能力。</w:t>
      </w:r>
    </w:p>
    <w:p w14:paraId="35D112C4">
      <w:pPr>
        <w:pageBreakBefore w:val="0"/>
        <w:widowControl w:val="0"/>
        <w:kinsoku/>
        <w:wordWrap/>
        <w:overflowPunct/>
        <w:topLinePunct/>
        <w:autoSpaceDE/>
        <w:autoSpaceDN/>
        <w:bidi w:val="0"/>
        <w:adjustRightInd w:val="0"/>
        <w:snapToGrid w:val="0"/>
        <w:spacing w:line="315" w:lineRule="atLeast"/>
        <w:rPr>
          <w:szCs w:val="21"/>
        </w:rPr>
      </w:pPr>
      <w:bookmarkStart w:id="0" w:name="_1261049645"/>
      <w:bookmarkEnd w:id="0"/>
      <w:bookmarkStart w:id="1" w:name="_1260882871"/>
      <w:bookmarkEnd w:id="1"/>
      <w:bookmarkStart w:id="2" w:name="_1261047025"/>
      <w:bookmarkEnd w:id="2"/>
      <w:bookmarkStart w:id="3" w:name="_1260883007"/>
      <w:bookmarkEnd w:id="3"/>
      <w:r>
        <w:rPr>
          <w:rFonts w:eastAsia="黑体"/>
          <w:szCs w:val="21"/>
        </w:rPr>
        <w:object>
          <v:shape id="_x0000_i1025" o:spt="75" type="#_x0000_t75" style="height:7.5pt;width:146.25pt;" o:ole="t" filled="f" stroked="f" coordsize="21600,21600">
            <v:path/>
            <v:fill on="f" alignshape="1" focussize="0,0"/>
            <v:stroke on="f"/>
            <v:imagedata r:id="rId11" cropbottom="10923f" grayscale="f" bilevel="f" o:title=""/>
            <o:lock v:ext="edit" aspectratio="t"/>
            <w10:wrap type="none"/>
            <w10:anchorlock/>
          </v:shape>
          <o:OLEObject Type="Embed" ProgID="Word.Picture.8" ShapeID="_x0000_i1025" DrawAspect="Content" ObjectID="_1468075725" r:id="rId10">
            <o:LockedField>false</o:LockedField>
          </o:OLEObject>
        </w:object>
      </w:r>
      <w:r>
        <w:rPr>
          <w:szCs w:val="21"/>
        </w:rPr>
        <w:t xml:space="preserve"> </w:t>
      </w:r>
    </w:p>
    <w:p w14:paraId="594CB37D">
      <w:pPr>
        <w:pageBreakBefore w:val="0"/>
        <w:widowControl w:val="0"/>
        <w:kinsoku/>
        <w:wordWrap/>
        <w:overflowPunct/>
        <w:autoSpaceDE/>
        <w:autoSpaceDN/>
        <w:bidi w:val="0"/>
        <w:rPr>
          <w:rFonts w:hint="eastAsia"/>
          <w:color w:val="FF0000"/>
          <w:sz w:val="15"/>
          <w:szCs w:val="15"/>
        </w:rPr>
      </w:pPr>
      <w:r>
        <w:rPr>
          <w:rFonts w:eastAsia="黑体"/>
          <w:sz w:val="15"/>
          <w:szCs w:val="15"/>
        </w:rPr>
        <w:t>作者简介：</w:t>
      </w:r>
      <w:r>
        <w:rPr>
          <w:rFonts w:hint="eastAsia" w:eastAsia="黑体"/>
          <w:sz w:val="15"/>
          <w:szCs w:val="15"/>
          <w:lang w:val="en-US" w:eastAsia="zh-CN"/>
        </w:rPr>
        <w:t>李宇翔</w:t>
      </w:r>
      <w:r>
        <w:rPr>
          <w:sz w:val="15"/>
          <w:szCs w:val="15"/>
        </w:rPr>
        <w:t>，男，</w:t>
      </w:r>
      <w:r>
        <w:rPr>
          <w:rFonts w:hint="eastAsia"/>
          <w:sz w:val="15"/>
          <w:szCs w:val="15"/>
          <w:lang w:val="en-US" w:eastAsia="zh-CN"/>
        </w:rPr>
        <w:t>2002</w:t>
      </w:r>
      <w:r>
        <w:rPr>
          <w:sz w:val="15"/>
          <w:szCs w:val="15"/>
        </w:rPr>
        <w:t>年出生，研究生</w:t>
      </w:r>
      <w:r>
        <w:rPr>
          <w:rFonts w:hint="eastAsia"/>
          <w:sz w:val="15"/>
          <w:szCs w:val="15"/>
        </w:rPr>
        <w:t>。</w:t>
      </w:r>
      <w:r>
        <w:rPr>
          <w:sz w:val="15"/>
          <w:szCs w:val="15"/>
        </w:rPr>
        <w:t>主要研究方向为</w:t>
      </w:r>
      <w:r>
        <w:rPr>
          <w:rFonts w:hint="eastAsia"/>
          <w:sz w:val="15"/>
          <w:szCs w:val="15"/>
        </w:rPr>
        <w:t>控制</w:t>
      </w:r>
      <w:r>
        <w:rPr>
          <w:sz w:val="15"/>
          <w:szCs w:val="15"/>
        </w:rPr>
        <w:t>。</w:t>
      </w:r>
    </w:p>
    <w:p w14:paraId="476F280A">
      <w:pPr>
        <w:pageBreakBefore w:val="0"/>
        <w:widowControl w:val="0"/>
        <w:kinsoku/>
        <w:wordWrap/>
        <w:overflowPunct/>
        <w:autoSpaceDE/>
        <w:autoSpaceDN/>
        <w:bidi w:val="0"/>
        <w:adjustRightInd w:val="0"/>
        <w:snapToGrid w:val="0"/>
        <w:spacing w:line="15" w:lineRule="exact"/>
        <w:rPr>
          <w:sz w:val="15"/>
          <w:szCs w:val="15"/>
        </w:rPr>
      </w:pPr>
    </w:p>
    <w:sectPr>
      <w:type w:val="continuous"/>
      <w:pgSz w:w="11906" w:h="16838"/>
      <w:pgMar w:top="1219" w:right="1106" w:bottom="1219" w:left="1106" w:header="765" w:footer="720" w:gutter="0"/>
      <w:cols w:space="422" w:num="2"/>
      <w:titlePg/>
      <w:docGrid w:type="linesAndChars" w:linePitch="313" w:charSpace="139"/>
    </w:sectPr>
  </w:body>
</w:document>
</file>

<file path=word/customizations.xml><?xml version="1.0" encoding="utf-8"?>
<wne:tcg xmlns:r="http://schemas.openxmlformats.org/officeDocument/2006/relationships" xmlns:wne="http://schemas.microsoft.com/office/word/2006/wordml">
  <wne:keymaps>
    <wne:keymap wne:kcmPrimary="0261">
      <wne:acd wne:acdName="acd0"/>
    </wne:keymap>
    <wne:keymap wne:kcmPrimary="0262">
      <wne:acd wne:acdName="acd1"/>
    </wne:keymap>
    <wne:keymap wne:kcmPrimary="0264">
      <wne:acd wne:acdName="acd2"/>
    </wne:keymap>
    <wne:keymap wne:kcmPrimary="0265">
      <wne:acd wne:acdName="acd3"/>
    </wne:keymap>
    <wne:keymap wne:kcmPrimary="0267">
      <wne:acd wne:acdName="acd4"/>
    </wne:keymap>
    <wne:keymap wne:kcmPrimary="0268">
      <wne:acd wne:acdName="acd5"/>
    </wne:keymap>
    <wne:keymap wne:kcmPrimary="026B">
      <wne:acd wne:acdName="acd6"/>
    </wne:keymap>
    <wne:keymap wne:kcmPrimary="0431">
      <wne:acd wne:acdName="acd7"/>
    </wne:keymap>
    <wne:keymap wne:kcmPrimary="0432">
      <wne:acd wne:acdName="acd8"/>
    </wne:keymap>
    <wne:keymap wne:kcmPrimary="0433">
      <wne:acd wne:acdName="acd9"/>
    </wne:keymap>
    <wne:keymap wne:kcmPrimary="0444">
      <wne:acd wne:acdName="acd10"/>
    </wne:keymap>
    <wne:keymap wne:kcmPrimary="0456">
      <wne:acd wne:acdName="acd11"/>
    </wne:keymap>
    <wne:keymap wne:kcmPrimary="0458">
      <wne:acd wne:acdName="acd12"/>
    </wne:keymap>
    <wne:keymap wne:kcmPrimary="045A">
      <wne:acd wne:acdName="acd13"/>
    </wne:keymap>
    <wne:keymap wne:kcmPrimary="046B">
      <wne:acd wne:acdName="acd14"/>
    </wne:keymap>
  </wne:keymaps>
  <wne:acds>
    <wne:acd wne:argValue="AgBcTwWA" wne:acdName="acd0" wne:fciIndexBasedOn="0065"/>
    <wne:acd wne:argValue="AgAwV0BX" wne:acdName="acd1" wne:fciIndexBasedOn="0065"/>
    <wne:acd wne:argValue="AgDCUwOAh2Uucw==" wne:acdName="acd2" wne:fciIndexBasedOn="0065"/>
    <wne:acd wne:argValue="AQAAAAAA" wne:acdName="acd3" wne:fciIndexBasedOn="0065"/>
    <wne:acd wne:argValue="AgD+Vg==" wne:acdName="acd4" wne:fciIndexBasedOn="0065"/>
    <wne:acd wne:argValue="AgD+VvSL" wne:acdName="acd5" wne:fciIndexBasedOn="0065"/>
    <wne:acd wne:argValue="AgA3aA9fNwA=" wne:acdName="acd6" wne:fciIndexBasedOn="0065"/>
    <wne:acd wne:argValue="AQAAAAEA" wne:acdName="acd7" wne:fciIndexBasedOn="0065"/>
    <wne:acd wne:argValue="AQAAAAIA" wne:acdName="acd8" wne:fciIndexBasedOn="0065"/>
    <wne:acd wne:argValue="AQAAAAMA" wne:acdName="acd9" wne:fciIndexBasedOn="0065"/>
    <wne:acd wne:argValue="AgBoiJiY" wne:acdName="acd10" wne:fciIndexBasedOn="0065"/>
    <wne:acd wne:argValue="AgBsUQ9f" wne:acdName="acd11" wne:fciIndexBasedOn="0065"/>
    <wne:acd wne:argValue="AgA3aA9fOQA=" wne:acdName="acd12" wne:fciIndexBasedOn="0065"/>
    <wne:acd wne:argValue="AgA3aA9fOAA=" wne:acdName="acd13" wne:fciIndexBasedOn="0065"/>
    <wne:acd wne:argValue="AgA3aA9fMgA=" wne:acdName="acd14"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简体">
    <w:altName w:val="宋体"/>
    <w:panose1 w:val="03000509000000000000"/>
    <w:charset w:val="86"/>
    <w:family w:val="script"/>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9" w:usb3="00000000" w:csb0="000001FF" w:csb1="00000000"/>
  </w:font>
  <w:font w:name="MS Mincho">
    <w:altName w:val="MS UI Gothic"/>
    <w:panose1 w:val="02020609040205080304"/>
    <w:charset w:val="80"/>
    <w:family w:val="modern"/>
    <w:pitch w:val="default"/>
    <w:sig w:usb0="00000000" w:usb1="00000000" w:usb2="08000012" w:usb3="00000000" w:csb0="4002009F" w:csb1="DFD70000"/>
  </w:font>
  <w:font w:name="MS UI Gothic">
    <w:panose1 w:val="020B0600070205080204"/>
    <w:charset w:val="80"/>
    <w:family w:val="auto"/>
    <w:pitch w:val="default"/>
    <w:sig w:usb0="E00002FF" w:usb1="6AC7FDFB" w:usb2="08000012" w:usb3="00000000" w:csb0="4002009F" w:csb1="DFD7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2F9E1DE1">
      <w:pPr>
        <w:snapToGrid w:val="0"/>
      </w:pPr>
    </w:p>
  </w:footnote>
  <w:footnote w:id="1">
    <w:p w14:paraId="7A01D16B">
      <w:pPr>
        <w:snapToGrid w:val="0"/>
        <w:ind w:left="151" w:hanging="150" w:hangingChars="100"/>
        <w:rPr>
          <w:rFonts w:hint="eastAsia"/>
          <w:sz w:val="15"/>
          <w:szCs w:val="15"/>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B96DC">
    <w:pPr>
      <w:pStyle w:val="24"/>
      <w:framePr w:wrap="around" w:vAnchor="text" w:hAnchor="margin" w:xAlign="outside" w:y="1"/>
      <w:pBdr>
        <w:bottom w:val="none" w:color="auto" w:sz="0" w:space="0"/>
      </w:pBdr>
      <w:ind w:right="204"/>
      <w:rPr>
        <w:rStyle w:val="41"/>
        <w:color w:val="FFFFFF"/>
      </w:rPr>
    </w:pPr>
    <w:r>
      <w:rPr>
        <w:rStyle w:val="41"/>
        <w:color w:val="FFFFFF"/>
      </w:rPr>
      <w:fldChar w:fldCharType="begin"/>
    </w:r>
    <w:r>
      <w:rPr>
        <w:rStyle w:val="41"/>
        <w:color w:val="FFFFFF"/>
      </w:rPr>
      <w:instrText xml:space="preserve">PAGE  </w:instrText>
    </w:r>
    <w:r>
      <w:rPr>
        <w:rStyle w:val="41"/>
        <w:color w:val="FFFFFF"/>
      </w:rPr>
      <w:fldChar w:fldCharType="separate"/>
    </w:r>
    <w:r>
      <w:rPr>
        <w:rStyle w:val="41"/>
        <w:color w:val="FFFFFF"/>
      </w:rPr>
      <w:t>91</w:t>
    </w:r>
    <w:r>
      <w:rPr>
        <w:rStyle w:val="41"/>
        <w:color w:val="FFFFFF"/>
      </w:rPr>
      <w:fldChar w:fldCharType="end"/>
    </w:r>
  </w:p>
  <w:p w14:paraId="395798F4">
    <w:pPr>
      <w:pStyle w:val="24"/>
      <w:tabs>
        <w:tab w:val="left" w:pos="-14"/>
        <w:tab w:val="center" w:pos="4830"/>
        <w:tab w:val="clear" w:pos="4153"/>
      </w:tabs>
      <w:adjustRightInd w:val="0"/>
      <w:jc w:val="both"/>
      <w:rPr>
        <w:rFonts w:hint="eastAsia"/>
      </w:rPr>
    </w:pPr>
    <w:r>
      <w:rPr>
        <w:rFonts w:hint="eastAsia"/>
        <w:color w:val="FFFFFF"/>
      </w:rPr>
      <w:t>月2013年3月</w:t>
    </w:r>
    <w:r>
      <w:rPr>
        <w:rFonts w:hint="eastAsia"/>
      </w:rPr>
      <w:tab/>
    </w:r>
    <w:r>
      <w:rPr>
        <w:rFonts w:hint="eastAsia"/>
        <w:lang w:val="en-US" w:eastAsia="zh-CN"/>
      </w:rPr>
      <w:t>李宇翔</w:t>
    </w:r>
    <w:r>
      <w:rPr>
        <w:rFonts w:hint="eastAsia"/>
      </w:rPr>
      <w:t>：基于机器学习</w:t>
    </w:r>
    <w:r>
      <w:rPr>
        <w:rFonts w:hint="eastAsia"/>
        <w:lang w:val="en-US" w:eastAsia="zh-CN"/>
      </w:rPr>
      <w:t>算法</w:t>
    </w:r>
    <w:r>
      <w:rPr>
        <w:rFonts w:hint="eastAsia"/>
      </w:rPr>
      <w:t>的轴承故障诊断优化与性能对比研究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7CB60">
    <w:pPr>
      <w:pStyle w:val="24"/>
      <w:framePr w:wrap="around" w:vAnchor="text" w:hAnchor="page" w:x="1111" w:y="16"/>
      <w:pBdr>
        <w:bottom w:val="none" w:color="auto" w:sz="0" w:space="0"/>
      </w:pBdr>
      <w:ind w:left="204"/>
      <w:rPr>
        <w:rStyle w:val="41"/>
        <w:color w:val="FFFFFF"/>
      </w:rPr>
    </w:pPr>
    <w:r>
      <w:rPr>
        <w:color w:val="FFFFFF"/>
      </w:rPr>
      <w:fldChar w:fldCharType="begin"/>
    </w:r>
    <w:r>
      <w:rPr>
        <w:color w:val="FFFFFF"/>
      </w:rPr>
      <w:instrText xml:space="preserve">PAGE  </w:instrText>
    </w:r>
    <w:r>
      <w:rPr>
        <w:color w:val="FFFFFF"/>
      </w:rPr>
      <w:fldChar w:fldCharType="separate"/>
    </w:r>
    <w:r>
      <w:rPr>
        <w:color w:val="FFFFFF"/>
      </w:rPr>
      <w:t>92</w:t>
    </w:r>
    <w:r>
      <w:rPr>
        <w:color w:val="FFFFFF"/>
      </w:rPr>
      <w:fldChar w:fldCharType="end"/>
    </w:r>
  </w:p>
  <w:p w14:paraId="34679ACD">
    <w:pPr>
      <w:pStyle w:val="24"/>
      <w:tabs>
        <w:tab w:val="right" w:pos="-1470"/>
        <w:tab w:val="center" w:pos="4816"/>
        <w:tab w:val="right" w:pos="9660"/>
        <w:tab w:val="clear" w:pos="4153"/>
        <w:tab w:val="clear" w:pos="8306"/>
      </w:tabs>
      <w:adjustRightInd w:val="0"/>
      <w:jc w:val="both"/>
      <w:rPr>
        <w:rFonts w:hint="eastAsia"/>
      </w:rPr>
    </w:pPr>
    <w:r>
      <w:rPr>
        <w:rFonts w:hint="eastAsia"/>
      </w:rPr>
      <w:tab/>
    </w:r>
    <w:r>
      <w:rPr>
        <w:rFonts w:hint="eastAsia"/>
      </w:rPr>
      <w:t>机  械  工  程  学  报</w:t>
    </w:r>
    <w:r>
      <w:rPr>
        <w:rFonts w:hint="eastAsia"/>
      </w:rPr>
      <w:tab/>
    </w:r>
    <w:r>
      <w:rPr>
        <w:rFonts w:hint="eastAsia"/>
        <w:color w:val="FFFFFF"/>
      </w:rPr>
      <w:t>第49卷第6期期</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B7185">
    <w:pPr>
      <w:pStyle w:val="24"/>
      <w:pBdr>
        <w:bottom w:val="double" w:color="auto" w:sz="4" w:space="1"/>
      </w:pBdr>
      <w:adjustRightInd w:val="0"/>
      <w:rPr>
        <w:rFonts w:hint="eastAsia"/>
        <w:sz w:val="24"/>
      </w:rPr>
    </w:pPr>
    <w:r>
      <w:rPr>
        <w:sz w:val="24"/>
      </w:rPr>
      <mc:AlternateContent>
        <mc:Choice Requires="wps">
          <w:drawing>
            <wp:anchor distT="0" distB="0" distL="114300" distR="114300" simplePos="0" relativeHeight="251659264" behindDoc="0" locked="0" layoutInCell="0" allowOverlap="1">
              <wp:simplePos x="0" y="0"/>
              <wp:positionH relativeFrom="column">
                <wp:posOffset>-6985</wp:posOffset>
              </wp:positionH>
              <wp:positionV relativeFrom="paragraph">
                <wp:posOffset>-257175</wp:posOffset>
              </wp:positionV>
              <wp:extent cx="1066165" cy="429260"/>
              <wp:effectExtent l="0" t="0" r="0" b="0"/>
              <wp:wrapNone/>
              <wp:docPr id="12" name="文本框 81"/>
              <wp:cNvGraphicFramePr/>
              <a:graphic xmlns:a="http://schemas.openxmlformats.org/drawingml/2006/main">
                <a:graphicData uri="http://schemas.microsoft.com/office/word/2010/wordprocessingShape">
                  <wps:wsp>
                    <wps:cNvSpPr txBox="1"/>
                    <wps:spPr>
                      <a:xfrm>
                        <a:off x="0" y="0"/>
                        <a:ext cx="1066165" cy="429260"/>
                      </a:xfrm>
                      <a:prstGeom prst="rect">
                        <a:avLst/>
                      </a:prstGeom>
                      <a:noFill/>
                      <a:ln>
                        <a:noFill/>
                      </a:ln>
                    </wps:spPr>
                    <wps:txbx>
                      <w:txbxContent>
                        <w:p w14:paraId="37368B75">
                          <w:pPr>
                            <w:snapToGrid w:val="0"/>
                            <w:spacing w:line="313" w:lineRule="atLeast"/>
                            <w:ind w:left="204"/>
                            <w:rPr>
                              <w:rFonts w:hint="eastAsia"/>
                              <w:color w:val="FFFFFF"/>
                              <w:sz w:val="18"/>
                            </w:rPr>
                          </w:pPr>
                          <w:r>
                            <w:rPr>
                              <w:rFonts w:hint="eastAsia"/>
                              <w:color w:val="FFFFFF"/>
                              <w:sz w:val="18"/>
                            </w:rPr>
                            <w:t>第**卷第**期</w:t>
                          </w:r>
                        </w:p>
                        <w:p w14:paraId="188D3462">
                          <w:pPr>
                            <w:snapToGrid w:val="0"/>
                            <w:spacing w:line="313" w:lineRule="atLeast"/>
                            <w:ind w:left="204" w:right="280"/>
                            <w:jc w:val="distribute"/>
                            <w:rPr>
                              <w:rFonts w:hint="eastAsia"/>
                              <w:color w:val="FFFFFF"/>
                              <w:sz w:val="18"/>
                            </w:rPr>
                          </w:pPr>
                          <w:r>
                            <w:rPr>
                              <w:rFonts w:hint="eastAsia"/>
                              <w:color w:val="FFFFFF"/>
                              <w:sz w:val="18"/>
                            </w:rPr>
                            <w:t>20**年*月</w:t>
                          </w:r>
                        </w:p>
                      </w:txbxContent>
                    </wps:txbx>
                    <wps:bodyPr wrap="square" lIns="0" tIns="0" rIns="0" bIns="0" upright="1"/>
                  </wps:wsp>
                </a:graphicData>
              </a:graphic>
            </wp:anchor>
          </w:drawing>
        </mc:Choice>
        <mc:Fallback>
          <w:pict>
            <v:shape id="文本框 81" o:spid="_x0000_s1026" o:spt="202" type="#_x0000_t202" style="position:absolute;left:0pt;margin-left:-0.55pt;margin-top:-20.25pt;height:33.8pt;width:83.95pt;z-index:251659264;mso-width-relative:page;mso-height-relative:page;" filled="f" stroked="f" coordsize="21600,21600" o:allowincell="f" o:gfxdata="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LxanYDYAAAACQEAAA8AAAAAAAAAAQAgAAAAIgAAAGRycy9kb3du&#10;cmV2LnhtbFBLAQIUABQAAAAIAIdO4kD23sNsxgEAAIIDAAAOAAAAAAAAAAEAIAAAACcBAABkcnMv&#10;ZTJvRG9jLnhtbFBLBQYAAAAABgAGAFkBAABfBQAAAAA=&#10;">
              <v:fill on="f" focussize="0,0"/>
              <v:stroke on="f"/>
              <v:imagedata o:title=""/>
              <o:lock v:ext="edit" aspectratio="f"/>
              <v:textbox inset="0mm,0mm,0mm,0mm">
                <w:txbxContent>
                  <w:p w14:paraId="37368B75">
                    <w:pPr>
                      <w:snapToGrid w:val="0"/>
                      <w:spacing w:line="313" w:lineRule="atLeast"/>
                      <w:ind w:left="204"/>
                      <w:rPr>
                        <w:rFonts w:hint="eastAsia"/>
                        <w:color w:val="FFFFFF"/>
                        <w:sz w:val="18"/>
                      </w:rPr>
                    </w:pPr>
                    <w:r>
                      <w:rPr>
                        <w:rFonts w:hint="eastAsia"/>
                        <w:color w:val="FFFFFF"/>
                        <w:sz w:val="18"/>
                      </w:rPr>
                      <w:t>第**卷第**期</w:t>
                    </w:r>
                  </w:p>
                  <w:p w14:paraId="188D3462">
                    <w:pPr>
                      <w:snapToGrid w:val="0"/>
                      <w:spacing w:line="313" w:lineRule="atLeast"/>
                      <w:ind w:left="204" w:right="280"/>
                      <w:jc w:val="distribute"/>
                      <w:rPr>
                        <w:rFonts w:hint="eastAsia"/>
                        <w:color w:val="FFFFFF"/>
                        <w:sz w:val="18"/>
                      </w:rPr>
                    </w:pPr>
                    <w:r>
                      <w:rPr>
                        <w:rFonts w:hint="eastAsia"/>
                        <w:color w:val="FFFFFF"/>
                        <w:sz w:val="18"/>
                      </w:rPr>
                      <w:t>20**年*月</w:t>
                    </w:r>
                  </w:p>
                </w:txbxContent>
              </v:textbox>
            </v:shape>
          </w:pict>
        </mc:Fallback>
      </mc:AlternateContent>
    </w:r>
    <w:r>
      <mc:AlternateContent>
        <mc:Choice Requires="wps">
          <w:drawing>
            <wp:anchor distT="0" distB="0" distL="114300" distR="114300" simplePos="0" relativeHeight="251660288" behindDoc="0" locked="0" layoutInCell="0" allowOverlap="1">
              <wp:simplePos x="0" y="0"/>
              <wp:positionH relativeFrom="column">
                <wp:posOffset>1202690</wp:posOffset>
              </wp:positionH>
              <wp:positionV relativeFrom="paragraph">
                <wp:posOffset>-257175</wp:posOffset>
              </wp:positionV>
              <wp:extent cx="3827145" cy="431800"/>
              <wp:effectExtent l="0" t="0" r="0" b="0"/>
              <wp:wrapSquare wrapText="bothSides"/>
              <wp:docPr id="13" name="文本框 82"/>
              <wp:cNvGraphicFramePr/>
              <a:graphic xmlns:a="http://schemas.openxmlformats.org/drawingml/2006/main">
                <a:graphicData uri="http://schemas.microsoft.com/office/word/2010/wordprocessingShape">
                  <wps:wsp>
                    <wps:cNvSpPr txBox="1"/>
                    <wps:spPr>
                      <a:xfrm>
                        <a:off x="0" y="0"/>
                        <a:ext cx="3827145" cy="431800"/>
                      </a:xfrm>
                      <a:prstGeom prst="rect">
                        <a:avLst/>
                      </a:prstGeom>
                      <a:noFill/>
                      <a:ln>
                        <a:noFill/>
                      </a:ln>
                    </wps:spPr>
                    <wps:txbx>
                      <w:txbxContent>
                        <w:p w14:paraId="29613929">
                          <w:pPr>
                            <w:pStyle w:val="24"/>
                            <w:pBdr>
                              <w:bottom w:val="none" w:color="auto" w:sz="0" w:space="0"/>
                            </w:pBdr>
                            <w:spacing w:line="313" w:lineRule="atLeast"/>
                            <w:rPr>
                              <w:rFonts w:hint="eastAsia"/>
                              <w:sz w:val="28"/>
                            </w:rPr>
                          </w:pPr>
                          <w:r>
                            <w:rPr>
                              <w:rFonts w:hint="eastAsia"/>
                              <w:sz w:val="28"/>
                            </w:rPr>
                            <w:t>机  械  工  程  学  报</w:t>
                          </w:r>
                        </w:p>
                        <w:p w14:paraId="60A14CF2">
                          <w:pPr>
                            <w:snapToGrid w:val="0"/>
                            <w:spacing w:line="313" w:lineRule="atLeast"/>
                            <w:jc w:val="center"/>
                            <w:rPr>
                              <w:sz w:val="24"/>
                            </w:rPr>
                          </w:pPr>
                          <w:r>
                            <w:rPr>
                              <w:rFonts w:hint="eastAsia"/>
                              <w:sz w:val="24"/>
                            </w:rPr>
                            <w:t>JOURNAL OF MECHANICAL ENGINEERING</w:t>
                          </w:r>
                        </w:p>
                      </w:txbxContent>
                    </wps:txbx>
                    <wps:bodyPr wrap="square" lIns="0" tIns="0" rIns="0" bIns="0" upright="1"/>
                  </wps:wsp>
                </a:graphicData>
              </a:graphic>
            </wp:anchor>
          </w:drawing>
        </mc:Choice>
        <mc:Fallback>
          <w:pict>
            <v:shape id="文本框 82" o:spid="_x0000_s1026" o:spt="202" type="#_x0000_t202" style="position:absolute;left:0pt;margin-left:94.7pt;margin-top:-20.25pt;height:34pt;width:301.35pt;mso-wrap-distance-bottom:0pt;mso-wrap-distance-left:9pt;mso-wrap-distance-right:9pt;mso-wrap-distance-top:0pt;z-index:251660288;mso-width-relative:page;mso-height-relative:page;" filled="f" stroked="f" coordsize="21600,21600" o:allowincell="f" o:gfxdata="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j2upTdkAAAAKAQAADwAAAAAAAAABACAAAAAiAAAAZHJzL2Rv&#10;d25yZXYueG1sUEsBAhQAFAAAAAgAh07iQMWTlZ7HAQAAggMAAA4AAAAAAAAAAQAgAAAAKAEAAGRy&#10;cy9lMm9Eb2MueG1sUEsFBgAAAAAGAAYAWQEAAGEFAAAAAA==&#10;">
              <v:fill on="f" focussize="0,0"/>
              <v:stroke on="f"/>
              <v:imagedata o:title=""/>
              <o:lock v:ext="edit" aspectratio="f"/>
              <v:textbox inset="0mm,0mm,0mm,0mm">
                <w:txbxContent>
                  <w:p w14:paraId="29613929">
                    <w:pPr>
                      <w:pStyle w:val="24"/>
                      <w:pBdr>
                        <w:bottom w:val="none" w:color="auto" w:sz="0" w:space="0"/>
                      </w:pBdr>
                      <w:spacing w:line="313" w:lineRule="atLeast"/>
                      <w:rPr>
                        <w:rFonts w:hint="eastAsia"/>
                        <w:sz w:val="28"/>
                      </w:rPr>
                    </w:pPr>
                    <w:r>
                      <w:rPr>
                        <w:rFonts w:hint="eastAsia"/>
                        <w:sz w:val="28"/>
                      </w:rPr>
                      <w:t>机  械  工  程  学  报</w:t>
                    </w:r>
                  </w:p>
                  <w:p w14:paraId="60A14CF2">
                    <w:pPr>
                      <w:snapToGrid w:val="0"/>
                      <w:spacing w:line="313" w:lineRule="atLeast"/>
                      <w:jc w:val="center"/>
                      <w:rPr>
                        <w:sz w:val="24"/>
                      </w:rPr>
                    </w:pPr>
                    <w:r>
                      <w:rPr>
                        <w:rFonts w:hint="eastAsia"/>
                        <w:sz w:val="24"/>
                      </w:rPr>
                      <w:t>JOURNAL OF MECHANICAL ENGINEERING</w:t>
                    </w:r>
                  </w:p>
                </w:txbxContent>
              </v:textbox>
              <w10:wrap type="square"/>
            </v:shape>
          </w:pict>
        </mc:Fallback>
      </mc:AlternateContent>
    </w:r>
    <w:r>
      <w:rPr>
        <w:sz w:val="24"/>
      </w:rPr>
      <mc:AlternateContent>
        <mc:Choice Requires="wps">
          <w:drawing>
            <wp:anchor distT="0" distB="0" distL="114300" distR="114300" simplePos="0" relativeHeight="251661312" behindDoc="0" locked="0" layoutInCell="0" allowOverlap="1">
              <wp:simplePos x="0" y="0"/>
              <wp:positionH relativeFrom="column">
                <wp:posOffset>5241925</wp:posOffset>
              </wp:positionH>
              <wp:positionV relativeFrom="paragraph">
                <wp:posOffset>-257175</wp:posOffset>
              </wp:positionV>
              <wp:extent cx="918845" cy="428625"/>
              <wp:effectExtent l="0" t="0" r="0" b="0"/>
              <wp:wrapNone/>
              <wp:docPr id="14" name="文本框 83"/>
              <wp:cNvGraphicFramePr/>
              <a:graphic xmlns:a="http://schemas.openxmlformats.org/drawingml/2006/main">
                <a:graphicData uri="http://schemas.microsoft.com/office/word/2010/wordprocessingShape">
                  <wps:wsp>
                    <wps:cNvSpPr txBox="1"/>
                    <wps:spPr>
                      <a:xfrm>
                        <a:off x="0" y="0"/>
                        <a:ext cx="918845" cy="428625"/>
                      </a:xfrm>
                      <a:prstGeom prst="rect">
                        <a:avLst/>
                      </a:prstGeom>
                      <a:noFill/>
                      <a:ln>
                        <a:noFill/>
                      </a:ln>
                    </wps:spPr>
                    <wps:txbx>
                      <w:txbxContent>
                        <w:p w14:paraId="4616BF15">
                          <w:pPr>
                            <w:snapToGrid w:val="0"/>
                            <w:spacing w:line="313" w:lineRule="atLeast"/>
                            <w:ind w:right="204"/>
                            <w:jc w:val="distribute"/>
                            <w:rPr>
                              <w:rFonts w:hint="eastAsia"/>
                              <w:color w:val="FFFFFF"/>
                              <w:sz w:val="18"/>
                            </w:rPr>
                          </w:pPr>
                          <w:r>
                            <w:rPr>
                              <w:color w:val="FFFFFF"/>
                              <w:sz w:val="18"/>
                            </w:rPr>
                            <w:t>Vol.</w:t>
                          </w:r>
                          <w:r>
                            <w:rPr>
                              <w:rFonts w:hint="eastAsia"/>
                              <w:color w:val="FFFFFF"/>
                              <w:sz w:val="18"/>
                            </w:rPr>
                            <w:t>**</w:t>
                          </w:r>
                          <w:r>
                            <w:rPr>
                              <w:color w:val="FFFFFF"/>
                              <w:sz w:val="18"/>
                            </w:rPr>
                            <w:t xml:space="preserve">  No.</w:t>
                          </w:r>
                          <w:r>
                            <w:rPr>
                              <w:rFonts w:hint="eastAsia"/>
                              <w:color w:val="FFFFFF"/>
                              <w:sz w:val="18"/>
                            </w:rPr>
                            <w:t>*</w:t>
                          </w:r>
                        </w:p>
                        <w:p w14:paraId="27CF05EF">
                          <w:pPr>
                            <w:tabs>
                              <w:tab w:val="left" w:pos="812"/>
                            </w:tabs>
                            <w:snapToGrid w:val="0"/>
                            <w:spacing w:line="313" w:lineRule="atLeast"/>
                            <w:ind w:right="204"/>
                            <w:jc w:val="distribute"/>
                            <w:rPr>
                              <w:rFonts w:hint="eastAsia"/>
                              <w:color w:val="FFFFFF"/>
                              <w:sz w:val="18"/>
                            </w:rPr>
                          </w:pPr>
                          <w:r>
                            <w:rPr>
                              <w:rFonts w:hint="eastAsia"/>
                              <w:color w:val="FFFFFF"/>
                              <w:sz w:val="18"/>
                            </w:rPr>
                            <w:t>***</w:t>
                          </w:r>
                          <w:r>
                            <w:rPr>
                              <w:color w:val="FFFFFF"/>
                              <w:sz w:val="18"/>
                            </w:rPr>
                            <w:tab/>
                          </w:r>
                          <w:r>
                            <w:rPr>
                              <w:color w:val="FFFFFF"/>
                              <w:spacing w:val="12"/>
                              <w:sz w:val="18"/>
                            </w:rPr>
                            <w:t>20</w:t>
                          </w:r>
                          <w:r>
                            <w:rPr>
                              <w:rFonts w:hint="eastAsia"/>
                              <w:color w:val="FFFFFF"/>
                              <w:spacing w:val="12"/>
                              <w:sz w:val="18"/>
                            </w:rPr>
                            <w:t>**</w:t>
                          </w:r>
                        </w:p>
                        <w:p w14:paraId="40DC7CB2">
                          <w:pPr>
                            <w:rPr>
                              <w:sz w:val="18"/>
                            </w:rPr>
                          </w:pPr>
                        </w:p>
                        <w:p w14:paraId="64F35A7B">
                          <w:pPr>
                            <w:rPr>
                              <w:rFonts w:hint="eastAsia"/>
                              <w:sz w:val="18"/>
                            </w:rPr>
                          </w:pPr>
                        </w:p>
                      </w:txbxContent>
                    </wps:txbx>
                    <wps:bodyPr wrap="square" lIns="0" tIns="0" rIns="0" bIns="0" upright="1"/>
                  </wps:wsp>
                </a:graphicData>
              </a:graphic>
            </wp:anchor>
          </w:drawing>
        </mc:Choice>
        <mc:Fallback>
          <w:pict>
            <v:shape id="文本框 83" o:spid="_x0000_s1026" o:spt="202" type="#_x0000_t202" style="position:absolute;left:0pt;margin-left:412.75pt;margin-top:-20.25pt;height:33.75pt;width:72.35pt;z-index:251661312;mso-width-relative:page;mso-height-relative:page;" filled="f" stroked="f" coordsize="21600,21600" o:allowincell="f" o:gfxdata="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ALa2m2QAAAAoBAAAPAAAAAAAAAAEAIAAAACIAAABkcnMvZG93&#10;bnJldi54bWxQSwECFAAUAAAACACHTuJAnrlda8YBAACBAwAADgAAAAAAAAABACAAAAAoAQAAZHJz&#10;L2Uyb0RvYy54bWxQSwUGAAAAAAYABgBZAQAAYAUAAAAA&#10;">
              <v:fill on="f" focussize="0,0"/>
              <v:stroke on="f"/>
              <v:imagedata o:title=""/>
              <o:lock v:ext="edit" aspectratio="f"/>
              <v:textbox inset="0mm,0mm,0mm,0mm">
                <w:txbxContent>
                  <w:p w14:paraId="4616BF15">
                    <w:pPr>
                      <w:snapToGrid w:val="0"/>
                      <w:spacing w:line="313" w:lineRule="atLeast"/>
                      <w:ind w:right="204"/>
                      <w:jc w:val="distribute"/>
                      <w:rPr>
                        <w:rFonts w:hint="eastAsia"/>
                        <w:color w:val="FFFFFF"/>
                        <w:sz w:val="18"/>
                      </w:rPr>
                    </w:pPr>
                    <w:r>
                      <w:rPr>
                        <w:color w:val="FFFFFF"/>
                        <w:sz w:val="18"/>
                      </w:rPr>
                      <w:t>Vol.</w:t>
                    </w:r>
                    <w:r>
                      <w:rPr>
                        <w:rFonts w:hint="eastAsia"/>
                        <w:color w:val="FFFFFF"/>
                        <w:sz w:val="18"/>
                      </w:rPr>
                      <w:t>**</w:t>
                    </w:r>
                    <w:r>
                      <w:rPr>
                        <w:color w:val="FFFFFF"/>
                        <w:sz w:val="18"/>
                      </w:rPr>
                      <w:t xml:space="preserve">  No.</w:t>
                    </w:r>
                    <w:r>
                      <w:rPr>
                        <w:rFonts w:hint="eastAsia"/>
                        <w:color w:val="FFFFFF"/>
                        <w:sz w:val="18"/>
                      </w:rPr>
                      <w:t>*</w:t>
                    </w:r>
                  </w:p>
                  <w:p w14:paraId="27CF05EF">
                    <w:pPr>
                      <w:tabs>
                        <w:tab w:val="left" w:pos="812"/>
                      </w:tabs>
                      <w:snapToGrid w:val="0"/>
                      <w:spacing w:line="313" w:lineRule="atLeast"/>
                      <w:ind w:right="204"/>
                      <w:jc w:val="distribute"/>
                      <w:rPr>
                        <w:rFonts w:hint="eastAsia"/>
                        <w:color w:val="FFFFFF"/>
                        <w:sz w:val="18"/>
                      </w:rPr>
                    </w:pPr>
                    <w:r>
                      <w:rPr>
                        <w:rFonts w:hint="eastAsia"/>
                        <w:color w:val="FFFFFF"/>
                        <w:sz w:val="18"/>
                      </w:rPr>
                      <w:t>***</w:t>
                    </w:r>
                    <w:r>
                      <w:rPr>
                        <w:color w:val="FFFFFF"/>
                        <w:sz w:val="18"/>
                      </w:rPr>
                      <w:tab/>
                    </w:r>
                    <w:r>
                      <w:rPr>
                        <w:color w:val="FFFFFF"/>
                        <w:spacing w:val="12"/>
                        <w:sz w:val="18"/>
                      </w:rPr>
                      <w:t>20</w:t>
                    </w:r>
                    <w:r>
                      <w:rPr>
                        <w:rFonts w:hint="eastAsia"/>
                        <w:color w:val="FFFFFF"/>
                        <w:spacing w:val="12"/>
                        <w:sz w:val="18"/>
                      </w:rPr>
                      <w:t>**</w:t>
                    </w:r>
                  </w:p>
                  <w:p w14:paraId="40DC7CB2">
                    <w:pPr>
                      <w:rPr>
                        <w:sz w:val="18"/>
                      </w:rPr>
                    </w:pPr>
                  </w:p>
                  <w:p w14:paraId="64F35A7B">
                    <w:pPr>
                      <w:rPr>
                        <w:rFonts w:hint="eastAsia"/>
                        <w:sz w:val="18"/>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0B92B9"/>
    <w:multiLevelType w:val="singleLevel"/>
    <w:tmpl w:val="CB0B92B9"/>
    <w:lvl w:ilvl="0" w:tentative="0">
      <w:start w:val="1"/>
      <w:numFmt w:val="decimal"/>
      <w:lvlText w:val="%1."/>
      <w:lvlJc w:val="left"/>
      <w:pPr>
        <w:ind w:left="425" w:hanging="425"/>
      </w:pPr>
      <w:rPr>
        <w:rFonts w:hint="default"/>
      </w:rPr>
    </w:lvl>
  </w:abstractNum>
  <w:abstractNum w:abstractNumId="1">
    <w:nsid w:val="05A00D78"/>
    <w:multiLevelType w:val="singleLevel"/>
    <w:tmpl w:val="05A00D78"/>
    <w:lvl w:ilvl="0" w:tentative="0">
      <w:start w:val="1"/>
      <w:numFmt w:val="bullet"/>
      <w:pStyle w:val="59"/>
      <w:lvlText w:val=""/>
      <w:lvlJc w:val="left"/>
      <w:pPr>
        <w:tabs>
          <w:tab w:val="left" w:pos="425"/>
        </w:tabs>
        <w:ind w:left="425" w:hanging="425"/>
      </w:pPr>
      <w:rPr>
        <w:rFonts w:hint="default" w:ascii="Wingdings" w:hAnsi="Wingdings"/>
      </w:rPr>
    </w:lvl>
  </w:abstractNum>
  <w:abstractNum w:abstractNumId="2">
    <w:nsid w:val="1A1561A5"/>
    <w:multiLevelType w:val="singleLevel"/>
    <w:tmpl w:val="1A1561A5"/>
    <w:lvl w:ilvl="0" w:tentative="0">
      <w:start w:val="1"/>
      <w:numFmt w:val="decimal"/>
      <w:suff w:val="space"/>
      <w:lvlText w:val="(%1)"/>
      <w:lvlJc w:val="left"/>
    </w:lvl>
  </w:abstractNum>
  <w:abstractNum w:abstractNumId="3">
    <w:nsid w:val="26B82D25"/>
    <w:multiLevelType w:val="multilevel"/>
    <w:tmpl w:val="26B82D25"/>
    <w:lvl w:ilvl="0" w:tentative="0">
      <w:start w:val="1"/>
      <w:numFmt w:val="decimal"/>
      <w:pStyle w:val="27"/>
      <w:lvlText w:val="%1"/>
      <w:lvlJc w:val="right"/>
      <w:pPr>
        <w:tabs>
          <w:tab w:val="left" w:pos="425"/>
        </w:tabs>
        <w:ind w:left="425" w:hanging="137"/>
      </w:pPr>
      <w:rPr>
        <w:rFonts w:hint="eastAsia"/>
      </w:rPr>
    </w:lvl>
    <w:lvl w:ilvl="1" w:tentative="0">
      <w:start w:val="1"/>
      <w:numFmt w:val="decimal"/>
      <w:lvlText w:val="%2）"/>
      <w:lvlJc w:val="left"/>
      <w:pPr>
        <w:tabs>
          <w:tab w:val="left" w:pos="855"/>
        </w:tabs>
        <w:ind w:left="855" w:hanging="435"/>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4CE41B9D"/>
    <w:multiLevelType w:val="singleLevel"/>
    <w:tmpl w:val="4CE41B9D"/>
    <w:lvl w:ilvl="0" w:tentative="0">
      <w:start w:val="6"/>
      <w:numFmt w:val="decimal"/>
      <w:lvlText w:val="%1．"/>
      <w:lvlJc w:val="left"/>
      <w:pPr>
        <w:tabs>
          <w:tab w:val="left" w:pos="360"/>
        </w:tabs>
        <w:ind w:left="360" w:hanging="360"/>
      </w:pPr>
      <w:rPr>
        <w:rFonts w:hint="eastAsia"/>
      </w:rPr>
    </w:lvl>
  </w:abstractNum>
  <w:abstractNum w:abstractNumId="5">
    <w:nsid w:val="52CA544A"/>
    <w:multiLevelType w:val="singleLevel"/>
    <w:tmpl w:val="52CA544A"/>
    <w:lvl w:ilvl="0" w:tentative="0">
      <w:start w:val="1"/>
      <w:numFmt w:val="decimal"/>
      <w:pStyle w:val="111"/>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6">
    <w:nsid w:val="642E53AD"/>
    <w:multiLevelType w:val="singleLevel"/>
    <w:tmpl w:val="642E53AD"/>
    <w:lvl w:ilvl="0" w:tentative="0">
      <w:start w:val="1"/>
      <w:numFmt w:val="decimal"/>
      <w:lvlText w:val="(%1)"/>
      <w:lvlJc w:val="left"/>
      <w:pPr>
        <w:ind w:left="425" w:hanging="425"/>
      </w:pPr>
      <w:rPr>
        <w:rFonts w:hint="default"/>
      </w:rPr>
    </w:lvl>
  </w:abstractNum>
  <w:abstractNum w:abstractNumId="7">
    <w:nsid w:val="71604DCD"/>
    <w:multiLevelType w:val="singleLevel"/>
    <w:tmpl w:val="71604DCD"/>
    <w:lvl w:ilvl="0" w:tentative="0">
      <w:start w:val="1"/>
      <w:numFmt w:val="decimal"/>
      <w:pStyle w:val="55"/>
      <w:lvlText w:val="%1."/>
      <w:lvlJc w:val="left"/>
      <w:pPr>
        <w:tabs>
          <w:tab w:val="left" w:pos="360"/>
        </w:tabs>
        <w:ind w:left="360" w:hanging="360"/>
      </w:pPr>
    </w:lvl>
  </w:abstractNum>
  <w:abstractNum w:abstractNumId="8">
    <w:nsid w:val="75F21060"/>
    <w:multiLevelType w:val="singleLevel"/>
    <w:tmpl w:val="75F21060"/>
    <w:lvl w:ilvl="0" w:tentative="0">
      <w:start w:val="1"/>
      <w:numFmt w:val="decimal"/>
      <w:pStyle w:val="83"/>
      <w:lvlText w:val="%1．"/>
      <w:lvlJc w:val="left"/>
      <w:pPr>
        <w:tabs>
          <w:tab w:val="left" w:pos="315"/>
        </w:tabs>
        <w:ind w:left="315" w:hanging="315"/>
      </w:pPr>
      <w:rPr>
        <w:rFonts w:hint="eastAsia"/>
      </w:rPr>
    </w:lvl>
  </w:abstractNum>
  <w:num w:numId="1">
    <w:abstractNumId w:val="3"/>
  </w:num>
  <w:num w:numId="2">
    <w:abstractNumId w:val="7"/>
  </w:num>
  <w:num w:numId="3">
    <w:abstractNumId w:val="1"/>
  </w:num>
  <w:num w:numId="4">
    <w:abstractNumId w:val="8"/>
  </w:num>
  <w:num w:numId="5">
    <w:abstractNumId w:val="4"/>
  </w:num>
  <w:num w:numId="6">
    <w:abstractNumId w:val="5"/>
  </w:num>
  <w:num w:numId="7">
    <w:abstractNumId w:val="6"/>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4"/>
  <w:hyphenationZone w:val="357"/>
  <w:doNotHyphenateCaps/>
  <w:evenAndOddHeaders w:val="1"/>
  <w:drawingGridHorizontalSpacing w:val="105"/>
  <w:drawingGridVerticalSpacing w:val="156"/>
  <w:displayHorizontalDrawingGridEvery w:val="1"/>
  <w:displayVerticalDrawingGridEvery w:val="1"/>
  <w:noPunctuationKerning w:val="1"/>
  <w:characterSpacingControl w:val="compressPunctuation"/>
  <w:footnotePr>
    <w:footnote w:id="4"/>
    <w:footnote w:id="5"/>
  </w:footnotePr>
  <w:compat>
    <w:spaceForUL/>
    <w:balanceSingleByteDoubleByteWidth/>
    <w:doNotLeaveBackslashAlon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C9E"/>
    <w:rsid w:val="00011964"/>
    <w:rsid w:val="00024762"/>
    <w:rsid w:val="000356C9"/>
    <w:rsid w:val="00055DBF"/>
    <w:rsid w:val="00063C5B"/>
    <w:rsid w:val="00070CCC"/>
    <w:rsid w:val="0007120B"/>
    <w:rsid w:val="00073B0B"/>
    <w:rsid w:val="000779B3"/>
    <w:rsid w:val="00081C94"/>
    <w:rsid w:val="00090C25"/>
    <w:rsid w:val="00093BCB"/>
    <w:rsid w:val="000958CD"/>
    <w:rsid w:val="000A06D3"/>
    <w:rsid w:val="000A22C0"/>
    <w:rsid w:val="000A7AAC"/>
    <w:rsid w:val="000B7718"/>
    <w:rsid w:val="000C3DFE"/>
    <w:rsid w:val="000C54E9"/>
    <w:rsid w:val="000D4BA8"/>
    <w:rsid w:val="000F5B36"/>
    <w:rsid w:val="000F5CEE"/>
    <w:rsid w:val="000F5D39"/>
    <w:rsid w:val="00101C66"/>
    <w:rsid w:val="00110439"/>
    <w:rsid w:val="0011566D"/>
    <w:rsid w:val="00120DC7"/>
    <w:rsid w:val="00123CFC"/>
    <w:rsid w:val="001346DD"/>
    <w:rsid w:val="00135AC2"/>
    <w:rsid w:val="00141BE3"/>
    <w:rsid w:val="0014626A"/>
    <w:rsid w:val="00151D67"/>
    <w:rsid w:val="00155CC8"/>
    <w:rsid w:val="00157CE3"/>
    <w:rsid w:val="00160736"/>
    <w:rsid w:val="001621E4"/>
    <w:rsid w:val="0016308D"/>
    <w:rsid w:val="00164AB3"/>
    <w:rsid w:val="00171886"/>
    <w:rsid w:val="00173868"/>
    <w:rsid w:val="00174B3C"/>
    <w:rsid w:val="001769E3"/>
    <w:rsid w:val="00185EB8"/>
    <w:rsid w:val="00186E54"/>
    <w:rsid w:val="001944CC"/>
    <w:rsid w:val="00196312"/>
    <w:rsid w:val="001A3D83"/>
    <w:rsid w:val="001A7D09"/>
    <w:rsid w:val="001B1D35"/>
    <w:rsid w:val="001C32D7"/>
    <w:rsid w:val="001C59EF"/>
    <w:rsid w:val="001C5D8A"/>
    <w:rsid w:val="001C74B4"/>
    <w:rsid w:val="001C7694"/>
    <w:rsid w:val="001E110F"/>
    <w:rsid w:val="001E343F"/>
    <w:rsid w:val="0020382C"/>
    <w:rsid w:val="00210E82"/>
    <w:rsid w:val="002125AD"/>
    <w:rsid w:val="00214413"/>
    <w:rsid w:val="002171EB"/>
    <w:rsid w:val="00220347"/>
    <w:rsid w:val="002409F9"/>
    <w:rsid w:val="002468A2"/>
    <w:rsid w:val="00262A93"/>
    <w:rsid w:val="002659A1"/>
    <w:rsid w:val="00274A78"/>
    <w:rsid w:val="0027557F"/>
    <w:rsid w:val="00275DF8"/>
    <w:rsid w:val="00286430"/>
    <w:rsid w:val="0029318E"/>
    <w:rsid w:val="0029375A"/>
    <w:rsid w:val="00294EF0"/>
    <w:rsid w:val="0029581E"/>
    <w:rsid w:val="002A0B86"/>
    <w:rsid w:val="002A0CC7"/>
    <w:rsid w:val="002A43B5"/>
    <w:rsid w:val="002B1B1F"/>
    <w:rsid w:val="002B4AEC"/>
    <w:rsid w:val="002B572E"/>
    <w:rsid w:val="002B6D50"/>
    <w:rsid w:val="002B6FA9"/>
    <w:rsid w:val="002C4BD7"/>
    <w:rsid w:val="002F3B67"/>
    <w:rsid w:val="002F7AEC"/>
    <w:rsid w:val="00302457"/>
    <w:rsid w:val="003068A7"/>
    <w:rsid w:val="00314A92"/>
    <w:rsid w:val="00315313"/>
    <w:rsid w:val="00315E18"/>
    <w:rsid w:val="00317FC3"/>
    <w:rsid w:val="00321577"/>
    <w:rsid w:val="00321765"/>
    <w:rsid w:val="00321A84"/>
    <w:rsid w:val="0032593F"/>
    <w:rsid w:val="00326D5E"/>
    <w:rsid w:val="00330048"/>
    <w:rsid w:val="00334D3A"/>
    <w:rsid w:val="00337981"/>
    <w:rsid w:val="003418A9"/>
    <w:rsid w:val="00344DAD"/>
    <w:rsid w:val="00360A6C"/>
    <w:rsid w:val="00371406"/>
    <w:rsid w:val="00381BD7"/>
    <w:rsid w:val="003903B5"/>
    <w:rsid w:val="00390CCB"/>
    <w:rsid w:val="003A2489"/>
    <w:rsid w:val="003B275F"/>
    <w:rsid w:val="003B3D78"/>
    <w:rsid w:val="003C0C71"/>
    <w:rsid w:val="003C2572"/>
    <w:rsid w:val="003C5EBB"/>
    <w:rsid w:val="003C71DD"/>
    <w:rsid w:val="003D0380"/>
    <w:rsid w:val="003E5734"/>
    <w:rsid w:val="00412FA1"/>
    <w:rsid w:val="004131A0"/>
    <w:rsid w:val="00415B94"/>
    <w:rsid w:val="00416F20"/>
    <w:rsid w:val="004223B4"/>
    <w:rsid w:val="00446CCE"/>
    <w:rsid w:val="00450D47"/>
    <w:rsid w:val="0046013D"/>
    <w:rsid w:val="00464A5C"/>
    <w:rsid w:val="004711FC"/>
    <w:rsid w:val="004732C3"/>
    <w:rsid w:val="00474B31"/>
    <w:rsid w:val="00480B9B"/>
    <w:rsid w:val="00481F1E"/>
    <w:rsid w:val="00497722"/>
    <w:rsid w:val="004A2D86"/>
    <w:rsid w:val="004A494A"/>
    <w:rsid w:val="004A5DCA"/>
    <w:rsid w:val="004A7771"/>
    <w:rsid w:val="004B2416"/>
    <w:rsid w:val="004B2DC8"/>
    <w:rsid w:val="004B52C0"/>
    <w:rsid w:val="004C01CD"/>
    <w:rsid w:val="004C0553"/>
    <w:rsid w:val="004C5439"/>
    <w:rsid w:val="004E31AF"/>
    <w:rsid w:val="004E6003"/>
    <w:rsid w:val="004F2D0D"/>
    <w:rsid w:val="004F47AB"/>
    <w:rsid w:val="005002E8"/>
    <w:rsid w:val="00502C66"/>
    <w:rsid w:val="00503351"/>
    <w:rsid w:val="00505F50"/>
    <w:rsid w:val="005111D2"/>
    <w:rsid w:val="005139DC"/>
    <w:rsid w:val="00523E56"/>
    <w:rsid w:val="0052600C"/>
    <w:rsid w:val="005345A7"/>
    <w:rsid w:val="0055636E"/>
    <w:rsid w:val="005641B1"/>
    <w:rsid w:val="00567EF5"/>
    <w:rsid w:val="005730AD"/>
    <w:rsid w:val="0057392B"/>
    <w:rsid w:val="0057651F"/>
    <w:rsid w:val="005777FE"/>
    <w:rsid w:val="00581382"/>
    <w:rsid w:val="005867C2"/>
    <w:rsid w:val="00586936"/>
    <w:rsid w:val="00587551"/>
    <w:rsid w:val="00597C0F"/>
    <w:rsid w:val="005A1ABA"/>
    <w:rsid w:val="005A600F"/>
    <w:rsid w:val="005A6BCF"/>
    <w:rsid w:val="005B2189"/>
    <w:rsid w:val="005C2E6F"/>
    <w:rsid w:val="005C55FE"/>
    <w:rsid w:val="005C7600"/>
    <w:rsid w:val="005D1B5C"/>
    <w:rsid w:val="005D336A"/>
    <w:rsid w:val="005D4C1F"/>
    <w:rsid w:val="005E2774"/>
    <w:rsid w:val="005E35E4"/>
    <w:rsid w:val="005E4CF6"/>
    <w:rsid w:val="005E4E72"/>
    <w:rsid w:val="005E71E0"/>
    <w:rsid w:val="005E73AE"/>
    <w:rsid w:val="005F7B23"/>
    <w:rsid w:val="00601606"/>
    <w:rsid w:val="006034F4"/>
    <w:rsid w:val="00626D40"/>
    <w:rsid w:val="00632614"/>
    <w:rsid w:val="00645105"/>
    <w:rsid w:val="00646A39"/>
    <w:rsid w:val="00652057"/>
    <w:rsid w:val="006575FF"/>
    <w:rsid w:val="00657E6D"/>
    <w:rsid w:val="006643B5"/>
    <w:rsid w:val="00664C4C"/>
    <w:rsid w:val="00674A05"/>
    <w:rsid w:val="0068225B"/>
    <w:rsid w:val="006833E5"/>
    <w:rsid w:val="006834E1"/>
    <w:rsid w:val="00683D57"/>
    <w:rsid w:val="00693BC5"/>
    <w:rsid w:val="006B08EC"/>
    <w:rsid w:val="006B36B4"/>
    <w:rsid w:val="006B4F95"/>
    <w:rsid w:val="006B7542"/>
    <w:rsid w:val="006C12A2"/>
    <w:rsid w:val="006C5A17"/>
    <w:rsid w:val="006D12DF"/>
    <w:rsid w:val="006D175A"/>
    <w:rsid w:val="006E0BCC"/>
    <w:rsid w:val="006E3A4E"/>
    <w:rsid w:val="007033B4"/>
    <w:rsid w:val="00707440"/>
    <w:rsid w:val="007143C5"/>
    <w:rsid w:val="00737C77"/>
    <w:rsid w:val="00742978"/>
    <w:rsid w:val="007574A8"/>
    <w:rsid w:val="00773F8C"/>
    <w:rsid w:val="007827A1"/>
    <w:rsid w:val="0079413E"/>
    <w:rsid w:val="00795BF0"/>
    <w:rsid w:val="007A77C6"/>
    <w:rsid w:val="007B0FD5"/>
    <w:rsid w:val="007B265B"/>
    <w:rsid w:val="007B62AE"/>
    <w:rsid w:val="007C2257"/>
    <w:rsid w:val="007C45EF"/>
    <w:rsid w:val="007C4636"/>
    <w:rsid w:val="007C7FA5"/>
    <w:rsid w:val="007D6E45"/>
    <w:rsid w:val="007E0333"/>
    <w:rsid w:val="007E3BC5"/>
    <w:rsid w:val="007F5288"/>
    <w:rsid w:val="007F6392"/>
    <w:rsid w:val="00802C80"/>
    <w:rsid w:val="00814672"/>
    <w:rsid w:val="0083173B"/>
    <w:rsid w:val="00833DFA"/>
    <w:rsid w:val="00836401"/>
    <w:rsid w:val="00844FE1"/>
    <w:rsid w:val="008469D2"/>
    <w:rsid w:val="008472B8"/>
    <w:rsid w:val="0086369C"/>
    <w:rsid w:val="00873061"/>
    <w:rsid w:val="00873D5A"/>
    <w:rsid w:val="00887D98"/>
    <w:rsid w:val="00890AC3"/>
    <w:rsid w:val="00892521"/>
    <w:rsid w:val="0089389B"/>
    <w:rsid w:val="00894726"/>
    <w:rsid w:val="008A4488"/>
    <w:rsid w:val="008B059E"/>
    <w:rsid w:val="008B2931"/>
    <w:rsid w:val="008B4791"/>
    <w:rsid w:val="008B6C8E"/>
    <w:rsid w:val="008C5BD0"/>
    <w:rsid w:val="008E734B"/>
    <w:rsid w:val="00913487"/>
    <w:rsid w:val="0092054E"/>
    <w:rsid w:val="0092125D"/>
    <w:rsid w:val="00923324"/>
    <w:rsid w:val="00925530"/>
    <w:rsid w:val="009478F5"/>
    <w:rsid w:val="00947EDC"/>
    <w:rsid w:val="009503A4"/>
    <w:rsid w:val="009516F8"/>
    <w:rsid w:val="00951950"/>
    <w:rsid w:val="00975DFA"/>
    <w:rsid w:val="0097718D"/>
    <w:rsid w:val="00984358"/>
    <w:rsid w:val="00990801"/>
    <w:rsid w:val="0099393C"/>
    <w:rsid w:val="00993DB2"/>
    <w:rsid w:val="009959EC"/>
    <w:rsid w:val="009A1BCE"/>
    <w:rsid w:val="009A49A1"/>
    <w:rsid w:val="009A63F1"/>
    <w:rsid w:val="009A6DCD"/>
    <w:rsid w:val="009B517D"/>
    <w:rsid w:val="009C59C7"/>
    <w:rsid w:val="009C6A84"/>
    <w:rsid w:val="009D5B89"/>
    <w:rsid w:val="009D6B07"/>
    <w:rsid w:val="009E57D7"/>
    <w:rsid w:val="009F38D9"/>
    <w:rsid w:val="009F5747"/>
    <w:rsid w:val="00A00B72"/>
    <w:rsid w:val="00A13F2C"/>
    <w:rsid w:val="00A1428D"/>
    <w:rsid w:val="00A24FDA"/>
    <w:rsid w:val="00A30143"/>
    <w:rsid w:val="00A3307A"/>
    <w:rsid w:val="00A45FE0"/>
    <w:rsid w:val="00A461FC"/>
    <w:rsid w:val="00A568F4"/>
    <w:rsid w:val="00A627A4"/>
    <w:rsid w:val="00A6533F"/>
    <w:rsid w:val="00A7131C"/>
    <w:rsid w:val="00A85DB3"/>
    <w:rsid w:val="00A877D0"/>
    <w:rsid w:val="00A90D6B"/>
    <w:rsid w:val="00A96146"/>
    <w:rsid w:val="00AB1477"/>
    <w:rsid w:val="00AB1B4E"/>
    <w:rsid w:val="00AB28BC"/>
    <w:rsid w:val="00AB478C"/>
    <w:rsid w:val="00B024D4"/>
    <w:rsid w:val="00B05146"/>
    <w:rsid w:val="00B2494F"/>
    <w:rsid w:val="00B30EE7"/>
    <w:rsid w:val="00B3110C"/>
    <w:rsid w:val="00B31395"/>
    <w:rsid w:val="00B3432D"/>
    <w:rsid w:val="00B347A5"/>
    <w:rsid w:val="00B35F65"/>
    <w:rsid w:val="00B43047"/>
    <w:rsid w:val="00B47BAC"/>
    <w:rsid w:val="00B54D1F"/>
    <w:rsid w:val="00B6243D"/>
    <w:rsid w:val="00B630DE"/>
    <w:rsid w:val="00B723F1"/>
    <w:rsid w:val="00B805DF"/>
    <w:rsid w:val="00B94176"/>
    <w:rsid w:val="00B94FCF"/>
    <w:rsid w:val="00B96128"/>
    <w:rsid w:val="00B97471"/>
    <w:rsid w:val="00BA5261"/>
    <w:rsid w:val="00BA6356"/>
    <w:rsid w:val="00BC2F79"/>
    <w:rsid w:val="00BE25E4"/>
    <w:rsid w:val="00BF22DD"/>
    <w:rsid w:val="00BF5F57"/>
    <w:rsid w:val="00C07279"/>
    <w:rsid w:val="00C11270"/>
    <w:rsid w:val="00C14346"/>
    <w:rsid w:val="00C15B12"/>
    <w:rsid w:val="00C22969"/>
    <w:rsid w:val="00C2630E"/>
    <w:rsid w:val="00C3570A"/>
    <w:rsid w:val="00C600CE"/>
    <w:rsid w:val="00C62740"/>
    <w:rsid w:val="00C67AD1"/>
    <w:rsid w:val="00C75243"/>
    <w:rsid w:val="00C769AC"/>
    <w:rsid w:val="00C77797"/>
    <w:rsid w:val="00C862FF"/>
    <w:rsid w:val="00C8725E"/>
    <w:rsid w:val="00C916E4"/>
    <w:rsid w:val="00C9610A"/>
    <w:rsid w:val="00CC2126"/>
    <w:rsid w:val="00CC3B7A"/>
    <w:rsid w:val="00CC3D11"/>
    <w:rsid w:val="00CD4665"/>
    <w:rsid w:val="00CD4D89"/>
    <w:rsid w:val="00CD4DDB"/>
    <w:rsid w:val="00CE52E0"/>
    <w:rsid w:val="00CF0E1E"/>
    <w:rsid w:val="00CF30F4"/>
    <w:rsid w:val="00CF42D0"/>
    <w:rsid w:val="00CF6D20"/>
    <w:rsid w:val="00D01E01"/>
    <w:rsid w:val="00D216BE"/>
    <w:rsid w:val="00D36E23"/>
    <w:rsid w:val="00D415F1"/>
    <w:rsid w:val="00D4517C"/>
    <w:rsid w:val="00D50732"/>
    <w:rsid w:val="00D53FE4"/>
    <w:rsid w:val="00D63C9E"/>
    <w:rsid w:val="00D656BA"/>
    <w:rsid w:val="00D6751F"/>
    <w:rsid w:val="00D86A39"/>
    <w:rsid w:val="00D9133C"/>
    <w:rsid w:val="00D96B4F"/>
    <w:rsid w:val="00DA18B1"/>
    <w:rsid w:val="00DA21A0"/>
    <w:rsid w:val="00DA50B9"/>
    <w:rsid w:val="00DA5793"/>
    <w:rsid w:val="00DA6415"/>
    <w:rsid w:val="00DB4A05"/>
    <w:rsid w:val="00DC2DC6"/>
    <w:rsid w:val="00DC310D"/>
    <w:rsid w:val="00DC326F"/>
    <w:rsid w:val="00DD56B7"/>
    <w:rsid w:val="00E15C67"/>
    <w:rsid w:val="00E20D21"/>
    <w:rsid w:val="00E21806"/>
    <w:rsid w:val="00E32077"/>
    <w:rsid w:val="00E36F98"/>
    <w:rsid w:val="00E406A0"/>
    <w:rsid w:val="00E450F5"/>
    <w:rsid w:val="00E51EA3"/>
    <w:rsid w:val="00E529BD"/>
    <w:rsid w:val="00E60D09"/>
    <w:rsid w:val="00E70E8C"/>
    <w:rsid w:val="00E73E04"/>
    <w:rsid w:val="00E77996"/>
    <w:rsid w:val="00E80DE1"/>
    <w:rsid w:val="00E829A2"/>
    <w:rsid w:val="00E8634F"/>
    <w:rsid w:val="00E960B7"/>
    <w:rsid w:val="00E979FE"/>
    <w:rsid w:val="00EA483A"/>
    <w:rsid w:val="00EA58F2"/>
    <w:rsid w:val="00EA65EF"/>
    <w:rsid w:val="00EB5DFC"/>
    <w:rsid w:val="00EB649F"/>
    <w:rsid w:val="00EB74F7"/>
    <w:rsid w:val="00EC15CB"/>
    <w:rsid w:val="00ED2EF3"/>
    <w:rsid w:val="00EE130E"/>
    <w:rsid w:val="00EE13A1"/>
    <w:rsid w:val="00EE6237"/>
    <w:rsid w:val="00EE6D95"/>
    <w:rsid w:val="00EF064F"/>
    <w:rsid w:val="00EF64AF"/>
    <w:rsid w:val="00EF6540"/>
    <w:rsid w:val="00F013A8"/>
    <w:rsid w:val="00F11401"/>
    <w:rsid w:val="00F172D5"/>
    <w:rsid w:val="00F37584"/>
    <w:rsid w:val="00F5420E"/>
    <w:rsid w:val="00F55C3C"/>
    <w:rsid w:val="00F56972"/>
    <w:rsid w:val="00F63ADB"/>
    <w:rsid w:val="00F864AE"/>
    <w:rsid w:val="00F943F2"/>
    <w:rsid w:val="00FA2E05"/>
    <w:rsid w:val="00FB2D49"/>
    <w:rsid w:val="00FB4D6E"/>
    <w:rsid w:val="00FB5C72"/>
    <w:rsid w:val="00FB6151"/>
    <w:rsid w:val="00FB6BC4"/>
    <w:rsid w:val="00FC087B"/>
    <w:rsid w:val="00FC45F3"/>
    <w:rsid w:val="00FD2964"/>
    <w:rsid w:val="00FD31E9"/>
    <w:rsid w:val="00FD3F42"/>
    <w:rsid w:val="00FD6BFB"/>
    <w:rsid w:val="00FE1558"/>
    <w:rsid w:val="00FE60A8"/>
    <w:rsid w:val="00FE75E0"/>
    <w:rsid w:val="00FF2583"/>
    <w:rsid w:val="00FF6F1F"/>
    <w:rsid w:val="00FF7B6F"/>
    <w:rsid w:val="01C837A7"/>
    <w:rsid w:val="02F56C84"/>
    <w:rsid w:val="0E5E7EC3"/>
    <w:rsid w:val="0EA472BB"/>
    <w:rsid w:val="137E0050"/>
    <w:rsid w:val="13F84916"/>
    <w:rsid w:val="16CE3A99"/>
    <w:rsid w:val="190B3469"/>
    <w:rsid w:val="228606CB"/>
    <w:rsid w:val="26B87832"/>
    <w:rsid w:val="28B135BA"/>
    <w:rsid w:val="2F0D52C2"/>
    <w:rsid w:val="34384B8F"/>
    <w:rsid w:val="364D7904"/>
    <w:rsid w:val="37EF2EA2"/>
    <w:rsid w:val="443C7202"/>
    <w:rsid w:val="45140D01"/>
    <w:rsid w:val="48982695"/>
    <w:rsid w:val="49130952"/>
    <w:rsid w:val="4C887995"/>
    <w:rsid w:val="50F51A8D"/>
    <w:rsid w:val="56392B08"/>
    <w:rsid w:val="5FA0183E"/>
    <w:rsid w:val="5FDA438B"/>
    <w:rsid w:val="61101D7D"/>
    <w:rsid w:val="623F2AD0"/>
    <w:rsid w:val="626440C6"/>
    <w:rsid w:val="65DA51F7"/>
    <w:rsid w:val="68721717"/>
    <w:rsid w:val="6B2931DC"/>
    <w:rsid w:val="734A3B6F"/>
    <w:rsid w:val="7791262D"/>
    <w:rsid w:val="7A770E0E"/>
    <w:rsid w:val="7D197F5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name="endnote reference"/>
    <w:lsdException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spacing w:line="960" w:lineRule="auto"/>
      <w:jc w:val="center"/>
      <w:outlineLvl w:val="0"/>
    </w:pPr>
    <w:rPr>
      <w:rFonts w:eastAsia="黑体"/>
      <w:sz w:val="44"/>
    </w:rPr>
  </w:style>
  <w:style w:type="paragraph" w:styleId="3">
    <w:name w:val="heading 2"/>
    <w:basedOn w:val="1"/>
    <w:next w:val="4"/>
    <w:link w:val="112"/>
    <w:qFormat/>
    <w:uiPriority w:val="0"/>
    <w:pPr>
      <w:keepNext/>
      <w:keepLines/>
      <w:spacing w:line="720" w:lineRule="auto"/>
      <w:outlineLvl w:val="1"/>
    </w:pPr>
    <w:rPr>
      <w:sz w:val="28"/>
    </w:rPr>
  </w:style>
  <w:style w:type="paragraph" w:styleId="5">
    <w:name w:val="heading 3"/>
    <w:basedOn w:val="1"/>
    <w:next w:val="4"/>
    <w:link w:val="114"/>
    <w:qFormat/>
    <w:uiPriority w:val="0"/>
    <w:pPr>
      <w:keepNext/>
      <w:keepLines/>
      <w:outlineLvl w:val="2"/>
    </w:pPr>
    <w:rPr>
      <w:rFonts w:eastAsia="黑体"/>
    </w:rPr>
  </w:style>
  <w:style w:type="paragraph" w:styleId="6">
    <w:name w:val="heading 4"/>
    <w:basedOn w:val="1"/>
    <w:next w:val="4"/>
    <w:qFormat/>
    <w:uiPriority w:val="0"/>
    <w:pPr>
      <w:keepNext/>
      <w:adjustRightInd w:val="0"/>
      <w:snapToGrid w:val="0"/>
      <w:spacing w:line="312" w:lineRule="atLeast"/>
      <w:ind w:firstLine="425"/>
      <w:jc w:val="center"/>
      <w:outlineLvl w:val="3"/>
    </w:pPr>
    <w:rPr>
      <w:i/>
    </w:rPr>
  </w:style>
  <w:style w:type="paragraph" w:styleId="7">
    <w:name w:val="heading 5"/>
    <w:basedOn w:val="1"/>
    <w:next w:val="4"/>
    <w:qFormat/>
    <w:uiPriority w:val="0"/>
    <w:pPr>
      <w:keepNext/>
      <w:topLinePunct/>
      <w:adjustRightInd w:val="0"/>
      <w:snapToGrid w:val="0"/>
      <w:spacing w:line="312" w:lineRule="atLeast"/>
      <w:jc w:val="center"/>
      <w:outlineLvl w:val="4"/>
    </w:pPr>
    <w:rPr>
      <w:i/>
    </w:rPr>
  </w:style>
  <w:style w:type="paragraph" w:styleId="8">
    <w:name w:val="heading 6"/>
    <w:basedOn w:val="1"/>
    <w:next w:val="1"/>
    <w:qFormat/>
    <w:uiPriority w:val="0"/>
    <w:pPr>
      <w:keepNext/>
      <w:jc w:val="center"/>
      <w:outlineLvl w:val="5"/>
    </w:pPr>
    <w:rPr>
      <w:i/>
      <w:sz w:val="13"/>
    </w:rPr>
  </w:style>
  <w:style w:type="paragraph" w:styleId="9">
    <w:name w:val="heading 7"/>
    <w:basedOn w:val="1"/>
    <w:next w:val="1"/>
    <w:qFormat/>
    <w:uiPriority w:val="0"/>
    <w:pPr>
      <w:keepNext/>
      <w:jc w:val="center"/>
      <w:outlineLvl w:val="6"/>
    </w:pPr>
    <w:rPr>
      <w:b/>
      <w:i/>
      <w:sz w:val="15"/>
    </w:rPr>
  </w:style>
  <w:style w:type="paragraph" w:styleId="10">
    <w:name w:val="heading 8"/>
    <w:basedOn w:val="1"/>
    <w:next w:val="1"/>
    <w:qFormat/>
    <w:uiPriority w:val="0"/>
    <w:pPr>
      <w:keepNext/>
      <w:topLinePunct/>
      <w:adjustRightInd w:val="0"/>
      <w:snapToGrid w:val="0"/>
      <w:spacing w:line="312" w:lineRule="atLeast"/>
      <w:jc w:val="center"/>
      <w:outlineLvl w:val="7"/>
    </w:pPr>
    <w:rPr>
      <w:i/>
      <w:iCs/>
      <w:color w:val="000000"/>
      <w:szCs w:val="18"/>
    </w:rPr>
  </w:style>
  <w:style w:type="paragraph" w:styleId="11">
    <w:name w:val="heading 9"/>
    <w:basedOn w:val="1"/>
    <w:next w:val="1"/>
    <w:qFormat/>
    <w:uiPriority w:val="0"/>
    <w:pPr>
      <w:keepNext/>
      <w:topLinePunct/>
      <w:adjustRightInd w:val="0"/>
      <w:snapToGrid w:val="0"/>
      <w:spacing w:after="20" w:line="230" w:lineRule="atLeast"/>
      <w:outlineLvl w:val="8"/>
    </w:pPr>
    <w:rPr>
      <w:b/>
      <w:bCs/>
      <w:i/>
      <w:iCs/>
      <w:color w:val="000000"/>
      <w:sz w:val="15"/>
      <w:szCs w:val="15"/>
    </w:rPr>
  </w:style>
  <w:style w:type="character" w:default="1" w:styleId="37">
    <w:name w:val="Default Paragraph Font"/>
    <w:link w:val="38"/>
    <w:semiHidden/>
    <w:qFormat/>
    <w:uiPriority w:val="0"/>
  </w:style>
  <w:style w:type="table" w:default="1" w:styleId="35">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12">
    <w:name w:val="caption"/>
    <w:basedOn w:val="1"/>
    <w:next w:val="1"/>
    <w:semiHidden/>
    <w:unhideWhenUsed/>
    <w:qFormat/>
    <w:uiPriority w:val="0"/>
    <w:rPr>
      <w:rFonts w:ascii="Arial" w:hAnsi="Arial" w:eastAsia="黑体"/>
      <w:sz w:val="20"/>
    </w:rPr>
  </w:style>
  <w:style w:type="paragraph" w:styleId="13">
    <w:name w:val="Document Map"/>
    <w:basedOn w:val="1"/>
    <w:link w:val="104"/>
    <w:semiHidden/>
    <w:qFormat/>
    <w:uiPriority w:val="0"/>
    <w:pPr>
      <w:shd w:val="clear" w:color="auto" w:fill="000080"/>
    </w:pPr>
  </w:style>
  <w:style w:type="paragraph" w:styleId="14">
    <w:name w:val="annotation text"/>
    <w:basedOn w:val="1"/>
    <w:semiHidden/>
    <w:uiPriority w:val="0"/>
    <w:pPr>
      <w:jc w:val="left"/>
    </w:pPr>
  </w:style>
  <w:style w:type="paragraph" w:styleId="15">
    <w:name w:val="Body Text 3"/>
    <w:basedOn w:val="1"/>
    <w:qFormat/>
    <w:uiPriority w:val="0"/>
    <w:pPr>
      <w:topLinePunct/>
      <w:adjustRightInd w:val="0"/>
      <w:snapToGrid w:val="0"/>
      <w:spacing w:line="312" w:lineRule="atLeast"/>
    </w:pPr>
    <w:rPr>
      <w:sz w:val="18"/>
    </w:rPr>
  </w:style>
  <w:style w:type="paragraph" w:styleId="16">
    <w:name w:val="Body Text"/>
    <w:basedOn w:val="1"/>
    <w:uiPriority w:val="0"/>
    <w:rPr>
      <w:sz w:val="28"/>
    </w:rPr>
  </w:style>
  <w:style w:type="paragraph" w:styleId="17">
    <w:name w:val="Body Text Indent"/>
    <w:basedOn w:val="1"/>
    <w:qFormat/>
    <w:uiPriority w:val="0"/>
    <w:rPr>
      <w:rFonts w:ascii="宋体"/>
      <w:color w:val="000000"/>
      <w:lang w:val="de-DE"/>
    </w:rPr>
  </w:style>
  <w:style w:type="paragraph" w:styleId="18">
    <w:name w:val="Block Text"/>
    <w:basedOn w:val="1"/>
    <w:qFormat/>
    <w:uiPriority w:val="0"/>
    <w:pPr>
      <w:ind w:left="319" w:right="-693" w:firstLine="350"/>
    </w:pPr>
    <w:rPr>
      <w:sz w:val="28"/>
    </w:rPr>
  </w:style>
  <w:style w:type="paragraph" w:styleId="19">
    <w:name w:val="Plain Text"/>
    <w:basedOn w:val="1"/>
    <w:uiPriority w:val="0"/>
    <w:rPr>
      <w:rFonts w:ascii="宋体" w:hAnsi="Courier New"/>
    </w:rPr>
  </w:style>
  <w:style w:type="paragraph" w:styleId="20">
    <w:name w:val="Body Text Indent 2"/>
    <w:basedOn w:val="1"/>
    <w:qFormat/>
    <w:uiPriority w:val="0"/>
    <w:pPr>
      <w:adjustRightInd w:val="0"/>
      <w:snapToGrid w:val="0"/>
      <w:spacing w:line="313" w:lineRule="atLeast"/>
      <w:ind w:left="266" w:hanging="266"/>
    </w:pPr>
    <w:rPr>
      <w:sz w:val="18"/>
    </w:rPr>
  </w:style>
  <w:style w:type="paragraph" w:styleId="21">
    <w:name w:val="endnote text"/>
    <w:basedOn w:val="1"/>
    <w:semiHidden/>
    <w:uiPriority w:val="0"/>
    <w:pPr>
      <w:snapToGrid w:val="0"/>
      <w:jc w:val="left"/>
    </w:pPr>
    <w:rPr>
      <w:szCs w:val="24"/>
    </w:rPr>
  </w:style>
  <w:style w:type="paragraph" w:styleId="22">
    <w:name w:val="Balloon Text"/>
    <w:basedOn w:val="1"/>
    <w:link w:val="122"/>
    <w:semiHidden/>
    <w:uiPriority w:val="0"/>
    <w:rPr>
      <w:sz w:val="18"/>
      <w:szCs w:val="18"/>
    </w:rPr>
  </w:style>
  <w:style w:type="paragraph" w:styleId="23">
    <w:name w:val="footer"/>
    <w:basedOn w:val="1"/>
    <w:link w:val="109"/>
    <w:uiPriority w:val="0"/>
    <w:pPr>
      <w:tabs>
        <w:tab w:val="center" w:pos="4153"/>
        <w:tab w:val="right" w:pos="8306"/>
      </w:tabs>
      <w:snapToGrid w:val="0"/>
      <w:jc w:val="left"/>
    </w:pPr>
    <w:rPr>
      <w:sz w:val="18"/>
    </w:rPr>
  </w:style>
  <w:style w:type="paragraph" w:styleId="24">
    <w:name w:val="header"/>
    <w:basedOn w:val="1"/>
    <w:link w:val="116"/>
    <w:uiPriority w:val="0"/>
    <w:pPr>
      <w:pBdr>
        <w:bottom w:val="single" w:color="auto" w:sz="6" w:space="1"/>
      </w:pBdr>
      <w:tabs>
        <w:tab w:val="center" w:pos="4153"/>
        <w:tab w:val="right" w:pos="8306"/>
      </w:tabs>
      <w:snapToGrid w:val="0"/>
      <w:jc w:val="center"/>
    </w:pPr>
    <w:rPr>
      <w:sz w:val="18"/>
    </w:rPr>
  </w:style>
  <w:style w:type="paragraph" w:styleId="25">
    <w:name w:val="footnote text"/>
    <w:basedOn w:val="1"/>
    <w:semiHidden/>
    <w:uiPriority w:val="0"/>
    <w:pPr>
      <w:snapToGrid w:val="0"/>
      <w:jc w:val="left"/>
    </w:pPr>
    <w:rPr>
      <w:sz w:val="18"/>
    </w:rPr>
  </w:style>
  <w:style w:type="paragraph" w:styleId="26">
    <w:name w:val="Body Text Indent 3"/>
    <w:basedOn w:val="1"/>
    <w:uiPriority w:val="0"/>
    <w:pPr>
      <w:adjustRightInd w:val="0"/>
      <w:snapToGrid w:val="0"/>
      <w:spacing w:line="312" w:lineRule="atLeast"/>
      <w:ind w:left="284" w:hanging="284"/>
    </w:pPr>
    <w:rPr>
      <w:color w:val="000000"/>
      <w:lang w:val="de-DE"/>
    </w:rPr>
  </w:style>
  <w:style w:type="paragraph" w:styleId="27">
    <w:name w:val="table of figures"/>
    <w:basedOn w:val="1"/>
    <w:next w:val="1"/>
    <w:semiHidden/>
    <w:uiPriority w:val="0"/>
    <w:pPr>
      <w:numPr>
        <w:ilvl w:val="0"/>
        <w:numId w:val="1"/>
      </w:numPr>
      <w:snapToGrid w:val="0"/>
      <w:spacing w:line="230" w:lineRule="exact"/>
      <w:ind w:hanging="136"/>
    </w:pPr>
    <w:rPr>
      <w:rFonts w:eastAsia="方正书宋简体"/>
      <w:spacing w:val="4"/>
      <w:sz w:val="15"/>
    </w:rPr>
  </w:style>
  <w:style w:type="paragraph" w:styleId="28">
    <w:name w:val="toc 2"/>
    <w:basedOn w:val="1"/>
    <w:next w:val="1"/>
    <w:semiHidden/>
    <w:uiPriority w:val="0"/>
    <w:pPr>
      <w:ind w:left="420"/>
    </w:pPr>
    <w:rPr>
      <w:szCs w:val="22"/>
    </w:rPr>
  </w:style>
  <w:style w:type="paragraph" w:styleId="29">
    <w:name w:val="Body Text 2"/>
    <w:basedOn w:val="1"/>
    <w:uiPriority w:val="0"/>
    <w:pPr>
      <w:jc w:val="center"/>
    </w:pPr>
    <w:rPr>
      <w:b/>
      <w:sz w:val="24"/>
    </w:rPr>
  </w:style>
  <w:style w:type="paragraph" w:styleId="30">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31">
    <w:name w:val="Normal (Web)"/>
    <w:basedOn w:val="1"/>
    <w:uiPriority w:val="0"/>
    <w:pPr>
      <w:widowControl/>
      <w:jc w:val="left"/>
    </w:pPr>
    <w:rPr>
      <w:rFonts w:ascii="宋体" w:hAnsi="宋体" w:cs="宋体"/>
      <w:kern w:val="0"/>
      <w:sz w:val="24"/>
      <w:szCs w:val="24"/>
    </w:rPr>
  </w:style>
  <w:style w:type="paragraph" w:styleId="32">
    <w:name w:val="Title"/>
    <w:basedOn w:val="1"/>
    <w:qFormat/>
    <w:uiPriority w:val="0"/>
    <w:pPr>
      <w:adjustRightInd w:val="0"/>
      <w:snapToGrid w:val="0"/>
      <w:spacing w:before="120" w:after="120"/>
      <w:jc w:val="center"/>
      <w:outlineLvl w:val="0"/>
    </w:pPr>
    <w:rPr>
      <w:rFonts w:ascii="Arial" w:hAnsi="Arial" w:eastAsia="黑体"/>
      <w:b/>
      <w:sz w:val="44"/>
    </w:rPr>
  </w:style>
  <w:style w:type="paragraph" w:styleId="33">
    <w:name w:val="annotation subject"/>
    <w:basedOn w:val="14"/>
    <w:next w:val="14"/>
    <w:semiHidden/>
    <w:uiPriority w:val="0"/>
    <w:rPr>
      <w:b/>
      <w:bCs/>
    </w:rPr>
  </w:style>
  <w:style w:type="paragraph" w:styleId="34">
    <w:name w:val="Body Text First Indent"/>
    <w:basedOn w:val="1"/>
    <w:uiPriority w:val="0"/>
    <w:pPr>
      <w:ind w:firstLine="498" w:firstLineChars="200"/>
    </w:pPr>
    <w:rPr>
      <w:sz w:val="24"/>
    </w:rPr>
  </w:style>
  <w:style w:type="table" w:styleId="36">
    <w:name w:val="Table Grid"/>
    <w:basedOn w:val="3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8">
    <w:name w:val=" Char Char Char"/>
    <w:basedOn w:val="1"/>
    <w:link w:val="37"/>
    <w:uiPriority w:val="0"/>
    <w:pPr>
      <w:spacing w:line="360" w:lineRule="auto"/>
      <w:ind w:firstLine="200" w:firstLineChars="200"/>
    </w:pPr>
    <w:rPr>
      <w:szCs w:val="24"/>
    </w:rPr>
  </w:style>
  <w:style w:type="character" w:styleId="39">
    <w:name w:val="Strong"/>
    <w:qFormat/>
    <w:uiPriority w:val="0"/>
    <w:rPr>
      <w:b/>
    </w:rPr>
  </w:style>
  <w:style w:type="character" w:styleId="40">
    <w:name w:val="endnote reference"/>
    <w:semiHidden/>
    <w:uiPriority w:val="0"/>
    <w:rPr>
      <w:vertAlign w:val="superscript"/>
    </w:rPr>
  </w:style>
  <w:style w:type="character" w:styleId="41">
    <w:name w:val="page number"/>
    <w:basedOn w:val="37"/>
    <w:uiPriority w:val="0"/>
  </w:style>
  <w:style w:type="character" w:styleId="42">
    <w:name w:val="FollowedHyperlink"/>
    <w:uiPriority w:val="0"/>
    <w:rPr>
      <w:color w:val="800080"/>
      <w:u w:val="single"/>
    </w:rPr>
  </w:style>
  <w:style w:type="character" w:styleId="43">
    <w:name w:val="Hyperlink"/>
    <w:uiPriority w:val="0"/>
    <w:rPr>
      <w:color w:val="0000FF"/>
      <w:u w:val="single"/>
    </w:rPr>
  </w:style>
  <w:style w:type="character" w:styleId="44">
    <w:name w:val="HTML Code"/>
    <w:basedOn w:val="37"/>
    <w:uiPriority w:val="0"/>
    <w:rPr>
      <w:rFonts w:ascii="Courier New" w:hAnsi="Courier New"/>
      <w:sz w:val="20"/>
    </w:rPr>
  </w:style>
  <w:style w:type="character" w:styleId="45">
    <w:name w:val="annotation reference"/>
    <w:semiHidden/>
    <w:uiPriority w:val="0"/>
    <w:rPr>
      <w:sz w:val="21"/>
      <w:szCs w:val="21"/>
    </w:rPr>
  </w:style>
  <w:style w:type="character" w:styleId="46">
    <w:name w:val="footnote reference"/>
    <w:semiHidden/>
    <w:uiPriority w:val="0"/>
    <w:rPr>
      <w:vertAlign w:val="superscript"/>
    </w:rPr>
  </w:style>
  <w:style w:type="paragraph" w:customStyle="1" w:styleId="47">
    <w:name w:val="图"/>
    <w:basedOn w:val="1"/>
    <w:uiPriority w:val="0"/>
    <w:pPr>
      <w:adjustRightInd w:val="0"/>
      <w:snapToGrid w:val="0"/>
      <w:spacing w:before="157" w:line="313" w:lineRule="atLeast"/>
      <w:jc w:val="center"/>
    </w:pPr>
    <w:rPr>
      <w:rFonts w:ascii="宋体"/>
      <w:sz w:val="18"/>
    </w:rPr>
  </w:style>
  <w:style w:type="paragraph" w:customStyle="1" w:styleId="48">
    <w:name w:val="图说"/>
    <w:basedOn w:val="1"/>
    <w:uiPriority w:val="0"/>
    <w:pPr>
      <w:adjustRightInd w:val="0"/>
      <w:snapToGrid w:val="0"/>
      <w:spacing w:after="157" w:line="313" w:lineRule="atLeast"/>
      <w:jc w:val="center"/>
    </w:pPr>
    <w:rPr>
      <w:sz w:val="18"/>
    </w:rPr>
  </w:style>
  <w:style w:type="paragraph" w:customStyle="1" w:styleId="49">
    <w:name w:val="参考文献"/>
    <w:basedOn w:val="5"/>
    <w:uiPriority w:val="0"/>
    <w:pPr>
      <w:adjustRightInd w:val="0"/>
      <w:spacing w:line="480" w:lineRule="auto"/>
      <w:jc w:val="center"/>
    </w:pPr>
  </w:style>
  <w:style w:type="paragraph" w:customStyle="1" w:styleId="50">
    <w:name w:val="作者"/>
    <w:basedOn w:val="1"/>
    <w:uiPriority w:val="0"/>
    <w:pPr>
      <w:adjustRightInd w:val="0"/>
      <w:snapToGrid w:val="0"/>
      <w:spacing w:line="313" w:lineRule="atLeast"/>
      <w:jc w:val="center"/>
    </w:pPr>
    <w:rPr>
      <w:rFonts w:eastAsia="仿宋_GB2312"/>
      <w:sz w:val="28"/>
    </w:rPr>
  </w:style>
  <w:style w:type="paragraph" w:customStyle="1" w:styleId="51">
    <w:name w:val="地址"/>
    <w:basedOn w:val="1"/>
    <w:uiPriority w:val="0"/>
    <w:pPr>
      <w:adjustRightInd w:val="0"/>
      <w:snapToGrid w:val="0"/>
      <w:spacing w:line="313" w:lineRule="atLeast"/>
      <w:jc w:val="center"/>
    </w:pPr>
  </w:style>
  <w:style w:type="paragraph" w:customStyle="1" w:styleId="52">
    <w:name w:val="表题"/>
    <w:basedOn w:val="5"/>
    <w:uiPriority w:val="0"/>
    <w:pPr>
      <w:adjustRightInd w:val="0"/>
      <w:snapToGrid w:val="0"/>
      <w:spacing w:before="100" w:after="40" w:line="240" w:lineRule="atLeast"/>
      <w:jc w:val="center"/>
    </w:pPr>
    <w:rPr>
      <w:sz w:val="18"/>
    </w:rPr>
  </w:style>
  <w:style w:type="paragraph" w:customStyle="1" w:styleId="53">
    <w:name w:val="公式"/>
    <w:basedOn w:val="1"/>
    <w:link w:val="110"/>
    <w:uiPriority w:val="0"/>
    <w:pPr>
      <w:tabs>
        <w:tab w:val="center" w:pos="2313"/>
        <w:tab w:val="right" w:pos="4632"/>
      </w:tabs>
      <w:adjustRightInd w:val="0"/>
      <w:snapToGrid w:val="0"/>
      <w:spacing w:line="312" w:lineRule="atLeast"/>
    </w:pPr>
  </w:style>
  <w:style w:type="paragraph" w:customStyle="1" w:styleId="54">
    <w:name w:val="4仿"/>
    <w:basedOn w:val="1"/>
    <w:uiPriority w:val="0"/>
    <w:pPr>
      <w:adjustRightInd w:val="0"/>
      <w:snapToGrid w:val="0"/>
      <w:spacing w:line="312" w:lineRule="atLeast"/>
      <w:jc w:val="center"/>
    </w:pPr>
    <w:rPr>
      <w:rFonts w:eastAsia="仿宋_GB2312"/>
      <w:sz w:val="28"/>
    </w:rPr>
  </w:style>
  <w:style w:type="paragraph" w:customStyle="1" w:styleId="55">
    <w:name w:val="Reference"/>
    <w:basedOn w:val="1"/>
    <w:uiPriority w:val="0"/>
    <w:pPr>
      <w:widowControl/>
      <w:numPr>
        <w:ilvl w:val="0"/>
        <w:numId w:val="2"/>
      </w:numPr>
      <w:spacing w:line="240" w:lineRule="exact"/>
    </w:pPr>
    <w:rPr>
      <w:rFonts w:ascii="Helvetica" w:hAnsi="Helvetica"/>
      <w:kern w:val="0"/>
      <w:sz w:val="20"/>
    </w:rPr>
  </w:style>
  <w:style w:type="character" w:customStyle="1" w:styleId="56">
    <w:name w:val="smblacktext1"/>
    <w:uiPriority w:val="0"/>
    <w:rPr>
      <w:rFonts w:hint="default" w:ascii="Arial" w:hAnsi="Arial" w:cs="Arial"/>
      <w:color w:val="000000"/>
      <w:sz w:val="17"/>
      <w:szCs w:val="17"/>
    </w:rPr>
  </w:style>
  <w:style w:type="character" w:customStyle="1" w:styleId="57">
    <w:name w:val="p1"/>
    <w:basedOn w:val="37"/>
    <w:uiPriority w:val="0"/>
  </w:style>
  <w:style w:type="character" w:customStyle="1" w:styleId="58">
    <w:name w:val="p6"/>
    <w:basedOn w:val="37"/>
    <w:uiPriority w:val="0"/>
  </w:style>
  <w:style w:type="paragraph" w:customStyle="1" w:styleId="59">
    <w:name w:val="作者(中文)"/>
    <w:basedOn w:val="1"/>
    <w:uiPriority w:val="0"/>
    <w:pPr>
      <w:widowControl/>
      <w:numPr>
        <w:ilvl w:val="0"/>
        <w:numId w:val="3"/>
      </w:numPr>
      <w:autoSpaceDE w:val="0"/>
      <w:autoSpaceDN w:val="0"/>
      <w:adjustRightInd w:val="0"/>
      <w:spacing w:line="300" w:lineRule="auto"/>
      <w:ind w:left="0" w:firstLine="0"/>
      <w:jc w:val="center"/>
      <w:textAlignment w:val="bottom"/>
    </w:pPr>
    <w:rPr>
      <w:rFonts w:eastAsia="仿宋_GB2312"/>
      <w:sz w:val="28"/>
    </w:rPr>
  </w:style>
  <w:style w:type="paragraph" w:customStyle="1" w:styleId="60">
    <w:name w:val="样式1"/>
    <w:basedOn w:val="53"/>
    <w:uiPriority w:val="0"/>
    <w:pPr>
      <w:tabs>
        <w:tab w:val="center" w:pos="2268"/>
        <w:tab w:val="right" w:pos="4649"/>
        <w:tab w:val="clear" w:pos="2313"/>
        <w:tab w:val="clear" w:pos="4632"/>
      </w:tabs>
      <w:spacing w:line="311" w:lineRule="atLeast"/>
    </w:pPr>
  </w:style>
  <w:style w:type="paragraph" w:customStyle="1" w:styleId="61">
    <w:name w:val="样式4"/>
    <w:basedOn w:val="1"/>
    <w:uiPriority w:val="0"/>
    <w:pPr>
      <w:adjustRightInd w:val="0"/>
      <w:snapToGrid w:val="0"/>
      <w:spacing w:line="316" w:lineRule="atLeast"/>
      <w:ind w:left="447" w:leftChars="212" w:firstLine="14"/>
    </w:pPr>
  </w:style>
  <w:style w:type="paragraph" w:customStyle="1" w:styleId="62">
    <w:name w:val="样式6"/>
    <w:basedOn w:val="63"/>
    <w:uiPriority w:val="0"/>
  </w:style>
  <w:style w:type="paragraph" w:customStyle="1" w:styleId="63">
    <w:name w:val="样式5"/>
    <w:basedOn w:val="61"/>
    <w:uiPriority w:val="0"/>
    <w:pPr>
      <w:ind w:firstLine="11"/>
    </w:pPr>
  </w:style>
  <w:style w:type="paragraph" w:customStyle="1" w:styleId="64">
    <w:name w:val="样式3"/>
    <w:basedOn w:val="60"/>
    <w:uiPriority w:val="0"/>
    <w:pPr>
      <w:tabs>
        <w:tab w:val="center" w:pos="1386"/>
        <w:tab w:val="left" w:pos="4186"/>
        <w:tab w:val="clear" w:pos="2268"/>
      </w:tabs>
      <w:ind w:left="1344"/>
      <w:jc w:val="right"/>
    </w:pPr>
  </w:style>
  <w:style w:type="paragraph" w:customStyle="1" w:styleId="65">
    <w:name w:val="MTDisplayEquation"/>
    <w:basedOn w:val="1"/>
    <w:next w:val="1"/>
    <w:uiPriority w:val="0"/>
    <w:pPr>
      <w:tabs>
        <w:tab w:val="center" w:pos="2320"/>
        <w:tab w:val="right" w:pos="4640"/>
      </w:tabs>
      <w:topLinePunct/>
      <w:adjustRightInd w:val="0"/>
      <w:snapToGrid w:val="0"/>
      <w:spacing w:line="312" w:lineRule="atLeast"/>
    </w:pPr>
  </w:style>
  <w:style w:type="character" w:customStyle="1" w:styleId="66">
    <w:name w:val="style41"/>
    <w:uiPriority w:val="0"/>
    <w:rPr>
      <w:rFonts w:hint="default" w:ascii="Arial" w:hAnsi="Arial" w:cs="Arial"/>
    </w:rPr>
  </w:style>
  <w:style w:type="paragraph" w:customStyle="1" w:styleId="67">
    <w:name w:val="图文字"/>
    <w:basedOn w:val="47"/>
    <w:uiPriority w:val="0"/>
    <w:pPr>
      <w:adjustRightInd/>
      <w:snapToGrid/>
      <w:spacing w:before="120" w:after="80"/>
      <w:textAlignment w:val="center"/>
    </w:pPr>
    <w:rPr>
      <w:rFonts w:ascii="Times New Roman"/>
      <w:color w:val="000000"/>
      <w:position w:val="-12"/>
      <w:szCs w:val="18"/>
    </w:rPr>
  </w:style>
  <w:style w:type="paragraph" w:customStyle="1" w:styleId="68">
    <w:name w:val="表文字"/>
    <w:basedOn w:val="47"/>
    <w:uiPriority w:val="0"/>
    <w:pPr>
      <w:adjustRightInd/>
      <w:snapToGrid/>
      <w:spacing w:before="0" w:line="240" w:lineRule="auto"/>
      <w:textAlignment w:val="center"/>
    </w:pPr>
    <w:rPr>
      <w:rFonts w:ascii="Times New Roman"/>
      <w:color w:val="000000"/>
      <w:position w:val="-12"/>
      <w:sz w:val="15"/>
      <w:szCs w:val="15"/>
    </w:rPr>
  </w:style>
  <w:style w:type="paragraph" w:customStyle="1" w:styleId="69">
    <w:name w:val="子图"/>
    <w:basedOn w:val="1"/>
    <w:next w:val="47"/>
    <w:uiPriority w:val="0"/>
    <w:pPr>
      <w:adjustRightInd w:val="0"/>
      <w:snapToGrid w:val="0"/>
      <w:spacing w:before="120" w:after="80"/>
      <w:jc w:val="center"/>
    </w:pPr>
    <w:rPr>
      <w:sz w:val="18"/>
    </w:rPr>
  </w:style>
  <w:style w:type="paragraph" w:customStyle="1" w:styleId="70">
    <w:name w:val="子图标题"/>
    <w:basedOn w:val="47"/>
    <w:uiPriority w:val="0"/>
    <w:pPr>
      <w:adjustRightInd/>
      <w:snapToGrid/>
      <w:spacing w:before="0" w:line="240" w:lineRule="atLeast"/>
      <w:textAlignment w:val="center"/>
    </w:pPr>
    <w:rPr>
      <w:rFonts w:ascii="Times New Roman"/>
      <w:color w:val="000000"/>
      <w:position w:val="-12"/>
      <w:sz w:val="15"/>
    </w:rPr>
  </w:style>
  <w:style w:type="paragraph" w:customStyle="1" w:styleId="71">
    <w:name w:val="样式2"/>
    <w:basedOn w:val="53"/>
    <w:qFormat/>
    <w:uiPriority w:val="0"/>
  </w:style>
  <w:style w:type="paragraph" w:customStyle="1" w:styleId="72">
    <w:name w:val="样式7"/>
    <w:basedOn w:val="1"/>
    <w:uiPriority w:val="0"/>
    <w:pPr>
      <w:topLinePunct/>
      <w:adjustRightInd w:val="0"/>
      <w:snapToGrid w:val="0"/>
      <w:spacing w:line="312" w:lineRule="atLeast"/>
      <w:ind w:firstLine="425"/>
    </w:pPr>
    <w:rPr>
      <w:color w:val="000000"/>
      <w:szCs w:val="21"/>
    </w:rPr>
  </w:style>
  <w:style w:type="paragraph" w:customStyle="1" w:styleId="73">
    <w:name w:val="样式8"/>
    <w:basedOn w:val="47"/>
    <w:uiPriority w:val="0"/>
  </w:style>
  <w:style w:type="paragraph" w:customStyle="1" w:styleId="74">
    <w:name w:val="样式9"/>
    <w:basedOn w:val="48"/>
    <w:uiPriority w:val="0"/>
  </w:style>
  <w:style w:type="paragraph" w:customStyle="1" w:styleId="75">
    <w:name w:val="Body"/>
    <w:basedOn w:val="1"/>
    <w:uiPriority w:val="0"/>
    <w:pPr>
      <w:spacing w:line="280" w:lineRule="exact"/>
    </w:pPr>
    <w:rPr>
      <w:rFonts w:eastAsia="MS Mincho"/>
      <w:sz w:val="20"/>
      <w:szCs w:val="24"/>
      <w:lang w:eastAsia="ja-JP"/>
    </w:rPr>
  </w:style>
  <w:style w:type="paragraph" w:customStyle="1" w:styleId="76">
    <w:name w:val="中文作者"/>
    <w:basedOn w:val="1"/>
    <w:uiPriority w:val="0"/>
    <w:pPr>
      <w:jc w:val="center"/>
    </w:pPr>
    <w:rPr>
      <w:rFonts w:eastAsia="仿宋_GB2312"/>
      <w:sz w:val="28"/>
      <w:szCs w:val="28"/>
    </w:rPr>
  </w:style>
  <w:style w:type="paragraph" w:customStyle="1" w:styleId="77">
    <w:name w:val="中文单位"/>
    <w:basedOn w:val="1"/>
    <w:uiPriority w:val="0"/>
    <w:pPr>
      <w:jc w:val="center"/>
    </w:pPr>
    <w:rPr>
      <w:rFonts w:ascii="宋体" w:hAnsi="宋体"/>
      <w:sz w:val="18"/>
    </w:rPr>
  </w:style>
  <w:style w:type="paragraph" w:customStyle="1" w:styleId="78">
    <w:name w:val="图题"/>
    <w:basedOn w:val="1"/>
    <w:uiPriority w:val="0"/>
    <w:pPr>
      <w:jc w:val="center"/>
    </w:pPr>
    <w:rPr>
      <w:rFonts w:ascii="宋体" w:hAnsi="宋体" w:cs="Arial"/>
      <w:sz w:val="18"/>
      <w:szCs w:val="18"/>
    </w:rPr>
  </w:style>
  <w:style w:type="paragraph" w:customStyle="1" w:styleId="79">
    <w:name w:val="u"/>
    <w:basedOn w:val="1"/>
    <w:uiPriority w:val="0"/>
    <w:pPr>
      <w:jc w:val="center"/>
    </w:pPr>
    <w:rPr>
      <w:b/>
      <w:bCs/>
      <w:sz w:val="30"/>
      <w:szCs w:val="24"/>
    </w:rPr>
  </w:style>
  <w:style w:type="paragraph" w:customStyle="1" w:styleId="80">
    <w:name w:val="英文单位"/>
    <w:basedOn w:val="1"/>
    <w:uiPriority w:val="0"/>
    <w:pPr>
      <w:jc w:val="center"/>
    </w:pPr>
    <w:rPr>
      <w:i/>
      <w:szCs w:val="24"/>
    </w:rPr>
  </w:style>
  <w:style w:type="character" w:customStyle="1" w:styleId="81">
    <w:name w:val="中文摘要"/>
    <w:uiPriority w:val="0"/>
    <w:rPr>
      <w:rFonts w:ascii="Times New Roman" w:hAnsi="Times New Roman" w:eastAsia="楷体_GB2312"/>
    </w:rPr>
  </w:style>
  <w:style w:type="paragraph" w:customStyle="1" w:styleId="82">
    <w:name w:val="英文作者"/>
    <w:basedOn w:val="1"/>
    <w:uiPriority w:val="0"/>
    <w:pPr>
      <w:jc w:val="center"/>
    </w:pPr>
    <w:rPr>
      <w:i/>
    </w:rPr>
  </w:style>
  <w:style w:type="paragraph" w:customStyle="1" w:styleId="83">
    <w:name w:val="大标题"/>
    <w:basedOn w:val="5"/>
    <w:uiPriority w:val="0"/>
    <w:pPr>
      <w:numPr>
        <w:ilvl w:val="0"/>
        <w:numId w:val="4"/>
      </w:numPr>
      <w:spacing w:before="40" w:after="40" w:line="360" w:lineRule="auto"/>
    </w:pPr>
    <w:rPr>
      <w:rFonts w:eastAsia="宋体"/>
      <w:b/>
      <w:bCs/>
      <w:sz w:val="28"/>
      <w:szCs w:val="28"/>
    </w:rPr>
  </w:style>
  <w:style w:type="character" w:customStyle="1" w:styleId="84">
    <w:name w:val="medblacktext1"/>
    <w:qFormat/>
    <w:uiPriority w:val="0"/>
    <w:rPr>
      <w:rFonts w:hint="default" w:ascii="Arial" w:hAnsi="Arial" w:cs="Arial"/>
      <w:color w:val="000000"/>
      <w:sz w:val="16"/>
      <w:szCs w:val="16"/>
    </w:rPr>
  </w:style>
  <w:style w:type="paragraph" w:customStyle="1" w:styleId="85">
    <w:name w:val="标题3"/>
    <w:basedOn w:val="5"/>
    <w:next w:val="1"/>
    <w:uiPriority w:val="0"/>
    <w:rPr>
      <w:bCs/>
      <w:sz w:val="24"/>
      <w:szCs w:val="24"/>
    </w:rPr>
  </w:style>
  <w:style w:type="character" w:customStyle="1" w:styleId="86">
    <w:name w:val="datatitle1"/>
    <w:uiPriority w:val="0"/>
    <w:rPr>
      <w:b/>
      <w:bCs/>
      <w:color w:val="10619F"/>
      <w:sz w:val="21"/>
      <w:szCs w:val="21"/>
    </w:rPr>
  </w:style>
  <w:style w:type="character" w:customStyle="1" w:styleId="87">
    <w:name w:val="simjour"/>
    <w:basedOn w:val="37"/>
    <w:uiPriority w:val="0"/>
  </w:style>
  <w:style w:type="character" w:customStyle="1" w:styleId="88">
    <w:name w:val="datatitle"/>
    <w:basedOn w:val="37"/>
    <w:uiPriority w:val="0"/>
  </w:style>
  <w:style w:type="paragraph" w:customStyle="1" w:styleId="89">
    <w:name w:val="标题4"/>
    <w:basedOn w:val="1"/>
    <w:uiPriority w:val="0"/>
    <w:pPr>
      <w:snapToGrid w:val="0"/>
      <w:spacing w:before="60" w:after="40" w:line="245" w:lineRule="auto"/>
      <w:jc w:val="left"/>
      <w:outlineLvl w:val="3"/>
    </w:pPr>
    <w:rPr>
      <w:rFonts w:eastAsia="方正小标宋简体"/>
      <w:spacing w:val="4"/>
      <w:sz w:val="24"/>
    </w:rPr>
  </w:style>
  <w:style w:type="character" w:customStyle="1" w:styleId="90">
    <w:name w:val="地址 Char"/>
    <w:uiPriority w:val="0"/>
    <w:rPr>
      <w:rFonts w:eastAsia="宋体"/>
      <w:kern w:val="2"/>
      <w:sz w:val="21"/>
      <w:lang w:val="en-US" w:eastAsia="zh-CN" w:bidi="ar-SA"/>
    </w:rPr>
  </w:style>
  <w:style w:type="paragraph" w:customStyle="1" w:styleId="91">
    <w:name w:val="Char"/>
    <w:basedOn w:val="1"/>
    <w:uiPriority w:val="0"/>
    <w:pPr>
      <w:spacing w:line="300" w:lineRule="auto"/>
    </w:pPr>
    <w:rPr>
      <w:rFonts w:ascii="黑体" w:eastAsia="仿宋_GB2312" w:cs="黑体"/>
      <w:sz w:val="24"/>
      <w:szCs w:val="24"/>
    </w:rPr>
  </w:style>
  <w:style w:type="paragraph" w:customStyle="1" w:styleId="92">
    <w:name w:val=" Char1 Char Char Char"/>
    <w:basedOn w:val="1"/>
    <w:uiPriority w:val="0"/>
    <w:pPr>
      <w:adjustRightInd w:val="0"/>
      <w:spacing w:line="360" w:lineRule="atLeast"/>
      <w:ind w:firstLine="454"/>
      <w:textAlignment w:val="baseline"/>
    </w:pPr>
    <w:rPr>
      <w:kern w:val="0"/>
    </w:rPr>
  </w:style>
  <w:style w:type="character" w:customStyle="1" w:styleId="93">
    <w:name w:val="Comment Text Char1 Char Char"/>
    <w:semiHidden/>
    <w:locked/>
    <w:uiPriority w:val="0"/>
    <w:rPr>
      <w:rFonts w:eastAsia="宋体"/>
      <w:kern w:val="2"/>
      <w:sz w:val="21"/>
      <w:lang w:val="en-US" w:eastAsia="zh-CN" w:bidi="ar-SA"/>
    </w:rPr>
  </w:style>
  <w:style w:type="paragraph" w:customStyle="1" w:styleId="94">
    <w:name w:val=" Char"/>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95">
    <w:name w:val="Char Char Char Char"/>
    <w:basedOn w:val="1"/>
    <w:uiPriority w:val="0"/>
    <w:pPr>
      <w:widowControl/>
      <w:spacing w:after="160"/>
      <w:ind w:firstLine="200" w:firstLineChars="200"/>
      <w:jc w:val="left"/>
    </w:pPr>
  </w:style>
  <w:style w:type="paragraph" w:customStyle="1" w:styleId="96">
    <w:name w:val="规定条目子项"/>
    <w:basedOn w:val="1"/>
    <w:uiPriority w:val="0"/>
    <w:pPr>
      <w:numPr>
        <w:ilvl w:val="1"/>
        <w:numId w:val="5"/>
      </w:numPr>
      <w:tabs>
        <w:tab w:val="left" w:pos="360"/>
      </w:tabs>
      <w:spacing w:line="360" w:lineRule="auto"/>
      <w:ind w:left="1260" w:firstLine="0"/>
    </w:pPr>
    <w:rPr>
      <w:sz w:val="24"/>
      <w:szCs w:val="24"/>
    </w:rPr>
  </w:style>
  <w:style w:type="paragraph" w:customStyle="1" w:styleId="97">
    <w:name w:val="规定章节"/>
    <w:basedOn w:val="2"/>
    <w:uiPriority w:val="0"/>
    <w:pPr>
      <w:keepLines/>
      <w:tabs>
        <w:tab w:val="left" w:pos="266"/>
      </w:tabs>
      <w:spacing w:line="360" w:lineRule="auto"/>
    </w:pPr>
    <w:rPr>
      <w:bCs/>
      <w:kern w:val="44"/>
      <w:sz w:val="32"/>
      <w:szCs w:val="44"/>
    </w:rPr>
  </w:style>
  <w:style w:type="paragraph" w:customStyle="1" w:styleId="98">
    <w:name w:val="sponsors"/>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99">
    <w:name w:val="样式 左1"/>
    <w:basedOn w:val="1"/>
    <w:uiPriority w:val="0"/>
    <w:pPr>
      <w:spacing w:line="300" w:lineRule="exact"/>
      <w:ind w:firstLine="200" w:firstLineChars="200"/>
      <w:jc w:val="left"/>
    </w:pPr>
    <w:rPr>
      <w:rFonts w:ascii="Calibri" w:hAnsi="Calibri" w:cs="宋体"/>
    </w:rPr>
  </w:style>
  <w:style w:type="paragraph" w:customStyle="1" w:styleId="100">
    <w:name w:val="样式 首行缩进:  2 字符"/>
    <w:basedOn w:val="1"/>
    <w:uiPriority w:val="0"/>
    <w:pPr>
      <w:ind w:firstLine="420" w:firstLineChars="200"/>
    </w:pPr>
    <w:rPr>
      <w:rFonts w:cs="宋体"/>
    </w:rPr>
  </w:style>
  <w:style w:type="paragraph" w:customStyle="1" w:styleId="101">
    <w:name w:val="样式 首行缩进:  2.02 字符"/>
    <w:basedOn w:val="1"/>
    <w:uiPriority w:val="0"/>
    <w:pPr>
      <w:ind w:firstLine="424" w:firstLineChars="202"/>
    </w:pPr>
    <w:rPr>
      <w:rFonts w:cs="宋体"/>
    </w:rPr>
  </w:style>
  <w:style w:type="paragraph" w:customStyle="1" w:styleId="102">
    <w:name w:val=" Char Char Char Char Char Char1 Char Char Char Char Char Char"/>
    <w:basedOn w:val="1"/>
    <w:uiPriority w:val="0"/>
    <w:pPr>
      <w:spacing w:line="360" w:lineRule="auto"/>
      <w:ind w:firstLine="200" w:firstLineChars="200"/>
    </w:pPr>
    <w:rPr>
      <w:szCs w:val="24"/>
    </w:rPr>
  </w:style>
  <w:style w:type="paragraph" w:customStyle="1" w:styleId="103">
    <w:name w:val=" Char Char Char Char Char Char1 Char Char Char Char Char Char Char Char Char Char Char Char Char Char Char Char Char Char Char Char Char Char Char Char Char Char Char Char"/>
    <w:basedOn w:val="1"/>
    <w:uiPriority w:val="0"/>
    <w:pPr>
      <w:spacing w:line="360" w:lineRule="auto"/>
      <w:ind w:firstLine="200" w:firstLineChars="200"/>
    </w:pPr>
    <w:rPr>
      <w:szCs w:val="24"/>
    </w:rPr>
  </w:style>
  <w:style w:type="character" w:customStyle="1" w:styleId="104">
    <w:name w:val="文档结构图 Char"/>
    <w:link w:val="13"/>
    <w:uiPriority w:val="0"/>
    <w:rPr>
      <w:rFonts w:eastAsia="宋体"/>
      <w:kern w:val="2"/>
      <w:sz w:val="21"/>
      <w:lang w:val="en-US" w:eastAsia="zh-CN" w:bidi="ar-SA"/>
    </w:rPr>
  </w:style>
  <w:style w:type="paragraph" w:customStyle="1" w:styleId="105">
    <w:name w:val="_Style 102"/>
    <w:hidden/>
    <w:semiHidden/>
    <w:uiPriority w:val="0"/>
    <w:rPr>
      <w:rFonts w:ascii="Times New Roman" w:hAnsi="Times New Roman" w:eastAsia="宋体" w:cs="Times New Roman"/>
      <w:kern w:val="2"/>
      <w:sz w:val="21"/>
      <w:lang w:val="en-US" w:eastAsia="zh-CN" w:bidi="ar-SA"/>
    </w:rPr>
  </w:style>
  <w:style w:type="paragraph" w:customStyle="1" w:styleId="106">
    <w:name w:val="Char Char Char"/>
    <w:basedOn w:val="1"/>
    <w:uiPriority w:val="0"/>
    <w:pPr>
      <w:spacing w:line="360" w:lineRule="auto"/>
      <w:ind w:firstLine="200" w:firstLineChars="200"/>
    </w:pPr>
    <w:rPr>
      <w:szCs w:val="21"/>
    </w:rPr>
  </w:style>
  <w:style w:type="paragraph" w:customStyle="1" w:styleId="107">
    <w:name w:val="equation"/>
    <w:basedOn w:val="1"/>
    <w:next w:val="1"/>
    <w:uiPriority w:val="0"/>
    <w:pPr>
      <w:widowControl/>
      <w:overflowPunct w:val="0"/>
      <w:autoSpaceDE w:val="0"/>
      <w:autoSpaceDN w:val="0"/>
      <w:adjustRightInd w:val="0"/>
      <w:spacing w:before="120" w:after="120" w:line="360" w:lineRule="auto"/>
      <w:jc w:val="center"/>
      <w:textAlignment w:val="baseline"/>
    </w:pPr>
    <w:rPr>
      <w:kern w:val="0"/>
      <w:sz w:val="24"/>
      <w:lang w:val="de-DE"/>
    </w:rPr>
  </w:style>
  <w:style w:type="character" w:customStyle="1" w:styleId="108">
    <w:name w:val="trans"/>
    <w:basedOn w:val="37"/>
    <w:uiPriority w:val="0"/>
  </w:style>
  <w:style w:type="character" w:customStyle="1" w:styleId="109">
    <w:name w:val="页脚 Char"/>
    <w:link w:val="23"/>
    <w:uiPriority w:val="0"/>
    <w:rPr>
      <w:rFonts w:eastAsia="宋体"/>
      <w:kern w:val="2"/>
      <w:sz w:val="18"/>
      <w:lang w:val="en-US" w:eastAsia="zh-CN" w:bidi="ar-SA"/>
    </w:rPr>
  </w:style>
  <w:style w:type="character" w:customStyle="1" w:styleId="110">
    <w:name w:val="公式 Char"/>
    <w:link w:val="53"/>
    <w:uiPriority w:val="0"/>
    <w:rPr>
      <w:rFonts w:eastAsia="宋体"/>
      <w:kern w:val="2"/>
      <w:sz w:val="21"/>
      <w:lang w:val="en-US" w:eastAsia="zh-CN" w:bidi="ar-SA"/>
    </w:rPr>
  </w:style>
  <w:style w:type="paragraph" w:customStyle="1" w:styleId="111">
    <w:name w:val="references"/>
    <w:uiPriority w:val="0"/>
    <w:pPr>
      <w:numPr>
        <w:ilvl w:val="0"/>
        <w:numId w:val="6"/>
      </w:numPr>
      <w:spacing w:after="50" w:line="180" w:lineRule="exact"/>
      <w:jc w:val="both"/>
    </w:pPr>
    <w:rPr>
      <w:rFonts w:ascii="Times New Roman" w:hAnsi="Times New Roman" w:eastAsia="MS Mincho" w:cs="Times New Roman"/>
      <w:sz w:val="16"/>
      <w:szCs w:val="16"/>
      <w:lang w:val="en-US" w:eastAsia="en-US" w:bidi="ar-SA"/>
    </w:rPr>
  </w:style>
  <w:style w:type="character" w:customStyle="1" w:styleId="112">
    <w:name w:val="标题 2 Char"/>
    <w:link w:val="3"/>
    <w:uiPriority w:val="0"/>
    <w:rPr>
      <w:rFonts w:eastAsia="宋体"/>
      <w:kern w:val="2"/>
      <w:sz w:val="28"/>
      <w:lang w:val="en-US" w:eastAsia="zh-CN" w:bidi="ar-SA"/>
    </w:rPr>
  </w:style>
  <w:style w:type="paragraph" w:styleId="113">
    <w:name w:val="List Paragraph"/>
    <w:basedOn w:val="1"/>
    <w:qFormat/>
    <w:uiPriority w:val="0"/>
    <w:pPr>
      <w:ind w:firstLine="420" w:firstLineChars="200"/>
    </w:pPr>
    <w:rPr>
      <w:rFonts w:ascii="Calibri" w:hAnsi="Calibri"/>
      <w:szCs w:val="22"/>
    </w:rPr>
  </w:style>
  <w:style w:type="character" w:customStyle="1" w:styleId="114">
    <w:name w:val="标题 3 Char"/>
    <w:link w:val="5"/>
    <w:qFormat/>
    <w:uiPriority w:val="0"/>
    <w:rPr>
      <w:rFonts w:eastAsia="黑体"/>
      <w:kern w:val="2"/>
      <w:sz w:val="21"/>
      <w:lang w:val="en-US" w:eastAsia="zh-CN" w:bidi="ar-SA"/>
    </w:rPr>
  </w:style>
  <w:style w:type="character" w:customStyle="1" w:styleId="115">
    <w:name w:val=" Char Char3"/>
    <w:qFormat/>
    <w:uiPriority w:val="0"/>
    <w:rPr>
      <w:kern w:val="2"/>
      <w:sz w:val="18"/>
    </w:rPr>
  </w:style>
  <w:style w:type="character" w:customStyle="1" w:styleId="116">
    <w:name w:val="页眉 Char"/>
    <w:link w:val="24"/>
    <w:qFormat/>
    <w:uiPriority w:val="0"/>
    <w:rPr>
      <w:rFonts w:eastAsia="宋体"/>
      <w:kern w:val="2"/>
      <w:sz w:val="18"/>
      <w:lang w:val="en-US" w:eastAsia="zh-CN" w:bidi="ar-SA"/>
    </w:rPr>
  </w:style>
  <w:style w:type="character" w:customStyle="1" w:styleId="117">
    <w:name w:val="def"/>
    <w:basedOn w:val="37"/>
    <w:qFormat/>
    <w:uiPriority w:val="0"/>
  </w:style>
  <w:style w:type="paragraph" w:customStyle="1" w:styleId="118">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119">
    <w:name w:val="hps"/>
    <w:basedOn w:val="37"/>
    <w:qFormat/>
    <w:uiPriority w:val="0"/>
  </w:style>
  <w:style w:type="paragraph" w:customStyle="1" w:styleId="120">
    <w:name w:val=" Char Char Char Char Char Char Char"/>
    <w:basedOn w:val="1"/>
    <w:qFormat/>
    <w:uiPriority w:val="0"/>
    <w:pPr>
      <w:widowControl/>
      <w:spacing w:after="160" w:line="240" w:lineRule="exact"/>
      <w:jc w:val="left"/>
    </w:pPr>
    <w:rPr>
      <w:rFonts w:ascii="Arial" w:hAnsi="Arial" w:eastAsia="Times New Roman" w:cs="Verdana"/>
      <w:b/>
      <w:kern w:val="0"/>
      <w:sz w:val="24"/>
      <w:szCs w:val="24"/>
      <w:lang w:eastAsia="en-US"/>
    </w:rPr>
  </w:style>
  <w:style w:type="character" w:customStyle="1" w:styleId="121">
    <w:name w:val="annotation reference"/>
    <w:qFormat/>
    <w:uiPriority w:val="0"/>
    <w:rPr>
      <w:sz w:val="21"/>
      <w:szCs w:val="21"/>
    </w:rPr>
  </w:style>
  <w:style w:type="character" w:customStyle="1" w:styleId="122">
    <w:name w:val="批注框文本 Char"/>
    <w:link w:val="22"/>
    <w:qFormat/>
    <w:uiPriority w:val="0"/>
    <w:rPr>
      <w:rFonts w:eastAsia="宋体"/>
      <w:kern w:val="2"/>
      <w:sz w:val="18"/>
      <w:szCs w:val="18"/>
      <w:lang w:val="en-US" w:eastAsia="zh-CN" w:bidi="ar-SA"/>
    </w:rPr>
  </w:style>
  <w:style w:type="character" w:customStyle="1" w:styleId="123">
    <w:name w:val="Body Text Indent Char Char"/>
    <w:link w:val="124"/>
    <w:qFormat/>
    <w:uiPriority w:val="0"/>
    <w:rPr>
      <w:color w:val="000000"/>
      <w:szCs w:val="24"/>
      <w:lang w:bidi="ar-SA"/>
    </w:rPr>
  </w:style>
  <w:style w:type="paragraph" w:customStyle="1" w:styleId="124">
    <w:name w:val="正文文本缩进1"/>
    <w:basedOn w:val="1"/>
    <w:link w:val="123"/>
    <w:qFormat/>
    <w:uiPriority w:val="0"/>
    <w:pPr>
      <w:adjustRightInd w:val="0"/>
      <w:snapToGrid w:val="0"/>
      <w:ind w:firstLine="420"/>
    </w:pPr>
    <w:rPr>
      <w:rFonts w:eastAsia="Times New Roman"/>
      <w:color w:val="000000"/>
      <w:kern w:val="0"/>
      <w:sz w:val="20"/>
      <w:szCs w:val="24"/>
    </w:rPr>
  </w:style>
  <w:style w:type="character" w:customStyle="1" w:styleId="125">
    <w:name w:val="Placeholder Text"/>
    <w:qFormat/>
    <w:uiPriority w:val="0"/>
    <w:rPr>
      <w:color w:val="808080"/>
    </w:rPr>
  </w:style>
  <w:style w:type="character" w:customStyle="1" w:styleId="126">
    <w:name w:val="page number"/>
    <w:basedOn w:val="37"/>
    <w:qFormat/>
    <w:uiPriority w:val="0"/>
  </w:style>
  <w:style w:type="character" w:customStyle="1" w:styleId="127">
    <w:name w:val="地址 Char Char"/>
    <w:qFormat/>
    <w:uiPriority w:val="0"/>
    <w:rPr>
      <w:rFonts w:eastAsia="宋体"/>
      <w:kern w:val="2"/>
      <w:sz w:val="21"/>
      <w:lang w:val="en-US" w:eastAsia="zh-CN"/>
    </w:rPr>
  </w:style>
  <w:style w:type="paragraph" w:customStyle="1" w:styleId="128">
    <w:name w:val="标题5"/>
    <w:basedOn w:val="1"/>
    <w:qFormat/>
    <w:uiPriority w:val="0"/>
    <w:pPr>
      <w:snapToGrid w:val="0"/>
      <w:spacing w:before="50" w:after="50" w:line="245" w:lineRule="auto"/>
      <w:jc w:val="left"/>
      <w:outlineLvl w:val="4"/>
    </w:pPr>
    <w:rPr>
      <w:rFonts w:eastAsia="方正小标宋简体"/>
      <w:spacing w:val="4"/>
      <w:sz w:val="20"/>
    </w:rPr>
  </w:style>
  <w:style w:type="paragraph" w:customStyle="1" w:styleId="129">
    <w:name w:val="Normal Indent"/>
    <w:basedOn w:val="1"/>
    <w:qFormat/>
    <w:uiPriority w:val="0"/>
    <w:pPr>
      <w:ind w:firstLine="420"/>
    </w:pPr>
  </w:style>
  <w:style w:type="paragraph" w:customStyle="1" w:styleId="130">
    <w:name w:val="Body Text Indent 2"/>
    <w:basedOn w:val="1"/>
    <w:qFormat/>
    <w:uiPriority w:val="0"/>
    <w:pPr>
      <w:adjustRightInd w:val="0"/>
      <w:snapToGrid w:val="0"/>
      <w:spacing w:line="313" w:lineRule="atLeast"/>
      <w:ind w:left="266" w:hanging="266"/>
    </w:pPr>
    <w:rPr>
      <w:sz w:val="18"/>
    </w:rPr>
  </w:style>
  <w:style w:type="paragraph" w:customStyle="1" w:styleId="131">
    <w:name w:val="列出段落1"/>
    <w:basedOn w:val="1"/>
    <w:qFormat/>
    <w:uiPriority w:val="0"/>
    <w:pPr>
      <w:ind w:firstLine="420" w:firstLineChars="200"/>
    </w:pPr>
    <w:rPr>
      <w:rFonts w:cs="黑体"/>
      <w:szCs w:val="21"/>
    </w:rPr>
  </w:style>
  <w:style w:type="paragraph" w:customStyle="1" w:styleId="132">
    <w:name w:val="Body Text 2"/>
    <w:basedOn w:val="1"/>
    <w:qFormat/>
    <w:uiPriority w:val="0"/>
    <w:pPr>
      <w:jc w:val="center"/>
    </w:pPr>
    <w:rPr>
      <w:b/>
      <w:sz w:val="24"/>
    </w:rPr>
  </w:style>
  <w:style w:type="paragraph" w:customStyle="1" w:styleId="133">
    <w:name w:val="Body Text Indent"/>
    <w:basedOn w:val="1"/>
    <w:qFormat/>
    <w:uiPriority w:val="0"/>
    <w:pPr>
      <w:ind w:left="315" w:hanging="315"/>
    </w:pPr>
  </w:style>
  <w:style w:type="paragraph" w:customStyle="1" w:styleId="134">
    <w:name w:val="annotation subject"/>
    <w:basedOn w:val="14"/>
    <w:next w:val="14"/>
    <w:qFormat/>
    <w:uiPriority w:val="0"/>
    <w:rPr>
      <w:b/>
      <w:bCs/>
    </w:rPr>
  </w:style>
  <w:style w:type="paragraph" w:customStyle="1" w:styleId="135">
    <w:name w:val="Normal (Web)"/>
    <w:basedOn w:val="1"/>
    <w:qFormat/>
    <w:uiPriority w:val="0"/>
    <w:pPr>
      <w:widowControl/>
      <w:jc w:val="left"/>
    </w:pPr>
    <w:rPr>
      <w:rFonts w:ascii="宋体" w:hAnsi="宋体" w:cs="宋体"/>
      <w:kern w:val="0"/>
      <w:sz w:val="24"/>
      <w:szCs w:val="24"/>
    </w:rPr>
  </w:style>
  <w:style w:type="paragraph" w:customStyle="1" w:styleId="136">
    <w:name w:val="Char Char Char Char Char Char Char"/>
    <w:basedOn w:val="1"/>
    <w:qFormat/>
    <w:uiPriority w:val="0"/>
    <w:pPr>
      <w:widowControl/>
      <w:spacing w:after="160" w:line="240" w:lineRule="exact"/>
      <w:jc w:val="left"/>
    </w:pPr>
    <w:rPr>
      <w:rFonts w:ascii="Arial" w:hAnsi="Arial" w:eastAsia="Times New Roman" w:cs="Verdana"/>
      <w:b/>
      <w:kern w:val="0"/>
      <w:sz w:val="24"/>
      <w:szCs w:val="24"/>
      <w:lang w:eastAsia="en-US"/>
    </w:rPr>
  </w:style>
  <w:style w:type="paragraph" w:customStyle="1" w:styleId="137">
    <w:name w:val="TOC 标题1"/>
    <w:basedOn w:val="2"/>
    <w:next w:val="1"/>
    <w:qFormat/>
    <w:uiPriority w:val="0"/>
    <w:pPr>
      <w:keepLines/>
      <w:widowControl/>
      <w:spacing w:before="480" w:line="276" w:lineRule="auto"/>
      <w:jc w:val="left"/>
      <w:outlineLvl w:val="9"/>
    </w:pPr>
    <w:rPr>
      <w:rFonts w:ascii="Cambria" w:hAnsi="Cambria" w:eastAsia="宋体" w:cs="黑体"/>
      <w:b/>
      <w:bCs/>
      <w:color w:val="365F90"/>
      <w:kern w:val="0"/>
      <w:sz w:val="28"/>
      <w:szCs w:val="28"/>
    </w:rPr>
  </w:style>
  <w:style w:type="paragraph" w:customStyle="1" w:styleId="138">
    <w:name w:val=" Char Char Char Char"/>
    <w:basedOn w:val="1"/>
    <w:qFormat/>
    <w:uiPriority w:val="0"/>
    <w:rPr>
      <w:szCs w:val="24"/>
    </w:rPr>
  </w:style>
  <w:style w:type="paragraph" w:customStyle="1" w:styleId="139">
    <w:name w:val=" Char Char Char Char Char"/>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microsoft.com/office/2006/relationships/keyMapCustomizations" Target="customizations.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6</Pages>
  <Words>8518</Words>
  <Characters>13996</Characters>
  <Lines>99</Lines>
  <Paragraphs>27</Paragraphs>
  <TotalTime>2</TotalTime>
  <ScaleCrop>false</ScaleCrop>
  <LinksUpToDate>false</LinksUpToDate>
  <CharactersWithSpaces>14919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2013-04-25T08:28:00Z</dcterms:created>
  <dc:creator>Xu Kui</dc:creator>
  <dc:description>该文件已附带了冀慎华编写的反宏病毒程序,事前未征求您的同意,请见谅.</dc:description>
  <cp:lastModifiedBy>追</cp:lastModifiedBy>
  <cp:lastPrinted>2013-03-13T04:19:00Z</cp:lastPrinted>
  <dcterms:modified xsi:type="dcterms:W3CDTF">2025-09-04T15:29:11Z</dcterms:modified>
  <dc:title>韧性硬化材料裂纹扩展分形运动学</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
Text=Times New Roman
Function=Times New Roman
Variable=Times New Roman,I
LCGreek=Symbol,I
UCGreek=Symbol
Symbol=Symbol
Vector=Times New Roman,BI
Number=Times New Roman
User1=Courier New
User2=Times New Roman
MTExtra=Euclid Extra
TextF</vt:lpwstr>
  </property>
  <property fmtid="{D5CDD505-2E9C-101B-9397-08002B2CF9AE}" pid="3" name="MTPreferences 1">
    <vt:lpwstr>E=新宋体
[Sizes]
Full=10.5 pt
Script=6.5 pt
ScriptScript=5.5 pt
Symbol=16 pt
SubSymbol=10.5 pt
User1=100 %
User2=100 %
SmallLargeIncr=1 pt
[Spacing]
LineSpacing=150 %
MatrixRowSpacing=150 %
MatrixColSpacing=100 %
SuperscriptHeight=45 %
Sub</vt:lpwstr>
  </property>
  <property fmtid="{D5CDD505-2E9C-101B-9397-08002B2CF9AE}" pid="4" name="MTPreferences 2">
    <vt:lpwstr>scriptDepth=25 %
SubSupGap=8 %
LimHeight=25 %
LimDepth=100 %
LimLineSpacing=100 %
NumerHeight=35 %
DenomDepth=100 %
FractBarOver=8 %
FractBarThick=5 %
SubFractBarThick=2.5 %
FractGap=8 %
FenceOver=8 %
OperSpacing=100 %
NonOperSpacing=100 %
C</vt:lpwstr>
  </property>
  <property fmtid="{D5CDD505-2E9C-101B-9397-08002B2CF9AE}" pid="5" name="MTPreferences 3">
    <vt:lpwstr>harWidth=0 %
MinGap=8 %
VertRadGap=17 %
HorizRadGap=8 %
RadWidth=100 %
EmbellGap=12.5 %
PrimeHeight=45 %
BoxStrokeThick=5 %
StikeThruThick=5 %
MatrixLineThick=5 %
RadStrokeThick=5 %
HorizFenceGap=10 %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2052-12.1.0.22529</vt:lpwstr>
  </property>
  <property fmtid="{D5CDD505-2E9C-101B-9397-08002B2CF9AE}" pid="9" name="ICV">
    <vt:lpwstr>5D24488ED9C6400B81565B142580B295_13</vt:lpwstr>
  </property>
  <property fmtid="{D5CDD505-2E9C-101B-9397-08002B2CF9AE}" pid="10" name="KSOTemplateDocerSaveRecord">
    <vt:lpwstr>eyJoZGlkIjoiZDAxZmU4MTdlNTRmZmM2ODk0NTBlNDkxMzhlMTNlZmEiLCJ1c2VySWQiOiI5ODgwMjAzOTIifQ==</vt:lpwstr>
  </property>
</Properties>
</file>