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81889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1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本案例计算了三角形薄片在顶点受到20单位力后的单位应力与应变量，划分为三角形网格，每个三角形网格高度为2，共28个结点，36个单元，条件为四个约束和一个方向力以及相关材料参数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YyMmU3MzQ5MDZiNGRjNmQwYmI5YTM4MzI1YjExYzUifQ=="/>
  </w:docVars>
  <w:rsids>
    <w:rsidRoot w:val="00000000"/>
    <w:rsid w:val="0BB57DB0"/>
    <w:rsid w:val="1A940B91"/>
    <w:rsid w:val="1FB8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2023-12-27T11:42:47Z</dcterms:created>
  <dc:creator>HF</dc:creator>
  <cp:lastModifiedBy>MC.松鼠∽</cp:lastModifiedBy>
  <dcterms:modified xsi:type="dcterms:W3CDTF">2023-12-27T11:55:35Z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2A1C5467213D49EFA58D4FD812F2640B_12</vt:lpwstr>
  </property>
</Properties>
</file>