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095B6" w14:textId="77777777" w:rsidR="007F24C2" w:rsidRPr="00F25AEB" w:rsidRDefault="007F24C2" w:rsidP="007F24C2">
      <w:pPr>
        <w:widowControl w:val="0"/>
        <w:ind w:firstLine="260"/>
        <w:rPr>
          <w:sz w:val="13"/>
          <w:szCs w:val="24"/>
        </w:rPr>
      </w:pPr>
    </w:p>
    <w:p w14:paraId="486C20E3" w14:textId="77777777" w:rsidR="007F24C2" w:rsidRPr="00F25AEB" w:rsidRDefault="007F24C2" w:rsidP="007F24C2">
      <w:pPr>
        <w:widowControl w:val="0"/>
        <w:ind w:firstLine="260"/>
        <w:rPr>
          <w:sz w:val="13"/>
          <w:szCs w:val="24"/>
          <w:u w:val="single"/>
        </w:rPr>
      </w:pPr>
      <w:r w:rsidRPr="00F25AEB">
        <w:rPr>
          <w:rFonts w:hint="eastAsia"/>
          <w:sz w:val="13"/>
          <w:szCs w:val="24"/>
        </w:rPr>
        <w:t xml:space="preserve">      </w:t>
      </w:r>
      <w:r w:rsidRPr="00F25AEB">
        <w:rPr>
          <w:rFonts w:eastAsia="黑体" w:hint="eastAsia"/>
          <w:sz w:val="16"/>
          <w:szCs w:val="24"/>
        </w:rPr>
        <w:t>学校代号</w:t>
      </w:r>
      <w:r w:rsidRPr="00F25AEB">
        <w:rPr>
          <w:rFonts w:hint="eastAsia"/>
          <w:sz w:val="13"/>
          <w:szCs w:val="24"/>
          <w:u w:val="single"/>
        </w:rPr>
        <w:t xml:space="preserve">               </w:t>
      </w:r>
      <w:r w:rsidRPr="00F25AEB">
        <w:rPr>
          <w:rFonts w:hint="eastAsia"/>
          <w:sz w:val="13"/>
          <w:szCs w:val="24"/>
        </w:rPr>
        <w:t xml:space="preserve">                               </w:t>
      </w:r>
      <w:r>
        <w:rPr>
          <w:rFonts w:hint="eastAsia"/>
          <w:sz w:val="13"/>
          <w:szCs w:val="24"/>
        </w:rPr>
        <w:t xml:space="preserve">                                                       </w:t>
      </w:r>
      <w:r w:rsidRPr="00F25AEB">
        <w:rPr>
          <w:rFonts w:eastAsia="黑体" w:hint="eastAsia"/>
          <w:sz w:val="16"/>
          <w:szCs w:val="24"/>
        </w:rPr>
        <w:t>学</w:t>
      </w:r>
      <w:r w:rsidRPr="00F25AEB">
        <w:rPr>
          <w:rFonts w:eastAsia="黑体" w:hint="eastAsia"/>
          <w:sz w:val="16"/>
          <w:szCs w:val="24"/>
        </w:rPr>
        <w:t xml:space="preserve">    </w:t>
      </w:r>
      <w:r w:rsidRPr="00F25AEB">
        <w:rPr>
          <w:rFonts w:eastAsia="黑体" w:hint="eastAsia"/>
          <w:sz w:val="16"/>
          <w:szCs w:val="24"/>
        </w:rPr>
        <w:t>号</w:t>
      </w:r>
      <w:r w:rsidRPr="00F25AEB">
        <w:rPr>
          <w:rFonts w:hint="eastAsia"/>
          <w:sz w:val="13"/>
          <w:szCs w:val="24"/>
          <w:u w:val="single"/>
        </w:rPr>
        <w:t xml:space="preserve">                 </w:t>
      </w:r>
    </w:p>
    <w:p w14:paraId="77368006" w14:textId="77777777" w:rsidR="007F24C2" w:rsidRPr="00F25AEB" w:rsidRDefault="007F24C2" w:rsidP="007F24C2">
      <w:pPr>
        <w:widowControl w:val="0"/>
        <w:ind w:firstLine="260"/>
        <w:rPr>
          <w:sz w:val="13"/>
          <w:szCs w:val="24"/>
          <w:u w:val="single"/>
        </w:rPr>
      </w:pPr>
      <w:r w:rsidRPr="00F25AEB">
        <w:rPr>
          <w:rFonts w:hint="eastAsia"/>
          <w:sz w:val="13"/>
          <w:szCs w:val="24"/>
        </w:rPr>
        <w:t xml:space="preserve">      </w:t>
      </w:r>
      <w:r w:rsidRPr="00F25AEB">
        <w:rPr>
          <w:rFonts w:eastAsia="黑体" w:hint="eastAsia"/>
          <w:sz w:val="16"/>
          <w:szCs w:val="24"/>
        </w:rPr>
        <w:t>分</w:t>
      </w:r>
      <w:r w:rsidRPr="00F25AEB">
        <w:rPr>
          <w:rFonts w:eastAsia="黑体" w:hint="eastAsia"/>
          <w:sz w:val="16"/>
          <w:szCs w:val="24"/>
        </w:rPr>
        <w:t xml:space="preserve"> </w:t>
      </w:r>
      <w:r w:rsidRPr="00F25AEB">
        <w:rPr>
          <w:rFonts w:eastAsia="黑体" w:hint="eastAsia"/>
          <w:sz w:val="16"/>
          <w:szCs w:val="24"/>
        </w:rPr>
        <w:t>类</w:t>
      </w:r>
      <w:r w:rsidRPr="00F25AEB">
        <w:rPr>
          <w:rFonts w:eastAsia="黑体" w:hint="eastAsia"/>
          <w:sz w:val="16"/>
          <w:szCs w:val="24"/>
        </w:rPr>
        <w:t xml:space="preserve"> </w:t>
      </w:r>
      <w:r w:rsidRPr="00F25AEB">
        <w:rPr>
          <w:rFonts w:eastAsia="黑体" w:hint="eastAsia"/>
          <w:sz w:val="16"/>
          <w:szCs w:val="24"/>
        </w:rPr>
        <w:t>号</w:t>
      </w:r>
      <w:r w:rsidRPr="00F25AEB">
        <w:rPr>
          <w:rFonts w:hint="eastAsia"/>
          <w:sz w:val="13"/>
          <w:szCs w:val="24"/>
          <w:u w:val="single"/>
        </w:rPr>
        <w:t xml:space="preserve">               </w:t>
      </w:r>
      <w:r w:rsidRPr="00F25AEB">
        <w:rPr>
          <w:rFonts w:hint="eastAsia"/>
          <w:sz w:val="13"/>
          <w:szCs w:val="24"/>
        </w:rPr>
        <w:t xml:space="preserve">                              </w:t>
      </w:r>
      <w:r>
        <w:rPr>
          <w:rFonts w:hint="eastAsia"/>
          <w:sz w:val="13"/>
          <w:szCs w:val="24"/>
        </w:rPr>
        <w:t xml:space="preserve">                                                        </w:t>
      </w:r>
      <w:r w:rsidRPr="00F25AEB">
        <w:rPr>
          <w:rFonts w:eastAsia="黑体" w:hint="eastAsia"/>
          <w:sz w:val="16"/>
          <w:szCs w:val="24"/>
        </w:rPr>
        <w:t>密</w:t>
      </w:r>
      <w:r w:rsidRPr="00F25AEB">
        <w:rPr>
          <w:rFonts w:eastAsia="黑体" w:hint="eastAsia"/>
          <w:sz w:val="16"/>
          <w:szCs w:val="24"/>
        </w:rPr>
        <w:t xml:space="preserve">    </w:t>
      </w:r>
      <w:r w:rsidRPr="00F25AEB">
        <w:rPr>
          <w:rFonts w:eastAsia="黑体" w:hint="eastAsia"/>
          <w:sz w:val="16"/>
          <w:szCs w:val="24"/>
        </w:rPr>
        <w:t>级</w:t>
      </w:r>
      <w:r w:rsidRPr="00F25AEB">
        <w:rPr>
          <w:rFonts w:hint="eastAsia"/>
          <w:sz w:val="13"/>
          <w:szCs w:val="24"/>
          <w:u w:val="single"/>
        </w:rPr>
        <w:t xml:space="preserve">                 </w:t>
      </w:r>
    </w:p>
    <w:p w14:paraId="00DA650A" w14:textId="77777777" w:rsidR="007F24C2" w:rsidRPr="00F25AEB" w:rsidRDefault="007F24C2" w:rsidP="007F24C2">
      <w:pPr>
        <w:widowControl w:val="0"/>
        <w:ind w:firstLine="260"/>
        <w:rPr>
          <w:sz w:val="13"/>
          <w:szCs w:val="24"/>
          <w:u w:val="single"/>
        </w:rPr>
      </w:pPr>
    </w:p>
    <w:p w14:paraId="5562D1AD" w14:textId="77777777" w:rsidR="007F24C2" w:rsidRPr="00F25AEB" w:rsidRDefault="007F24C2" w:rsidP="00B367B0">
      <w:pPr>
        <w:widowControl w:val="0"/>
        <w:ind w:firstLine="260"/>
        <w:jc w:val="center"/>
        <w:rPr>
          <w:sz w:val="13"/>
          <w:szCs w:val="24"/>
        </w:rPr>
      </w:pPr>
      <w:r w:rsidRPr="00F25AEB">
        <w:rPr>
          <w:rFonts w:hint="eastAsia"/>
          <w:noProof/>
          <w:sz w:val="13"/>
          <w:szCs w:val="24"/>
        </w:rPr>
        <w:drawing>
          <wp:inline distT="0" distB="0" distL="0" distR="0" wp14:anchorId="6EA1ABE8" wp14:editId="4B4CC9C8">
            <wp:extent cx="1386840" cy="1488440"/>
            <wp:effectExtent l="0" t="0" r="3810" b="0"/>
            <wp:docPr id="940953586" name="图片 2"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53586" name="图片 2" descr="徽标&#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6840" cy="1488440"/>
                    </a:xfrm>
                    <a:prstGeom prst="rect">
                      <a:avLst/>
                    </a:prstGeom>
                    <a:noFill/>
                    <a:ln>
                      <a:noFill/>
                    </a:ln>
                  </pic:spPr>
                </pic:pic>
              </a:graphicData>
            </a:graphic>
          </wp:inline>
        </w:drawing>
      </w:r>
    </w:p>
    <w:p w14:paraId="4B12B7A9" w14:textId="77777777" w:rsidR="007F24C2" w:rsidRPr="00F25AEB" w:rsidRDefault="007F24C2" w:rsidP="007F24C2">
      <w:pPr>
        <w:widowControl w:val="0"/>
        <w:ind w:left="6300" w:firstLine="440"/>
        <w:rPr>
          <w:rFonts w:eastAsia="黑体"/>
          <w:sz w:val="22"/>
          <w:szCs w:val="30"/>
          <w:highlight w:val="black"/>
        </w:rPr>
      </w:pPr>
    </w:p>
    <w:p w14:paraId="281C9D39" w14:textId="77777777" w:rsidR="007F24C2" w:rsidRDefault="007F24C2" w:rsidP="007F24C2">
      <w:pPr>
        <w:widowControl w:val="0"/>
        <w:ind w:firstLineChars="0" w:firstLine="0"/>
        <w:jc w:val="center"/>
        <w:rPr>
          <w:rFonts w:eastAsia="黑体"/>
          <w:sz w:val="36"/>
          <w:szCs w:val="24"/>
        </w:rPr>
      </w:pPr>
    </w:p>
    <w:p w14:paraId="6CC84A7A" w14:textId="77777777" w:rsidR="007F24C2" w:rsidRDefault="007F24C2" w:rsidP="007F24C2">
      <w:pPr>
        <w:widowControl w:val="0"/>
        <w:ind w:firstLineChars="0" w:firstLine="0"/>
        <w:jc w:val="center"/>
        <w:rPr>
          <w:rFonts w:eastAsia="黑体"/>
          <w:sz w:val="36"/>
          <w:szCs w:val="24"/>
        </w:rPr>
      </w:pPr>
    </w:p>
    <w:p w14:paraId="5ADE220E" w14:textId="77777777" w:rsidR="007F24C2" w:rsidRDefault="007F24C2" w:rsidP="007F24C2">
      <w:pPr>
        <w:widowControl w:val="0"/>
        <w:ind w:firstLineChars="0" w:firstLine="0"/>
        <w:jc w:val="center"/>
        <w:rPr>
          <w:rFonts w:eastAsia="黑体"/>
          <w:sz w:val="36"/>
          <w:szCs w:val="24"/>
        </w:rPr>
      </w:pPr>
    </w:p>
    <w:p w14:paraId="16CD571E" w14:textId="52F4E487" w:rsidR="007F24C2" w:rsidRPr="00594970" w:rsidRDefault="002C2D3F" w:rsidP="007F24C2">
      <w:pPr>
        <w:widowControl w:val="0"/>
        <w:ind w:firstLineChars="0" w:firstLine="0"/>
        <w:jc w:val="center"/>
        <w:rPr>
          <w:rFonts w:eastAsia="黑体"/>
          <w:sz w:val="22"/>
          <w:szCs w:val="30"/>
        </w:rPr>
      </w:pPr>
      <w:r>
        <w:rPr>
          <w:rFonts w:eastAsia="黑体" w:hint="eastAsia"/>
          <w:sz w:val="36"/>
          <w:szCs w:val="24"/>
        </w:rPr>
        <w:t>工程优化</w:t>
      </w:r>
      <w:r w:rsidR="00693161">
        <w:rPr>
          <w:rFonts w:eastAsia="黑体" w:hint="eastAsia"/>
          <w:sz w:val="36"/>
          <w:szCs w:val="24"/>
        </w:rPr>
        <w:t>课程作业</w:t>
      </w:r>
    </w:p>
    <w:p w14:paraId="5E93E02E" w14:textId="77777777" w:rsidR="007F24C2" w:rsidRDefault="007F24C2" w:rsidP="007F24C2">
      <w:pPr>
        <w:widowControl w:val="0"/>
        <w:ind w:firstLineChars="0" w:firstLine="0"/>
        <w:jc w:val="center"/>
        <w:rPr>
          <w:rFonts w:eastAsia="黑体"/>
          <w:b/>
          <w:spacing w:val="80"/>
          <w:sz w:val="44"/>
          <w:szCs w:val="52"/>
        </w:rPr>
      </w:pPr>
    </w:p>
    <w:p w14:paraId="10BB97FE" w14:textId="77777777" w:rsidR="000C08E1" w:rsidRPr="005956F8" w:rsidRDefault="000C08E1" w:rsidP="0037452C">
      <w:pPr>
        <w:pStyle w:val="1"/>
        <w:keepNext/>
        <w:widowControl w:val="0"/>
        <w:adjustRightInd w:val="0"/>
        <w:snapToGrid w:val="0"/>
        <w:spacing w:beforeLines="100" w:before="312" w:afterLines="100" w:after="312"/>
        <w:jc w:val="center"/>
        <w:rPr>
          <w:rFonts w:eastAsia="黑体"/>
          <w:b w:val="0"/>
          <w:bCs/>
          <w:sz w:val="44"/>
          <w:szCs w:val="20"/>
        </w:rPr>
      </w:pPr>
      <w:r w:rsidRPr="005956F8">
        <w:rPr>
          <w:rFonts w:eastAsia="黑体" w:hint="eastAsia"/>
          <w:b w:val="0"/>
          <w:bCs/>
          <w:sz w:val="44"/>
          <w:szCs w:val="20"/>
        </w:rPr>
        <w:t>基于图像的测试时自适应旋转机械故障诊断方法</w:t>
      </w:r>
    </w:p>
    <w:p w14:paraId="702A7FCD" w14:textId="77777777" w:rsidR="007F24C2" w:rsidRPr="000C08E1" w:rsidRDefault="007F24C2" w:rsidP="007F24C2">
      <w:pPr>
        <w:widowControl w:val="0"/>
        <w:ind w:firstLineChars="0" w:firstLine="0"/>
        <w:jc w:val="center"/>
        <w:rPr>
          <w:rFonts w:eastAsia="黑体"/>
          <w:b/>
          <w:spacing w:val="80"/>
          <w:sz w:val="44"/>
          <w:szCs w:val="52"/>
        </w:rPr>
      </w:pPr>
    </w:p>
    <w:p w14:paraId="2975E15F" w14:textId="77777777" w:rsidR="007F24C2" w:rsidRDefault="007F24C2" w:rsidP="007F24C2">
      <w:pPr>
        <w:widowControl w:val="0"/>
        <w:ind w:firstLineChars="0" w:firstLine="0"/>
        <w:jc w:val="center"/>
        <w:rPr>
          <w:rFonts w:eastAsia="黑体"/>
          <w:b/>
          <w:spacing w:val="80"/>
          <w:sz w:val="44"/>
          <w:szCs w:val="52"/>
        </w:rPr>
      </w:pP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3541"/>
      </w:tblGrid>
      <w:tr w:rsidR="007F24C2" w:rsidRPr="00B31EB7" w14:paraId="4D9EE748" w14:textId="77777777" w:rsidTr="002804DC">
        <w:trPr>
          <w:jc w:val="center"/>
        </w:trPr>
        <w:tc>
          <w:tcPr>
            <w:tcW w:w="1559" w:type="dxa"/>
          </w:tcPr>
          <w:p w14:paraId="2A53C3C4" w14:textId="77777777" w:rsidR="007F24C2" w:rsidRPr="00B31EB7" w:rsidRDefault="007F24C2" w:rsidP="002804DC">
            <w:pPr>
              <w:widowControl w:val="0"/>
              <w:ind w:firstLineChars="0" w:firstLine="0"/>
              <w:jc w:val="right"/>
              <w:rPr>
                <w:rFonts w:eastAsia="黑体"/>
                <w:b/>
                <w:spacing w:val="80"/>
                <w:sz w:val="32"/>
                <w:szCs w:val="40"/>
              </w:rPr>
            </w:pPr>
            <w:r w:rsidRPr="00B31EB7">
              <w:rPr>
                <w:rFonts w:eastAsia="黑体" w:hint="eastAsia"/>
                <w:b/>
                <w:spacing w:val="80"/>
                <w:sz w:val="32"/>
                <w:szCs w:val="40"/>
              </w:rPr>
              <w:t>姓名</w:t>
            </w:r>
            <w:r>
              <w:rPr>
                <w:rFonts w:eastAsia="黑体" w:hint="eastAsia"/>
                <w:b/>
                <w:spacing w:val="80"/>
                <w:sz w:val="32"/>
                <w:szCs w:val="40"/>
              </w:rPr>
              <w:t>:</w:t>
            </w:r>
          </w:p>
        </w:tc>
        <w:tc>
          <w:tcPr>
            <w:tcW w:w="3541" w:type="dxa"/>
            <w:tcBorders>
              <w:bottom w:val="single" w:sz="4" w:space="0" w:color="auto"/>
            </w:tcBorders>
          </w:tcPr>
          <w:p w14:paraId="6A8A1044" w14:textId="29815069" w:rsidR="007F24C2" w:rsidRPr="00B31EB7" w:rsidRDefault="002C2D3F" w:rsidP="002804DC">
            <w:pPr>
              <w:widowControl w:val="0"/>
              <w:ind w:firstLineChars="100" w:firstLine="481"/>
              <w:jc w:val="left"/>
              <w:rPr>
                <w:rFonts w:eastAsia="黑体"/>
                <w:b/>
                <w:spacing w:val="80"/>
                <w:sz w:val="32"/>
                <w:szCs w:val="40"/>
              </w:rPr>
            </w:pPr>
            <w:r>
              <w:rPr>
                <w:rFonts w:eastAsia="黑体" w:hint="eastAsia"/>
                <w:b/>
                <w:spacing w:val="80"/>
                <w:sz w:val="32"/>
                <w:szCs w:val="40"/>
              </w:rPr>
              <w:t>苏天宇</w:t>
            </w:r>
          </w:p>
        </w:tc>
      </w:tr>
      <w:tr w:rsidR="007F24C2" w:rsidRPr="00B31EB7" w14:paraId="4A425AC9" w14:textId="77777777" w:rsidTr="002804DC">
        <w:trPr>
          <w:jc w:val="center"/>
        </w:trPr>
        <w:tc>
          <w:tcPr>
            <w:tcW w:w="1559" w:type="dxa"/>
          </w:tcPr>
          <w:p w14:paraId="641B822E" w14:textId="77777777" w:rsidR="007F24C2" w:rsidRPr="00B31EB7" w:rsidRDefault="007F24C2" w:rsidP="002804DC">
            <w:pPr>
              <w:widowControl w:val="0"/>
              <w:ind w:firstLineChars="0" w:firstLine="0"/>
              <w:jc w:val="right"/>
              <w:rPr>
                <w:rFonts w:eastAsia="黑体"/>
                <w:b/>
                <w:spacing w:val="80"/>
                <w:sz w:val="32"/>
                <w:szCs w:val="40"/>
              </w:rPr>
            </w:pPr>
            <w:r w:rsidRPr="00B31EB7">
              <w:rPr>
                <w:rFonts w:eastAsia="黑体" w:hint="eastAsia"/>
                <w:b/>
                <w:spacing w:val="80"/>
                <w:sz w:val="32"/>
                <w:szCs w:val="40"/>
              </w:rPr>
              <w:t>学号</w:t>
            </w:r>
            <w:r>
              <w:rPr>
                <w:rFonts w:eastAsia="黑体" w:hint="eastAsia"/>
                <w:b/>
                <w:spacing w:val="80"/>
                <w:sz w:val="32"/>
                <w:szCs w:val="40"/>
              </w:rPr>
              <w:t>:</w:t>
            </w:r>
          </w:p>
        </w:tc>
        <w:tc>
          <w:tcPr>
            <w:tcW w:w="3541" w:type="dxa"/>
            <w:tcBorders>
              <w:top w:val="single" w:sz="4" w:space="0" w:color="auto"/>
              <w:bottom w:val="single" w:sz="4" w:space="0" w:color="auto"/>
            </w:tcBorders>
          </w:tcPr>
          <w:p w14:paraId="0E5E146D" w14:textId="6D1496B7" w:rsidR="007F24C2" w:rsidRPr="00B31EB7" w:rsidRDefault="007F24C2" w:rsidP="002804DC">
            <w:pPr>
              <w:widowControl w:val="0"/>
              <w:ind w:firstLineChars="0" w:firstLine="0"/>
              <w:jc w:val="left"/>
              <w:rPr>
                <w:rFonts w:eastAsia="黑体"/>
                <w:b/>
                <w:spacing w:val="80"/>
                <w:sz w:val="32"/>
                <w:szCs w:val="40"/>
              </w:rPr>
            </w:pPr>
            <w:r>
              <w:rPr>
                <w:rFonts w:eastAsia="黑体" w:hint="eastAsia"/>
                <w:b/>
                <w:spacing w:val="80"/>
                <w:sz w:val="32"/>
                <w:szCs w:val="40"/>
              </w:rPr>
              <w:t>S23020017</w:t>
            </w:r>
            <w:r w:rsidR="002C2D3F">
              <w:rPr>
                <w:rFonts w:eastAsia="黑体" w:hint="eastAsia"/>
                <w:b/>
                <w:spacing w:val="80"/>
                <w:sz w:val="32"/>
                <w:szCs w:val="40"/>
              </w:rPr>
              <w:t>8</w:t>
            </w:r>
          </w:p>
        </w:tc>
      </w:tr>
    </w:tbl>
    <w:p w14:paraId="6871EE68" w14:textId="77777777" w:rsidR="007F24C2" w:rsidRPr="007F24C2" w:rsidRDefault="007F24C2" w:rsidP="007F24C2">
      <w:pPr>
        <w:ind w:left="883" w:firstLineChars="0" w:firstLine="0"/>
      </w:pPr>
    </w:p>
    <w:p w14:paraId="5E75C6EA" w14:textId="77777777" w:rsidR="007F24C2" w:rsidRDefault="007F24C2">
      <w:pPr>
        <w:spacing w:line="360" w:lineRule="auto"/>
        <w:ind w:firstLineChars="0" w:firstLine="0"/>
        <w:rPr>
          <w:rFonts w:eastAsia="黑体"/>
          <w:bCs/>
          <w:sz w:val="44"/>
        </w:rPr>
      </w:pPr>
      <w:r>
        <w:rPr>
          <w:rFonts w:eastAsia="黑体"/>
          <w:b/>
          <w:bCs/>
          <w:sz w:val="44"/>
        </w:rPr>
        <w:br w:type="page"/>
      </w:r>
    </w:p>
    <w:p w14:paraId="37241907" w14:textId="75D3EE9C" w:rsidR="007B70D6" w:rsidRPr="005956F8" w:rsidRDefault="007B70D6" w:rsidP="005956F8">
      <w:pPr>
        <w:pStyle w:val="1"/>
        <w:keepNext/>
        <w:widowControl w:val="0"/>
        <w:adjustRightInd w:val="0"/>
        <w:snapToGrid w:val="0"/>
        <w:spacing w:beforeLines="100" w:before="312" w:afterLines="100" w:after="312"/>
        <w:ind w:firstLine="880"/>
        <w:jc w:val="center"/>
        <w:rPr>
          <w:rFonts w:eastAsia="黑体"/>
          <w:b w:val="0"/>
          <w:bCs/>
          <w:sz w:val="44"/>
          <w:szCs w:val="20"/>
        </w:rPr>
      </w:pPr>
      <w:r w:rsidRPr="005956F8">
        <w:rPr>
          <w:rFonts w:eastAsia="黑体" w:hint="eastAsia"/>
          <w:b w:val="0"/>
          <w:bCs/>
          <w:sz w:val="44"/>
          <w:szCs w:val="20"/>
        </w:rPr>
        <w:lastRenderedPageBreak/>
        <w:t>基于图像的测试时自适应旋转机械故障诊断</w:t>
      </w:r>
      <w:r w:rsidR="00B10B98" w:rsidRPr="005956F8">
        <w:rPr>
          <w:rFonts w:eastAsia="黑体" w:hint="eastAsia"/>
          <w:b w:val="0"/>
          <w:bCs/>
          <w:sz w:val="44"/>
          <w:szCs w:val="20"/>
        </w:rPr>
        <w:t>方法</w:t>
      </w:r>
    </w:p>
    <w:p w14:paraId="791452B1" w14:textId="6074B264" w:rsidR="007B70D6" w:rsidRDefault="002C2D3F" w:rsidP="007B70D6">
      <w:pPr>
        <w:adjustRightInd w:val="0"/>
        <w:snapToGrid w:val="0"/>
        <w:ind w:firstLine="420"/>
        <w:jc w:val="center"/>
      </w:pPr>
      <w:r>
        <w:rPr>
          <w:rFonts w:hint="eastAsia"/>
        </w:rPr>
        <w:t>苏天宇</w:t>
      </w:r>
    </w:p>
    <w:p w14:paraId="0BB63BA1" w14:textId="77777777" w:rsidR="007B70D6" w:rsidRDefault="007B70D6" w:rsidP="007B70D6">
      <w:pPr>
        <w:widowControl w:val="0"/>
        <w:ind w:firstLineChars="0" w:firstLine="0"/>
        <w:jc w:val="center"/>
      </w:pPr>
      <w:r w:rsidRPr="007E0811">
        <w:t>(</w:t>
      </w:r>
      <w:r w:rsidRPr="007E0811">
        <w:t>湖南大学机械与运载工程学院</w:t>
      </w:r>
      <w:r w:rsidRPr="007E0811">
        <w:t xml:space="preserve"> </w:t>
      </w:r>
      <w:r w:rsidRPr="007E0811">
        <w:t>长沙</w:t>
      </w:r>
      <w:r w:rsidRPr="007E0811">
        <w:t xml:space="preserve"> 410082)</w:t>
      </w:r>
    </w:p>
    <w:p w14:paraId="00C78016" w14:textId="77777777" w:rsidR="007B70D6" w:rsidRPr="007B70D6" w:rsidRDefault="007B70D6" w:rsidP="007B70D6">
      <w:pPr>
        <w:ind w:firstLine="420"/>
      </w:pPr>
    </w:p>
    <w:p w14:paraId="295A7D79" w14:textId="1E04EF36" w:rsidR="007B70D6" w:rsidRDefault="00E517D9" w:rsidP="007B70D6">
      <w:pPr>
        <w:adjustRightInd w:val="0"/>
        <w:snapToGrid w:val="0"/>
        <w:ind w:firstLine="361"/>
        <w:rPr>
          <w:sz w:val="18"/>
          <w:szCs w:val="18"/>
        </w:rPr>
      </w:pPr>
      <w:r w:rsidRPr="005956F8">
        <w:rPr>
          <w:rFonts w:ascii="黑体" w:eastAsia="黑体" w:hAnsi="黑体" w:hint="eastAsia"/>
          <w:b/>
          <w:bCs/>
          <w:sz w:val="18"/>
          <w:szCs w:val="18"/>
        </w:rPr>
        <w:t>摘要</w:t>
      </w:r>
      <w:r w:rsidR="007B70D6" w:rsidRPr="005956F8">
        <w:rPr>
          <w:rFonts w:ascii="黑体" w:eastAsia="黑体" w:hAnsi="黑体" w:hint="eastAsia"/>
          <w:b/>
          <w:bCs/>
          <w:sz w:val="18"/>
          <w:szCs w:val="18"/>
        </w:rPr>
        <w:t>：</w:t>
      </w:r>
      <w:r w:rsidRPr="007B70D6">
        <w:rPr>
          <w:rFonts w:hint="eastAsia"/>
          <w:sz w:val="18"/>
          <w:szCs w:val="18"/>
        </w:rPr>
        <w:t>旋转机械故障诊断对于保障安全生产，降低运行成本等有着重要意义。在大数据时代数据隐私问题愈发凸显，且有标签数据往往难以获取且成本较高。</w:t>
      </w:r>
      <w:r w:rsidRPr="007B70D6">
        <w:rPr>
          <w:rFonts w:hint="eastAsia"/>
          <w:sz w:val="18"/>
          <w:szCs w:val="18"/>
        </w:rPr>
        <w:t xml:space="preserve"> </w:t>
      </w:r>
      <w:r w:rsidRPr="007B70D6">
        <w:rPr>
          <w:rFonts w:hint="eastAsia"/>
          <w:sz w:val="18"/>
          <w:szCs w:val="18"/>
        </w:rPr>
        <w:t>本工作将聚焦测试时自适应方案，在不接触</w:t>
      </w:r>
      <w:proofErr w:type="gramStart"/>
      <w:r w:rsidRPr="007B70D6">
        <w:rPr>
          <w:rFonts w:hint="eastAsia"/>
          <w:sz w:val="18"/>
          <w:szCs w:val="18"/>
        </w:rPr>
        <w:t>源域数据</w:t>
      </w:r>
      <w:proofErr w:type="gramEnd"/>
      <w:r w:rsidRPr="007B70D6">
        <w:rPr>
          <w:rFonts w:hint="eastAsia"/>
          <w:sz w:val="18"/>
          <w:szCs w:val="18"/>
        </w:rPr>
        <w:t>的前提下，使用目标</w:t>
      </w:r>
      <w:proofErr w:type="gramStart"/>
      <w:r w:rsidRPr="007B70D6">
        <w:rPr>
          <w:rFonts w:hint="eastAsia"/>
          <w:sz w:val="18"/>
          <w:szCs w:val="18"/>
        </w:rPr>
        <w:t>域数据微调预训练</w:t>
      </w:r>
      <w:proofErr w:type="gramEnd"/>
      <w:r w:rsidRPr="007B70D6">
        <w:rPr>
          <w:rFonts w:hint="eastAsia"/>
          <w:sz w:val="18"/>
          <w:szCs w:val="18"/>
        </w:rPr>
        <w:t>好的部分网络结构，使模型在经小波变换处理之后的</w:t>
      </w:r>
      <w:proofErr w:type="gramStart"/>
      <w:r w:rsidRPr="007B70D6">
        <w:rPr>
          <w:rFonts w:hint="eastAsia"/>
          <w:sz w:val="18"/>
          <w:szCs w:val="18"/>
        </w:rPr>
        <w:t>源域数据</w:t>
      </w:r>
      <w:proofErr w:type="gramEnd"/>
      <w:r w:rsidRPr="007B70D6">
        <w:rPr>
          <w:rFonts w:hint="eastAsia"/>
          <w:sz w:val="18"/>
          <w:szCs w:val="18"/>
        </w:rPr>
        <w:t>集上得到更好的泛化。</w:t>
      </w:r>
    </w:p>
    <w:p w14:paraId="3A86A90A" w14:textId="49DAC251" w:rsidR="007B70D6" w:rsidRDefault="007B70D6" w:rsidP="007B70D6">
      <w:pPr>
        <w:adjustRightInd w:val="0"/>
        <w:snapToGrid w:val="0"/>
        <w:ind w:firstLine="361"/>
        <w:rPr>
          <w:sz w:val="18"/>
          <w:szCs w:val="18"/>
        </w:rPr>
      </w:pPr>
      <w:r w:rsidRPr="005956F8">
        <w:rPr>
          <w:rFonts w:ascii="黑体" w:eastAsia="黑体" w:hAnsi="黑体" w:hint="eastAsia"/>
          <w:b/>
          <w:bCs/>
          <w:sz w:val="18"/>
          <w:szCs w:val="18"/>
        </w:rPr>
        <w:t>关键词：</w:t>
      </w:r>
      <w:r>
        <w:rPr>
          <w:rFonts w:hint="eastAsia"/>
          <w:sz w:val="18"/>
          <w:szCs w:val="18"/>
        </w:rPr>
        <w:t>旋转机械故障诊断；图像方案；测试时自适应</w:t>
      </w:r>
      <w:r w:rsidR="002C2D3F">
        <w:rPr>
          <w:rFonts w:hint="eastAsia"/>
          <w:sz w:val="18"/>
          <w:szCs w:val="18"/>
        </w:rPr>
        <w:t>；</w:t>
      </w:r>
      <w:r>
        <w:rPr>
          <w:rFonts w:hint="eastAsia"/>
          <w:sz w:val="18"/>
          <w:szCs w:val="18"/>
        </w:rPr>
        <w:t>基于图像的</w:t>
      </w:r>
    </w:p>
    <w:p w14:paraId="35E25B8D" w14:textId="77777777" w:rsidR="007B70D6" w:rsidRPr="005956F8" w:rsidRDefault="007B70D6" w:rsidP="005956F8">
      <w:pPr>
        <w:adjustRightInd w:val="0"/>
        <w:snapToGrid w:val="0"/>
        <w:ind w:firstLineChars="0" w:firstLine="0"/>
        <w:jc w:val="center"/>
        <w:rPr>
          <w:b/>
          <w:bCs/>
          <w:sz w:val="30"/>
          <w:szCs w:val="30"/>
        </w:rPr>
      </w:pPr>
      <w:r w:rsidRPr="005956F8">
        <w:rPr>
          <w:rFonts w:hint="eastAsia"/>
          <w:b/>
          <w:bCs/>
          <w:sz w:val="30"/>
          <w:szCs w:val="30"/>
        </w:rPr>
        <w:t>Image-based test time adaptation method for rotating machinery fault diagnosis</w:t>
      </w:r>
    </w:p>
    <w:p w14:paraId="0BB9B41A" w14:textId="30E96C74" w:rsidR="005956F8" w:rsidRDefault="002C2D3F" w:rsidP="005956F8">
      <w:pPr>
        <w:ind w:firstLineChars="0" w:firstLine="0"/>
        <w:jc w:val="center"/>
        <w:rPr>
          <w:rFonts w:hint="eastAsia"/>
          <w:sz w:val="24"/>
          <w:szCs w:val="24"/>
        </w:rPr>
      </w:pPr>
      <w:r>
        <w:rPr>
          <w:rFonts w:hint="eastAsia"/>
          <w:sz w:val="24"/>
          <w:szCs w:val="24"/>
        </w:rPr>
        <w:t>SU</w:t>
      </w:r>
      <w:r w:rsidR="005956F8" w:rsidRPr="00F145E6">
        <w:rPr>
          <w:rFonts w:hint="eastAsia"/>
          <w:sz w:val="24"/>
          <w:szCs w:val="24"/>
        </w:rPr>
        <w:t xml:space="preserve"> </w:t>
      </w:r>
      <w:proofErr w:type="spellStart"/>
      <w:r>
        <w:rPr>
          <w:rFonts w:hint="eastAsia"/>
          <w:sz w:val="24"/>
          <w:szCs w:val="24"/>
        </w:rPr>
        <w:t>Tianyu</w:t>
      </w:r>
      <w:proofErr w:type="spellEnd"/>
    </w:p>
    <w:p w14:paraId="6E3F0071" w14:textId="090A83C6" w:rsidR="005956F8" w:rsidRDefault="005956F8" w:rsidP="005956F8">
      <w:pPr>
        <w:ind w:firstLineChars="0" w:firstLine="0"/>
        <w:jc w:val="center"/>
      </w:pPr>
      <w:r w:rsidRPr="00F145E6">
        <w:t xml:space="preserve">(College of Mechanical and Vehicle </w:t>
      </w:r>
      <w:proofErr w:type="gramStart"/>
      <w:r w:rsidRPr="00F145E6">
        <w:t>Engineering,</w:t>
      </w:r>
      <w:r>
        <w:rPr>
          <w:rFonts w:hint="eastAsia"/>
        </w:rPr>
        <w:t xml:space="preserve"> </w:t>
      </w:r>
      <w:r w:rsidRPr="00F145E6">
        <w:t xml:space="preserve"> Hunan</w:t>
      </w:r>
      <w:proofErr w:type="gramEnd"/>
      <w:r w:rsidRPr="00F145E6">
        <w:t xml:space="preserve"> University</w:t>
      </w:r>
      <w:r w:rsidR="00101025">
        <w:rPr>
          <w:rFonts w:hint="eastAsia"/>
        </w:rPr>
        <w:t xml:space="preserve">, </w:t>
      </w:r>
      <w:r w:rsidRPr="00F145E6">
        <w:t>Chang</w:t>
      </w:r>
      <w:r w:rsidR="00101025">
        <w:rPr>
          <w:rFonts w:hint="eastAsia"/>
        </w:rPr>
        <w:t xml:space="preserve"> </w:t>
      </w:r>
      <w:r w:rsidRPr="00F145E6">
        <w:t>Sh</w:t>
      </w:r>
      <w:r>
        <w:rPr>
          <w:rFonts w:hint="eastAsia"/>
        </w:rPr>
        <w:t>a</w:t>
      </w:r>
      <w:r w:rsidR="00101025">
        <w:rPr>
          <w:rFonts w:hint="eastAsia"/>
        </w:rPr>
        <w:t xml:space="preserve">, </w:t>
      </w:r>
      <w:r w:rsidRPr="00F145E6">
        <w:t>410082)</w:t>
      </w:r>
    </w:p>
    <w:p w14:paraId="5F03F532" w14:textId="141DF9D0" w:rsidR="007B70D6" w:rsidRPr="005956F8" w:rsidRDefault="007B70D6" w:rsidP="007B70D6">
      <w:pPr>
        <w:adjustRightInd w:val="0"/>
        <w:snapToGrid w:val="0"/>
        <w:ind w:firstLine="360"/>
        <w:rPr>
          <w:sz w:val="18"/>
          <w:szCs w:val="18"/>
        </w:rPr>
      </w:pPr>
    </w:p>
    <w:p w14:paraId="15A25334" w14:textId="36C84ADF" w:rsidR="007B70D6" w:rsidRDefault="007B70D6" w:rsidP="007B70D6">
      <w:pPr>
        <w:ind w:firstLine="361"/>
        <w:rPr>
          <w:sz w:val="18"/>
          <w:szCs w:val="18"/>
        </w:rPr>
      </w:pPr>
      <w:r w:rsidRPr="007B70D6">
        <w:rPr>
          <w:rFonts w:hint="eastAsia"/>
          <w:b/>
          <w:bCs/>
          <w:sz w:val="18"/>
          <w:szCs w:val="18"/>
        </w:rPr>
        <w:t>Abstract</w:t>
      </w:r>
      <w:r w:rsidRPr="007B70D6">
        <w:rPr>
          <w:rFonts w:hint="eastAsia"/>
          <w:b/>
          <w:bCs/>
          <w:sz w:val="18"/>
          <w:szCs w:val="18"/>
        </w:rPr>
        <w:t>：</w:t>
      </w:r>
      <w:r w:rsidRPr="007B70D6">
        <w:rPr>
          <w:sz w:val="18"/>
          <w:szCs w:val="18"/>
        </w:rPr>
        <w:t>Fault diagnosis of rotating machinery is of great significance to ensure safe production and reduce operating costs. In the era of big data, data privacy issues are becoming more and more prominent, and tagged data is often difficult to obtain and costly. In this work, we will focus on the adaptive scheme during testing, and use the target domain data to fine-tune the pre-trained part of the network structure without touching the source domain data, so that the model can be better generalized on the source domain dataset processed by wavelet transform.</w:t>
      </w:r>
    </w:p>
    <w:p w14:paraId="7ADA92F8" w14:textId="76784567" w:rsidR="005956F8" w:rsidRDefault="005956F8" w:rsidP="005956F8">
      <w:pPr>
        <w:ind w:firstLine="361"/>
        <w:rPr>
          <w:sz w:val="18"/>
          <w:szCs w:val="18"/>
        </w:rPr>
      </w:pPr>
      <w:r w:rsidRPr="00A61D81">
        <w:rPr>
          <w:rFonts w:hint="eastAsia"/>
          <w:b/>
          <w:bCs/>
          <w:sz w:val="18"/>
          <w:szCs w:val="18"/>
        </w:rPr>
        <w:t>Key words</w:t>
      </w:r>
      <w:r>
        <w:rPr>
          <w:rFonts w:hint="eastAsia"/>
          <w:b/>
          <w:bCs/>
          <w:sz w:val="18"/>
          <w:szCs w:val="18"/>
        </w:rPr>
        <w:t xml:space="preserve">: </w:t>
      </w:r>
      <w:r w:rsidRPr="005956F8">
        <w:rPr>
          <w:rFonts w:hint="eastAsia"/>
          <w:sz w:val="18"/>
          <w:szCs w:val="18"/>
        </w:rPr>
        <w:t xml:space="preserve">Rotating </w:t>
      </w:r>
      <w:r>
        <w:rPr>
          <w:rFonts w:hint="eastAsia"/>
          <w:sz w:val="18"/>
          <w:szCs w:val="18"/>
        </w:rPr>
        <w:t>m</w:t>
      </w:r>
      <w:r w:rsidRPr="00A61D81">
        <w:rPr>
          <w:rFonts w:hint="eastAsia"/>
          <w:sz w:val="18"/>
          <w:szCs w:val="18"/>
        </w:rPr>
        <w:t>e</w:t>
      </w:r>
      <w:r w:rsidRPr="00A61D81">
        <w:rPr>
          <w:sz w:val="18"/>
          <w:szCs w:val="18"/>
        </w:rPr>
        <w:t>chanical fault diagnosis</w:t>
      </w:r>
      <w:r>
        <w:rPr>
          <w:rFonts w:hint="eastAsia"/>
          <w:sz w:val="18"/>
          <w:szCs w:val="18"/>
        </w:rPr>
        <w:t>;</w:t>
      </w:r>
      <w:r w:rsidRPr="00A61D81">
        <w:rPr>
          <w:sz w:val="18"/>
          <w:szCs w:val="18"/>
        </w:rPr>
        <w:t xml:space="preserve"> vision solutions</w:t>
      </w:r>
      <w:r>
        <w:rPr>
          <w:rFonts w:hint="eastAsia"/>
          <w:sz w:val="18"/>
          <w:szCs w:val="18"/>
        </w:rPr>
        <w:t>; Test-time adaptation</w:t>
      </w:r>
    </w:p>
    <w:p w14:paraId="671ED885" w14:textId="77777777" w:rsidR="005956F8" w:rsidRDefault="005956F8" w:rsidP="005956F8">
      <w:pPr>
        <w:ind w:firstLine="360"/>
        <w:rPr>
          <w:sz w:val="18"/>
          <w:szCs w:val="18"/>
        </w:rPr>
        <w:sectPr w:rsidR="005956F8" w:rsidSect="007F24C2">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1418" w:header="851" w:footer="992" w:gutter="0"/>
          <w:cols w:space="425"/>
          <w:titlePg/>
          <w:docGrid w:type="lines" w:linePitch="312"/>
        </w:sectPr>
      </w:pPr>
    </w:p>
    <w:p w14:paraId="545BD117" w14:textId="77777777" w:rsidR="00E517D9" w:rsidRDefault="00E517D9" w:rsidP="00C77D1D">
      <w:pPr>
        <w:pStyle w:val="1"/>
        <w:spacing w:before="156" w:after="156"/>
      </w:pPr>
      <w:r w:rsidRPr="005956F8">
        <w:rPr>
          <w:rFonts w:hint="eastAsia"/>
        </w:rPr>
        <w:t>Introduction</w:t>
      </w:r>
    </w:p>
    <w:p w14:paraId="61714E53" w14:textId="2E59B7EC" w:rsidR="00E517D9" w:rsidRPr="00C77D1D" w:rsidRDefault="00E517D9" w:rsidP="00C77D1D">
      <w:pPr>
        <w:adjustRightInd w:val="0"/>
        <w:snapToGrid w:val="0"/>
        <w:ind w:firstLine="420"/>
      </w:pPr>
      <w:r w:rsidRPr="00C77D1D">
        <w:rPr>
          <w:rFonts w:hint="eastAsia"/>
        </w:rPr>
        <w:t>旋转机械是工业生产的重要支柱之一，其安全性与可靠性与生产效率和安全息息相关。由于长期运行的原因，旋转机械的关键部件不可避免的会发生退化或损伤，为了有效避免各类故障对工业生产造成影响，应用故障诊断方法实现对旋转机械故障的诊断逐渐称为现代工业中必不可少的技术。过去的几年中，包括滤波、</w:t>
      </w:r>
      <w:proofErr w:type="gramStart"/>
      <w:r w:rsidRPr="00C77D1D">
        <w:rPr>
          <w:rFonts w:hint="eastAsia"/>
        </w:rPr>
        <w:t>去噪以及</w:t>
      </w:r>
      <w:proofErr w:type="gramEnd"/>
      <w:r w:rsidRPr="00C77D1D">
        <w:rPr>
          <w:rFonts w:hint="eastAsia"/>
        </w:rPr>
        <w:t>机器学习等各类先进方法不断提出</w:t>
      </w:r>
      <w:r w:rsidR="00D132A9" w:rsidRPr="00D132A9">
        <w:rPr>
          <w:vertAlign w:val="superscript"/>
        </w:rPr>
        <w:fldChar w:fldCharType="begin"/>
      </w:r>
      <w:r w:rsidR="00D132A9" w:rsidRPr="00D132A9">
        <w:rPr>
          <w:vertAlign w:val="superscript"/>
        </w:rPr>
        <w:instrText xml:space="preserve"> </w:instrText>
      </w:r>
      <w:r w:rsidR="00D132A9" w:rsidRPr="00D132A9">
        <w:rPr>
          <w:rFonts w:hint="eastAsia"/>
          <w:vertAlign w:val="superscript"/>
        </w:rPr>
        <w:instrText>REF _Ref169616917 \r \h</w:instrText>
      </w:r>
      <w:r w:rsidR="00D132A9" w:rsidRPr="00D132A9">
        <w:rPr>
          <w:vertAlign w:val="superscript"/>
        </w:rPr>
        <w:instrText xml:space="preserve"> </w:instrText>
      </w:r>
      <w:r w:rsidR="00D132A9">
        <w:rPr>
          <w:vertAlign w:val="superscript"/>
        </w:rPr>
        <w:instrText xml:space="preserve"> \* MERGEFORMAT </w:instrText>
      </w:r>
      <w:r w:rsidR="00D132A9" w:rsidRPr="00D132A9">
        <w:rPr>
          <w:vertAlign w:val="superscript"/>
        </w:rPr>
      </w:r>
      <w:r w:rsidR="00D132A9" w:rsidRPr="00D132A9">
        <w:rPr>
          <w:vertAlign w:val="superscript"/>
        </w:rPr>
        <w:fldChar w:fldCharType="separate"/>
      </w:r>
      <w:r w:rsidR="001D1BD9">
        <w:rPr>
          <w:vertAlign w:val="superscript"/>
        </w:rPr>
        <w:t>[1]</w:t>
      </w:r>
      <w:r w:rsidR="00D132A9" w:rsidRPr="00D132A9">
        <w:rPr>
          <w:vertAlign w:val="superscript"/>
        </w:rPr>
        <w:fldChar w:fldCharType="end"/>
      </w:r>
      <w:r w:rsidRPr="00C77D1D">
        <w:rPr>
          <w:rFonts w:hint="eastAsia"/>
        </w:rPr>
        <w:t>。</w:t>
      </w:r>
    </w:p>
    <w:p w14:paraId="52D6A05D" w14:textId="495D311D" w:rsidR="00E517D9" w:rsidRPr="00C77D1D" w:rsidRDefault="00E517D9" w:rsidP="00C77D1D">
      <w:pPr>
        <w:adjustRightInd w:val="0"/>
        <w:snapToGrid w:val="0"/>
        <w:ind w:firstLine="420"/>
      </w:pPr>
      <w:r w:rsidRPr="00C77D1D">
        <w:rPr>
          <w:rFonts w:hint="eastAsia"/>
        </w:rPr>
        <w:t>随着互联网、物联网以及工业大数据的不断发展，应用深度学习方法以数据驱动的方式实现智能诊断逐渐成为研究的重点，并取得了令人瞩目的成就。不同于传统故障诊断技术立足于各类信号分析方法，基于深度学习的各类故障诊断方案往往将诊断问题归纳为一个端到端的健康模式识别问题，具体来说，特征提取以及特征选择被集成在一个网络中</w:t>
      </w:r>
      <w:r w:rsidR="00D132A9" w:rsidRPr="00D132A9">
        <w:rPr>
          <w:vertAlign w:val="superscript"/>
        </w:rPr>
        <w:fldChar w:fldCharType="begin"/>
      </w:r>
      <w:r w:rsidR="00D132A9" w:rsidRPr="00D132A9">
        <w:rPr>
          <w:vertAlign w:val="superscript"/>
        </w:rPr>
        <w:instrText xml:space="preserve"> </w:instrText>
      </w:r>
      <w:r w:rsidR="00D132A9" w:rsidRPr="00D132A9">
        <w:rPr>
          <w:rFonts w:hint="eastAsia"/>
          <w:vertAlign w:val="superscript"/>
        </w:rPr>
        <w:instrText>REF _Ref169616939 \r \h</w:instrText>
      </w:r>
      <w:r w:rsidR="00D132A9" w:rsidRPr="00D132A9">
        <w:rPr>
          <w:vertAlign w:val="superscript"/>
        </w:rPr>
        <w:instrText xml:space="preserve">  \* MERGEFORMAT </w:instrText>
      </w:r>
      <w:r w:rsidR="00D132A9" w:rsidRPr="00D132A9">
        <w:rPr>
          <w:vertAlign w:val="superscript"/>
        </w:rPr>
      </w:r>
      <w:r w:rsidR="00D132A9" w:rsidRPr="00D132A9">
        <w:rPr>
          <w:vertAlign w:val="superscript"/>
        </w:rPr>
        <w:fldChar w:fldCharType="separate"/>
      </w:r>
      <w:r w:rsidR="001D1BD9">
        <w:rPr>
          <w:vertAlign w:val="superscript"/>
        </w:rPr>
        <w:t>[2]</w:t>
      </w:r>
      <w:r w:rsidR="00D132A9" w:rsidRPr="00D132A9">
        <w:rPr>
          <w:vertAlign w:val="superscript"/>
        </w:rPr>
        <w:fldChar w:fldCharType="end"/>
      </w:r>
      <w:r w:rsidRPr="00C77D1D">
        <w:rPr>
          <w:rFonts w:hint="eastAsia"/>
        </w:rPr>
        <w:t>。</w:t>
      </w:r>
    </w:p>
    <w:p w14:paraId="0ED3044D" w14:textId="77777777" w:rsidR="00E517D9" w:rsidRDefault="00E517D9" w:rsidP="00C77D1D">
      <w:pPr>
        <w:adjustRightInd w:val="0"/>
        <w:snapToGrid w:val="0"/>
        <w:ind w:firstLine="420"/>
      </w:pPr>
      <w:r w:rsidRPr="00C77D1D">
        <w:rPr>
          <w:rFonts w:hint="eastAsia"/>
        </w:rPr>
        <w:t>尽管深度学习网络体现出了较高的性能，但是其模型性能奏效立足于一个前提，即数据的同分布</w:t>
      </w:r>
      <w:r>
        <w:rPr>
          <w:rFonts w:hint="eastAsia"/>
        </w:rPr>
        <w:t>假设。由于工作状态以及检测环境的不确定性，训练模型所用数据构成的训练</w:t>
      </w:r>
      <w:proofErr w:type="gramStart"/>
      <w:r>
        <w:rPr>
          <w:rFonts w:hint="eastAsia"/>
        </w:rPr>
        <w:t>域以及</w:t>
      </w:r>
      <w:proofErr w:type="gramEnd"/>
      <w:r>
        <w:rPr>
          <w:rFonts w:hint="eastAsia"/>
        </w:rPr>
        <w:t>使用深度学习模型进行测试的数据所构成的测试域的数据特征或者分布往往不可避免地存在差异。由于训练模型与使用模型的数据无法时时满足前</w:t>
      </w:r>
      <w:r>
        <w:rPr>
          <w:rFonts w:hint="eastAsia"/>
        </w:rPr>
        <w:t>述的先决条件，模型性能在测试域的性能往往会存在急剧下降。具体而言，训练好的模型无法直接部署用于处理跨域的故障诊断任务。尽管可以使用测试域的数据进一步微调模型，但由于需要目标数据标注，微调模型往往耗时且昂贵。</w:t>
      </w:r>
    </w:p>
    <w:p w14:paraId="5058C2C2" w14:textId="441A6020" w:rsidR="00E517D9" w:rsidRDefault="00E517D9" w:rsidP="00E517D9">
      <w:pPr>
        <w:ind w:firstLine="420"/>
      </w:pPr>
      <w:r>
        <w:rPr>
          <w:rFonts w:hint="eastAsia"/>
        </w:rPr>
        <w:t>针对以上问题，近年来已经提出了基于无</w:t>
      </w:r>
      <w:proofErr w:type="gramStart"/>
      <w:r>
        <w:rPr>
          <w:rFonts w:hint="eastAsia"/>
        </w:rPr>
        <w:t>监督域自适应</w:t>
      </w:r>
      <w:proofErr w:type="gramEnd"/>
      <w:r w:rsidR="00C77D1D">
        <w:rPr>
          <w:rFonts w:hint="eastAsia"/>
        </w:rPr>
        <w:t>（</w:t>
      </w:r>
      <w:r w:rsidR="00C77D1D">
        <w:rPr>
          <w:rFonts w:hint="eastAsia"/>
        </w:rPr>
        <w:t>UDAD</w:t>
      </w:r>
      <w:r w:rsidR="00C77D1D">
        <w:rPr>
          <w:rFonts w:hint="eastAsia"/>
        </w:rPr>
        <w:t>）</w:t>
      </w:r>
      <w:r>
        <w:rPr>
          <w:rFonts w:hint="eastAsia"/>
        </w:rPr>
        <w:t>的诊断方案，这些方法目标在于减少域偏差，通过在公共的表示空间将</w:t>
      </w:r>
      <w:proofErr w:type="gramStart"/>
      <w:r>
        <w:rPr>
          <w:rFonts w:hint="eastAsia"/>
        </w:rPr>
        <w:t>源域数据</w:t>
      </w:r>
      <w:proofErr w:type="gramEnd"/>
      <w:r>
        <w:rPr>
          <w:rFonts w:hint="eastAsia"/>
        </w:rPr>
        <w:t>和无标记目标</w:t>
      </w:r>
      <w:proofErr w:type="gramStart"/>
      <w:r>
        <w:rPr>
          <w:rFonts w:hint="eastAsia"/>
        </w:rPr>
        <w:t>域数据</w:t>
      </w:r>
      <w:proofErr w:type="gramEnd"/>
      <w:r>
        <w:rPr>
          <w:rFonts w:hint="eastAsia"/>
        </w:rPr>
        <w:t>对齐，可以实现</w:t>
      </w:r>
      <w:proofErr w:type="gramStart"/>
      <w:r>
        <w:rPr>
          <w:rFonts w:hint="eastAsia"/>
        </w:rPr>
        <w:t>源域训练</w:t>
      </w:r>
      <w:proofErr w:type="gramEnd"/>
      <w:r>
        <w:rPr>
          <w:rFonts w:hint="eastAsia"/>
        </w:rPr>
        <w:t>的模型在目标域上的推广。由于这类方案可以有效地提取域不变特征，基于深度无</w:t>
      </w:r>
      <w:proofErr w:type="gramStart"/>
      <w:r>
        <w:rPr>
          <w:rFonts w:hint="eastAsia"/>
        </w:rPr>
        <w:t>监督域自适应的</w:t>
      </w:r>
      <w:proofErr w:type="gramEnd"/>
      <w:r>
        <w:rPr>
          <w:rFonts w:hint="eastAsia"/>
        </w:rPr>
        <w:t>诊断方案成为了一个重要的故障诊断研究方向。这类方法中常见的策略包括利用各种度量来测量和减少特征分布之中的差异，例如统计特征举例或使用对抗的思想来学习域间可转移知识，最终</w:t>
      </w:r>
      <w:proofErr w:type="gramStart"/>
      <w:r>
        <w:rPr>
          <w:rFonts w:hint="eastAsia"/>
        </w:rPr>
        <w:t>实现源域和</w:t>
      </w:r>
      <w:proofErr w:type="gramEnd"/>
      <w:r>
        <w:rPr>
          <w:rFonts w:hint="eastAsia"/>
        </w:rPr>
        <w:t>目标域的对齐。</w:t>
      </w:r>
    </w:p>
    <w:p w14:paraId="78345C92" w14:textId="75720849" w:rsidR="00E517D9" w:rsidRDefault="00E517D9" w:rsidP="00E517D9">
      <w:pPr>
        <w:ind w:firstLine="420"/>
      </w:pPr>
      <w:r>
        <w:rPr>
          <w:rFonts w:hint="eastAsia"/>
        </w:rPr>
        <w:t>尽管</w:t>
      </w:r>
      <w:r>
        <w:rPr>
          <w:rFonts w:hint="eastAsia"/>
        </w:rPr>
        <w:t>UDAD</w:t>
      </w:r>
      <w:r>
        <w:rPr>
          <w:rFonts w:hint="eastAsia"/>
        </w:rPr>
        <w:t>可以较为成功地解决域偏移带来的模型性能衰减，但这类方案要求</w:t>
      </w:r>
      <w:proofErr w:type="gramStart"/>
      <w:r>
        <w:rPr>
          <w:rFonts w:hint="eastAsia"/>
        </w:rPr>
        <w:t>源域数据</w:t>
      </w:r>
      <w:proofErr w:type="gramEnd"/>
      <w:r>
        <w:rPr>
          <w:rFonts w:hint="eastAsia"/>
        </w:rPr>
        <w:t>在训练过程中始终可用。然而，这样的前提不符合客观的真实场景，由于隐私保护以及知识产权问题，</w:t>
      </w:r>
      <w:proofErr w:type="gramStart"/>
      <w:r>
        <w:rPr>
          <w:rFonts w:hint="eastAsia"/>
        </w:rPr>
        <w:t>源域数据</w:t>
      </w:r>
      <w:proofErr w:type="gramEnd"/>
      <w:r>
        <w:rPr>
          <w:rFonts w:hint="eastAsia"/>
        </w:rPr>
        <w:t>并不是总是可以访问的。具体来说，检测数据中包含大量的与设备信息和薄弱环节的敏感信息，这些信息对于提高企业的竞争力有重要意义，相比较而言，企业或组织更愿意提供</w:t>
      </w:r>
      <w:proofErr w:type="gramStart"/>
      <w:r>
        <w:rPr>
          <w:rFonts w:hint="eastAsia"/>
        </w:rPr>
        <w:lastRenderedPageBreak/>
        <w:t>预训练</w:t>
      </w:r>
      <w:proofErr w:type="gramEnd"/>
      <w:r>
        <w:rPr>
          <w:rFonts w:hint="eastAsia"/>
        </w:rPr>
        <w:t>的模型而非数据。其次，采集数据的监测过程往往要进行高频采样，这无可避免地会要求更多的数据存储和加载成本，这会限制数据在平台上的传输和使用。围绕着以上问题，有学者进行了无源域的</w:t>
      </w:r>
      <w:r>
        <w:rPr>
          <w:rFonts w:hint="eastAsia"/>
        </w:rPr>
        <w:t>UDAD</w:t>
      </w:r>
      <w:r>
        <w:rPr>
          <w:rFonts w:hint="eastAsia"/>
        </w:rPr>
        <w:t>研究，其研究目标旨在</w:t>
      </w:r>
      <w:proofErr w:type="gramStart"/>
      <w:r>
        <w:rPr>
          <w:rFonts w:hint="eastAsia"/>
        </w:rPr>
        <w:t>不访问源域数据</w:t>
      </w:r>
      <w:proofErr w:type="gramEnd"/>
      <w:r>
        <w:rPr>
          <w:rFonts w:hint="eastAsia"/>
        </w:rPr>
        <w:t>的前提下仅利用目标域的数据实现模型在目标域的适应</w:t>
      </w:r>
      <w:r w:rsidR="00D132A9" w:rsidRPr="00D132A9">
        <w:rPr>
          <w:vertAlign w:val="superscript"/>
        </w:rPr>
        <w:fldChar w:fldCharType="begin"/>
      </w:r>
      <w:r w:rsidR="00D132A9" w:rsidRPr="00D132A9">
        <w:rPr>
          <w:vertAlign w:val="superscript"/>
        </w:rPr>
        <w:instrText xml:space="preserve"> </w:instrText>
      </w:r>
      <w:r w:rsidR="00D132A9" w:rsidRPr="00D132A9">
        <w:rPr>
          <w:rFonts w:hint="eastAsia"/>
          <w:vertAlign w:val="superscript"/>
        </w:rPr>
        <w:instrText>REF _Ref169616976 \r \h</w:instrText>
      </w:r>
      <w:r w:rsidR="00D132A9" w:rsidRPr="00D132A9">
        <w:rPr>
          <w:vertAlign w:val="superscript"/>
        </w:rPr>
        <w:instrText xml:space="preserve"> </w:instrText>
      </w:r>
      <w:r w:rsidR="00D132A9">
        <w:rPr>
          <w:vertAlign w:val="superscript"/>
        </w:rPr>
        <w:instrText xml:space="preserve"> \* MERGEFORMAT </w:instrText>
      </w:r>
      <w:r w:rsidR="00D132A9" w:rsidRPr="00D132A9">
        <w:rPr>
          <w:vertAlign w:val="superscript"/>
        </w:rPr>
      </w:r>
      <w:r w:rsidR="00D132A9" w:rsidRPr="00D132A9">
        <w:rPr>
          <w:vertAlign w:val="superscript"/>
        </w:rPr>
        <w:fldChar w:fldCharType="separate"/>
      </w:r>
      <w:r w:rsidR="001D1BD9">
        <w:rPr>
          <w:vertAlign w:val="superscript"/>
        </w:rPr>
        <w:t>[3]</w:t>
      </w:r>
      <w:r w:rsidR="00D132A9" w:rsidRPr="00D132A9">
        <w:rPr>
          <w:vertAlign w:val="superscript"/>
        </w:rPr>
        <w:fldChar w:fldCharType="end"/>
      </w:r>
      <w:r>
        <w:rPr>
          <w:rFonts w:hint="eastAsia"/>
        </w:rPr>
        <w:t>。</w:t>
      </w:r>
    </w:p>
    <w:p w14:paraId="0BD053EA" w14:textId="7C1C3C52" w:rsidR="00E517D9" w:rsidRDefault="00E517D9" w:rsidP="00E517D9">
      <w:pPr>
        <w:ind w:firstLine="420"/>
      </w:pPr>
      <w:r>
        <w:rPr>
          <w:rFonts w:hint="eastAsia"/>
        </w:rPr>
        <w:t>本项工作中，</w:t>
      </w:r>
      <w:r w:rsidR="0032011D">
        <w:rPr>
          <w:rFonts w:hint="eastAsia"/>
        </w:rPr>
        <w:t>我们将尝试通过使用</w:t>
      </w:r>
      <w:r w:rsidR="005D19DC">
        <w:rPr>
          <w:rFonts w:hint="eastAsia"/>
        </w:rPr>
        <w:t>基于能量</w:t>
      </w:r>
      <w:r w:rsidR="0032011D">
        <w:rPr>
          <w:rFonts w:hint="eastAsia"/>
        </w:rPr>
        <w:t>的方法实现</w:t>
      </w:r>
      <w:proofErr w:type="gramStart"/>
      <w:r w:rsidR="0032011D">
        <w:rPr>
          <w:rFonts w:hint="eastAsia"/>
        </w:rPr>
        <w:t>无源域无监督</w:t>
      </w:r>
      <w:proofErr w:type="gramEnd"/>
      <w:r w:rsidR="0032011D">
        <w:rPr>
          <w:rFonts w:hint="eastAsia"/>
        </w:rPr>
        <w:t>机械故障诊断</w:t>
      </w:r>
      <w:r w:rsidR="0032011D">
        <w:t xml:space="preserve"> </w:t>
      </w:r>
    </w:p>
    <w:p w14:paraId="522FE9AF" w14:textId="77777777" w:rsidR="00E517D9" w:rsidRDefault="00E517D9" w:rsidP="00E517D9">
      <w:pPr>
        <w:ind w:firstLine="420"/>
      </w:pPr>
      <w:r>
        <w:rPr>
          <w:rFonts w:hint="eastAsia"/>
        </w:rPr>
        <w:t>我们的主要贡献如下：</w:t>
      </w:r>
    </w:p>
    <w:p w14:paraId="7D8060DE" w14:textId="276F2B4A" w:rsidR="0032011D" w:rsidRDefault="009024A8" w:rsidP="009024A8">
      <w:pPr>
        <w:ind w:firstLine="422"/>
      </w:pPr>
      <w:r>
        <w:rPr>
          <w:rFonts w:hint="eastAsia"/>
          <w:b/>
          <w:bCs/>
        </w:rPr>
        <w:t>1.</w:t>
      </w:r>
      <w:proofErr w:type="gramStart"/>
      <w:r w:rsidR="007E0177" w:rsidRPr="009024A8">
        <w:rPr>
          <w:rFonts w:hint="eastAsia"/>
          <w:b/>
          <w:bCs/>
        </w:rPr>
        <w:t>无源域无监督</w:t>
      </w:r>
      <w:proofErr w:type="gramEnd"/>
      <w:r w:rsidR="007E0177" w:rsidRPr="009024A8">
        <w:rPr>
          <w:rFonts w:hint="eastAsia"/>
          <w:b/>
          <w:bCs/>
        </w:rPr>
        <w:t>旋转</w:t>
      </w:r>
      <w:proofErr w:type="gramStart"/>
      <w:r w:rsidR="007E0177" w:rsidRPr="009024A8">
        <w:rPr>
          <w:rFonts w:hint="eastAsia"/>
          <w:b/>
          <w:bCs/>
        </w:rPr>
        <w:t>机械域自适应</w:t>
      </w:r>
      <w:proofErr w:type="gramEnd"/>
      <w:r w:rsidR="007E0177" w:rsidRPr="009024A8">
        <w:rPr>
          <w:rFonts w:hint="eastAsia"/>
          <w:b/>
          <w:bCs/>
        </w:rPr>
        <w:t>故障诊断方案：</w:t>
      </w:r>
      <w:r w:rsidR="00E517D9">
        <w:rPr>
          <w:rFonts w:hint="eastAsia"/>
        </w:rPr>
        <w:t>提出了一种</w:t>
      </w:r>
      <w:r w:rsidR="0032011D">
        <w:rPr>
          <w:rFonts w:hint="eastAsia"/>
        </w:rPr>
        <w:t>基于</w:t>
      </w:r>
      <w:r w:rsidR="005D19DC">
        <w:rPr>
          <w:rFonts w:hint="eastAsia"/>
        </w:rPr>
        <w:t>能量</w:t>
      </w:r>
      <w:r w:rsidR="0032011D">
        <w:rPr>
          <w:rFonts w:hint="eastAsia"/>
        </w:rPr>
        <w:t>的</w:t>
      </w:r>
      <w:proofErr w:type="gramStart"/>
      <w:r w:rsidR="00E517D9">
        <w:rPr>
          <w:rFonts w:hint="eastAsia"/>
        </w:rPr>
        <w:t>无源域无监督</w:t>
      </w:r>
      <w:proofErr w:type="gramEnd"/>
      <w:r w:rsidR="00E517D9">
        <w:rPr>
          <w:rFonts w:hint="eastAsia"/>
        </w:rPr>
        <w:t>故障诊断方案，</w:t>
      </w:r>
      <w:r w:rsidR="0032011D">
        <w:rPr>
          <w:rFonts w:hint="eastAsia"/>
        </w:rPr>
        <w:t>该方案可以在不接触源域的前提下仅利用</w:t>
      </w:r>
      <w:proofErr w:type="gramStart"/>
      <w:r w:rsidR="0032011D">
        <w:rPr>
          <w:rFonts w:hint="eastAsia"/>
        </w:rPr>
        <w:t>预训练</w:t>
      </w:r>
      <w:proofErr w:type="gramEnd"/>
      <w:r w:rsidR="0032011D">
        <w:rPr>
          <w:rFonts w:hint="eastAsia"/>
        </w:rPr>
        <w:t>模型和目标</w:t>
      </w:r>
      <w:proofErr w:type="gramStart"/>
      <w:r w:rsidR="0032011D">
        <w:rPr>
          <w:rFonts w:hint="eastAsia"/>
        </w:rPr>
        <w:t>域数据对源域</w:t>
      </w:r>
      <w:proofErr w:type="gramEnd"/>
      <w:r w:rsidR="0032011D">
        <w:rPr>
          <w:rFonts w:hint="eastAsia"/>
        </w:rPr>
        <w:t>模型进行微调，最终实现模型的跨域自适应</w:t>
      </w:r>
      <w:r w:rsidR="005D19DC">
        <w:rPr>
          <w:rFonts w:hint="eastAsia"/>
        </w:rPr>
        <w:t>。</w:t>
      </w:r>
    </w:p>
    <w:p w14:paraId="2F9E4214" w14:textId="4AC61DCF" w:rsidR="00E517D9" w:rsidRPr="009024A8" w:rsidRDefault="009024A8" w:rsidP="009024A8">
      <w:pPr>
        <w:ind w:firstLine="422"/>
        <w:rPr>
          <w:b/>
          <w:bCs/>
        </w:rPr>
      </w:pPr>
      <w:r>
        <w:rPr>
          <w:rFonts w:hint="eastAsia"/>
          <w:b/>
          <w:bCs/>
        </w:rPr>
        <w:t>2.</w:t>
      </w:r>
      <w:r w:rsidR="00E517D9" w:rsidRPr="009024A8">
        <w:rPr>
          <w:rFonts w:hint="eastAsia"/>
          <w:b/>
          <w:bCs/>
        </w:rPr>
        <w:t>广泛实验：</w:t>
      </w:r>
      <w:r w:rsidR="00E517D9">
        <w:rPr>
          <w:rFonts w:hint="eastAsia"/>
        </w:rPr>
        <w:t>在</w:t>
      </w:r>
      <w:proofErr w:type="gramStart"/>
      <w:r w:rsidR="00E517D9">
        <w:rPr>
          <w:rFonts w:hint="eastAsia"/>
        </w:rPr>
        <w:t>两大开源数据</w:t>
      </w:r>
      <w:proofErr w:type="gramEnd"/>
      <w:r w:rsidR="00E517D9">
        <w:rPr>
          <w:rFonts w:hint="eastAsia"/>
        </w:rPr>
        <w:t>上进行了实验，验证了所提方案的有效性。与现有的</w:t>
      </w:r>
      <w:proofErr w:type="gramStart"/>
      <w:r w:rsidR="00E517D9">
        <w:rPr>
          <w:rFonts w:hint="eastAsia"/>
        </w:rPr>
        <w:t>无源域无监督</w:t>
      </w:r>
      <w:proofErr w:type="gramEnd"/>
      <w:r w:rsidR="00E517D9">
        <w:rPr>
          <w:rFonts w:hint="eastAsia"/>
        </w:rPr>
        <w:t>故障诊断方案基线任务进行了</w:t>
      </w:r>
      <w:r w:rsidR="005956F8">
        <w:rPr>
          <w:rFonts w:hint="eastAsia"/>
        </w:rPr>
        <w:t>对照。</w:t>
      </w:r>
    </w:p>
    <w:p w14:paraId="6559C11F" w14:textId="77777777" w:rsidR="00E517D9" w:rsidRDefault="00E517D9" w:rsidP="00C77D1D">
      <w:pPr>
        <w:pStyle w:val="1"/>
        <w:spacing w:before="156" w:after="156"/>
      </w:pPr>
      <w:r w:rsidRPr="00BB670C">
        <w:rPr>
          <w:rFonts w:hint="eastAsia"/>
        </w:rPr>
        <w:t>Related Works</w:t>
      </w:r>
    </w:p>
    <w:p w14:paraId="574B995E" w14:textId="6ED99CB6" w:rsidR="00B7749E" w:rsidRDefault="00B7749E" w:rsidP="00B7749E">
      <w:pPr>
        <w:pStyle w:val="2"/>
        <w:spacing w:before="156" w:after="156"/>
      </w:pPr>
      <w:r>
        <w:rPr>
          <w:rFonts w:hint="eastAsia"/>
        </w:rPr>
        <w:t>能量模型</w:t>
      </w:r>
    </w:p>
    <w:p w14:paraId="064BBAF4" w14:textId="5AF7307A" w:rsidR="00B7749E" w:rsidRPr="00B7749E" w:rsidRDefault="00B7749E" w:rsidP="00B7749E">
      <w:pPr>
        <w:ind w:firstLine="420"/>
      </w:pPr>
      <w:r>
        <w:rPr>
          <w:rFonts w:hint="eastAsia"/>
        </w:rPr>
        <w:t>基于能量的模型时一种非归一化概率模型，相较于其他的概率模型，基于能量的模型无需规范化常数且无需显式网络生成样本，从而实现了隐式的生成过程</w:t>
      </w:r>
      <w:r w:rsidR="000F38C0" w:rsidRPr="000F38C0">
        <w:rPr>
          <w:vertAlign w:val="superscript"/>
        </w:rPr>
        <w:fldChar w:fldCharType="begin"/>
      </w:r>
      <w:r w:rsidR="000F38C0" w:rsidRPr="000F38C0">
        <w:rPr>
          <w:vertAlign w:val="superscript"/>
        </w:rPr>
        <w:instrText xml:space="preserve"> </w:instrText>
      </w:r>
      <w:r w:rsidR="000F38C0" w:rsidRPr="000F38C0">
        <w:rPr>
          <w:rFonts w:hint="eastAsia"/>
          <w:vertAlign w:val="superscript"/>
        </w:rPr>
        <w:instrText>REF _Ref169616993 \r \h</w:instrText>
      </w:r>
      <w:r w:rsidR="000F38C0" w:rsidRPr="000F38C0">
        <w:rPr>
          <w:vertAlign w:val="superscript"/>
        </w:rPr>
        <w:instrText xml:space="preserve"> </w:instrText>
      </w:r>
      <w:r w:rsidR="000F38C0">
        <w:rPr>
          <w:vertAlign w:val="superscript"/>
        </w:rPr>
        <w:instrText xml:space="preserve"> \* MERGEFORMAT </w:instrText>
      </w:r>
      <w:r w:rsidR="000F38C0" w:rsidRPr="000F38C0">
        <w:rPr>
          <w:vertAlign w:val="superscript"/>
        </w:rPr>
      </w:r>
      <w:r w:rsidR="000F38C0" w:rsidRPr="000F38C0">
        <w:rPr>
          <w:vertAlign w:val="superscript"/>
        </w:rPr>
        <w:fldChar w:fldCharType="separate"/>
      </w:r>
      <w:r w:rsidR="001D1BD9">
        <w:rPr>
          <w:vertAlign w:val="superscript"/>
        </w:rPr>
        <w:t>[4]</w:t>
      </w:r>
      <w:r w:rsidR="000F38C0" w:rsidRPr="000F38C0">
        <w:rPr>
          <w:vertAlign w:val="superscript"/>
        </w:rPr>
        <w:fldChar w:fldCharType="end"/>
      </w:r>
      <w:r>
        <w:rPr>
          <w:rFonts w:hint="eastAsia"/>
        </w:rPr>
        <w:t>。基于能量的模型使参数化更为灵活，且允许在更广泛的概率分布建模。依赖其灵活性，基于能量的模型可以构造兼有区分能力和生成能力的混合模型。</w:t>
      </w:r>
    </w:p>
    <w:p w14:paraId="29914277" w14:textId="4E2EA734" w:rsidR="00E517D9" w:rsidRDefault="00E517D9" w:rsidP="00C77D1D">
      <w:pPr>
        <w:pStyle w:val="2"/>
        <w:spacing w:before="156" w:after="156"/>
      </w:pPr>
      <w:r>
        <w:rPr>
          <w:rFonts w:hint="eastAsia"/>
        </w:rPr>
        <w:t>测试时自适应</w:t>
      </w:r>
      <w:r w:rsidR="004A3345">
        <w:rPr>
          <w:rFonts w:hint="eastAsia"/>
        </w:rPr>
        <w:t>方法</w:t>
      </w:r>
    </w:p>
    <w:p w14:paraId="424B7399" w14:textId="2A220619" w:rsidR="00786ACE" w:rsidRDefault="00786ACE" w:rsidP="00ED33F9">
      <w:pPr>
        <w:ind w:firstLine="420"/>
      </w:pPr>
      <w:r>
        <w:rPr>
          <w:rFonts w:hint="eastAsia"/>
        </w:rPr>
        <w:t>近年来随着深度学习技术的不断发展，应用深度学习模型进行故障诊断成为了研究的一</w:t>
      </w:r>
      <w:r w:rsidR="00ED737C">
        <w:rPr>
          <w:rFonts w:hint="eastAsia"/>
        </w:rPr>
        <w:t>大</w:t>
      </w:r>
      <w:r>
        <w:rPr>
          <w:rFonts w:hint="eastAsia"/>
        </w:rPr>
        <w:t>重点。基于深度学习的故障诊断方案往往需要先在大量有标签数据基础之上对模型进行充分训练，使之获取足够的捕捉数据中相关特征以及利用这些特征的能力。</w:t>
      </w:r>
    </w:p>
    <w:p w14:paraId="12D0A725" w14:textId="6D9DD6C2" w:rsidR="00786ACE" w:rsidRDefault="00786ACE" w:rsidP="00ED33F9">
      <w:pPr>
        <w:ind w:firstLine="420"/>
      </w:pPr>
      <w:r>
        <w:rPr>
          <w:rFonts w:hint="eastAsia"/>
        </w:rPr>
        <w:t>但是深度学习模型奏效依赖于一个前提，即部署模型时的目标</w:t>
      </w:r>
      <w:proofErr w:type="gramStart"/>
      <w:r>
        <w:rPr>
          <w:rFonts w:hint="eastAsia"/>
        </w:rPr>
        <w:t>域数据</w:t>
      </w:r>
      <w:proofErr w:type="gramEnd"/>
      <w:r>
        <w:rPr>
          <w:rFonts w:hint="eastAsia"/>
        </w:rPr>
        <w:t>与训练模型所用的</w:t>
      </w:r>
      <w:proofErr w:type="gramStart"/>
      <w:r>
        <w:rPr>
          <w:rFonts w:hint="eastAsia"/>
        </w:rPr>
        <w:t>源域数据</w:t>
      </w:r>
      <w:proofErr w:type="gramEnd"/>
      <w:r>
        <w:rPr>
          <w:rFonts w:hint="eastAsia"/>
        </w:rPr>
        <w:t>需要满足独立同分布的条件。而真实情况中，</w:t>
      </w:r>
      <w:proofErr w:type="gramStart"/>
      <w:r>
        <w:rPr>
          <w:rFonts w:hint="eastAsia"/>
        </w:rPr>
        <w:t>由于源域数据</w:t>
      </w:r>
      <w:proofErr w:type="gramEnd"/>
      <w:r>
        <w:rPr>
          <w:rFonts w:hint="eastAsia"/>
        </w:rPr>
        <w:t>和目标</w:t>
      </w:r>
      <w:proofErr w:type="gramStart"/>
      <w:r>
        <w:rPr>
          <w:rFonts w:hint="eastAsia"/>
        </w:rPr>
        <w:t>域数据</w:t>
      </w:r>
      <w:proofErr w:type="gramEnd"/>
      <w:r>
        <w:rPr>
          <w:rFonts w:hint="eastAsia"/>
        </w:rPr>
        <w:t>会受到信息采集，环境因素等影响导致数据分布存在差异，</w:t>
      </w:r>
      <w:proofErr w:type="gramStart"/>
      <w:r>
        <w:rPr>
          <w:rFonts w:hint="eastAsia"/>
        </w:rPr>
        <w:t>即域偏移</w:t>
      </w:r>
      <w:proofErr w:type="gramEnd"/>
      <w:r>
        <w:rPr>
          <w:rFonts w:hint="eastAsia"/>
        </w:rPr>
        <w:t>，模型在真实应用过程中往往会面临性能衰减。</w:t>
      </w:r>
    </w:p>
    <w:p w14:paraId="6A9484F1" w14:textId="4ED921BB" w:rsidR="00ED33F9" w:rsidRDefault="00ED33F9" w:rsidP="00ED33F9">
      <w:pPr>
        <w:ind w:firstLine="420"/>
      </w:pPr>
      <w:r>
        <w:rPr>
          <w:rFonts w:hint="eastAsia"/>
        </w:rPr>
        <w:t>测试时自适应方法</w:t>
      </w:r>
      <w:r w:rsidR="00786ACE">
        <w:rPr>
          <w:rFonts w:hint="eastAsia"/>
        </w:rPr>
        <w:t>（</w:t>
      </w:r>
      <w:r w:rsidR="00786ACE">
        <w:rPr>
          <w:rFonts w:hint="eastAsia"/>
        </w:rPr>
        <w:t>Test-Time Adaptation,</w:t>
      </w:r>
      <w:r w:rsidR="00101025">
        <w:rPr>
          <w:rFonts w:hint="eastAsia"/>
        </w:rPr>
        <w:t xml:space="preserve"> </w:t>
      </w:r>
      <w:r w:rsidR="00786ACE">
        <w:rPr>
          <w:rFonts w:hint="eastAsia"/>
        </w:rPr>
        <w:t>TTA</w:t>
      </w:r>
      <w:r w:rsidR="00786ACE">
        <w:rPr>
          <w:rFonts w:hint="eastAsia"/>
        </w:rPr>
        <w:t>）是一种在深度学习模型部署阶段动态调整模型以适应未知目标域的数据</w:t>
      </w:r>
      <w:r w:rsidR="000F38C0" w:rsidRPr="000F38C0">
        <w:rPr>
          <w:vertAlign w:val="superscript"/>
        </w:rPr>
        <w:fldChar w:fldCharType="begin"/>
      </w:r>
      <w:r w:rsidR="000F38C0" w:rsidRPr="000F38C0">
        <w:rPr>
          <w:vertAlign w:val="superscript"/>
        </w:rPr>
        <w:instrText xml:space="preserve"> </w:instrText>
      </w:r>
      <w:r w:rsidR="000F38C0" w:rsidRPr="000F38C0">
        <w:rPr>
          <w:rFonts w:hint="eastAsia"/>
          <w:vertAlign w:val="superscript"/>
        </w:rPr>
        <w:instrText>REF _Ref169617015 \r \h</w:instrText>
      </w:r>
      <w:r w:rsidR="000F38C0" w:rsidRPr="000F38C0">
        <w:rPr>
          <w:vertAlign w:val="superscript"/>
        </w:rPr>
        <w:instrText xml:space="preserve"> </w:instrText>
      </w:r>
      <w:r w:rsidR="000F38C0">
        <w:rPr>
          <w:vertAlign w:val="superscript"/>
        </w:rPr>
        <w:instrText xml:space="preserve"> \* MERGEFORMAT </w:instrText>
      </w:r>
      <w:r w:rsidR="000F38C0" w:rsidRPr="000F38C0">
        <w:rPr>
          <w:vertAlign w:val="superscript"/>
        </w:rPr>
      </w:r>
      <w:r w:rsidR="000F38C0" w:rsidRPr="000F38C0">
        <w:rPr>
          <w:vertAlign w:val="superscript"/>
        </w:rPr>
        <w:fldChar w:fldCharType="separate"/>
      </w:r>
      <w:r w:rsidR="001D1BD9">
        <w:rPr>
          <w:vertAlign w:val="superscript"/>
        </w:rPr>
        <w:t>[5]</w:t>
      </w:r>
      <w:r w:rsidR="000F38C0" w:rsidRPr="000F38C0">
        <w:rPr>
          <w:vertAlign w:val="superscript"/>
        </w:rPr>
        <w:fldChar w:fldCharType="end"/>
      </w:r>
      <w:r w:rsidR="00786ACE">
        <w:rPr>
          <w:rFonts w:hint="eastAsia"/>
        </w:rPr>
        <w:t>。这类方案往往通过引入一定机制去</w:t>
      </w:r>
      <w:proofErr w:type="gramStart"/>
      <w:r w:rsidR="00786ACE">
        <w:rPr>
          <w:rFonts w:hint="eastAsia"/>
        </w:rPr>
        <w:t>评估源域模型</w:t>
      </w:r>
      <w:proofErr w:type="gramEnd"/>
      <w:r w:rsidR="00786ACE">
        <w:rPr>
          <w:rFonts w:hint="eastAsia"/>
        </w:rPr>
        <w:t>与目标域数据分布的一致性，进而通过相关指标对模型的部分结构进行微调，最终实现模型对目标</w:t>
      </w:r>
      <w:proofErr w:type="gramStart"/>
      <w:r w:rsidR="00786ACE">
        <w:rPr>
          <w:rFonts w:hint="eastAsia"/>
        </w:rPr>
        <w:t>域数据</w:t>
      </w:r>
      <w:proofErr w:type="gramEnd"/>
      <w:r w:rsidR="00786ACE">
        <w:rPr>
          <w:rFonts w:hint="eastAsia"/>
        </w:rPr>
        <w:t>的适应。</w:t>
      </w:r>
    </w:p>
    <w:p w14:paraId="76A04563" w14:textId="71C6973A" w:rsidR="00786ACE" w:rsidRDefault="00786ACE" w:rsidP="00786ACE">
      <w:pPr>
        <w:pStyle w:val="2"/>
        <w:spacing w:before="156" w:after="156"/>
      </w:pPr>
      <w:r>
        <w:rPr>
          <w:rFonts w:hint="eastAsia"/>
        </w:rPr>
        <w:t>基于</w:t>
      </w:r>
      <w:r w:rsidR="00B7749E">
        <w:rPr>
          <w:rFonts w:hint="eastAsia"/>
        </w:rPr>
        <w:t>能量</w:t>
      </w:r>
      <w:r>
        <w:rPr>
          <w:rFonts w:hint="eastAsia"/>
        </w:rPr>
        <w:t>的测试时自适应方法</w:t>
      </w:r>
    </w:p>
    <w:p w14:paraId="10946FA5" w14:textId="4CB56BAA" w:rsidR="00B21D97" w:rsidRDefault="00B21D97" w:rsidP="00B21D97">
      <w:pPr>
        <w:ind w:firstLine="420"/>
      </w:pPr>
      <w:r>
        <w:rPr>
          <w:rFonts w:hint="eastAsia"/>
        </w:rPr>
        <w:t>利用能量模型可以有效地评估模型对目标</w:t>
      </w:r>
      <w:proofErr w:type="gramStart"/>
      <w:r>
        <w:rPr>
          <w:rFonts w:hint="eastAsia"/>
        </w:rPr>
        <w:t>域数据</w:t>
      </w:r>
      <w:proofErr w:type="gramEnd"/>
      <w:r>
        <w:rPr>
          <w:rFonts w:hint="eastAsia"/>
        </w:rPr>
        <w:t>的适应程度，相关实验证明，模型对输入样本的预测越准确，则模型对该样本的输出</w:t>
      </w:r>
      <w:r>
        <w:rPr>
          <w:rFonts w:hint="eastAsia"/>
        </w:rPr>
        <w:t>logits</w:t>
      </w:r>
      <w:r>
        <w:rPr>
          <w:rFonts w:hint="eastAsia"/>
        </w:rPr>
        <w:t>经由能量函数映射得到的能量值就越小。</w:t>
      </w:r>
    </w:p>
    <w:p w14:paraId="29AF13CA" w14:textId="703F71AA" w:rsidR="00B21D97" w:rsidRDefault="00B21D97" w:rsidP="00B21D97">
      <w:pPr>
        <w:ind w:firstLine="420"/>
      </w:pPr>
      <w:r>
        <w:rPr>
          <w:rFonts w:hint="eastAsia"/>
        </w:rPr>
        <w:t>将能量函数嵌入到旋转机械故障诊断框架之中，可以并以减小模型对输入样本</w:t>
      </w:r>
      <w:r>
        <w:rPr>
          <w:rFonts w:hint="eastAsia"/>
        </w:rPr>
        <w:t>logits</w:t>
      </w:r>
      <w:r>
        <w:rPr>
          <w:rFonts w:hint="eastAsia"/>
        </w:rPr>
        <w:t>的能量映射，从而实现对模型部分结构的微调即可以实现基于能量的测试时自适应</w:t>
      </w:r>
      <w:r w:rsidR="000634E4">
        <w:rPr>
          <w:rFonts w:hint="eastAsia"/>
        </w:rPr>
        <w:t>。</w:t>
      </w:r>
    </w:p>
    <w:p w14:paraId="4160330B" w14:textId="5EB34C93" w:rsidR="000B4656" w:rsidRPr="00B21D97" w:rsidRDefault="00D45CFE" w:rsidP="00B21D97">
      <w:pPr>
        <w:ind w:firstLine="420"/>
      </w:pPr>
      <w:r>
        <w:rPr>
          <w:rFonts w:hint="eastAsia"/>
        </w:rPr>
        <w:t>在图像腐蚀领域，能量相关方案取得了令人印象深刻的效果</w:t>
      </w:r>
      <w:r w:rsidR="000F38C0" w:rsidRPr="000F38C0">
        <w:rPr>
          <w:vertAlign w:val="superscript"/>
        </w:rPr>
        <w:fldChar w:fldCharType="begin"/>
      </w:r>
      <w:r w:rsidR="000F38C0" w:rsidRPr="000F38C0">
        <w:rPr>
          <w:vertAlign w:val="superscript"/>
        </w:rPr>
        <w:instrText xml:space="preserve"> </w:instrText>
      </w:r>
      <w:r w:rsidR="000F38C0" w:rsidRPr="000F38C0">
        <w:rPr>
          <w:rFonts w:hint="eastAsia"/>
          <w:vertAlign w:val="superscript"/>
        </w:rPr>
        <w:instrText>REF _Ref169617033 \r \h</w:instrText>
      </w:r>
      <w:r w:rsidR="000F38C0" w:rsidRPr="000F38C0">
        <w:rPr>
          <w:vertAlign w:val="superscript"/>
        </w:rPr>
        <w:instrText xml:space="preserve"> </w:instrText>
      </w:r>
      <w:r w:rsidR="000F38C0">
        <w:rPr>
          <w:vertAlign w:val="superscript"/>
        </w:rPr>
        <w:instrText xml:space="preserve"> \* MERGEFORMAT </w:instrText>
      </w:r>
      <w:r w:rsidR="000F38C0" w:rsidRPr="000F38C0">
        <w:rPr>
          <w:vertAlign w:val="superscript"/>
        </w:rPr>
      </w:r>
      <w:r w:rsidR="000F38C0" w:rsidRPr="000F38C0">
        <w:rPr>
          <w:vertAlign w:val="superscript"/>
        </w:rPr>
        <w:fldChar w:fldCharType="separate"/>
      </w:r>
      <w:r w:rsidR="001D1BD9">
        <w:rPr>
          <w:vertAlign w:val="superscript"/>
        </w:rPr>
        <w:t>[6]</w:t>
      </w:r>
      <w:r w:rsidR="000F38C0" w:rsidRPr="000F38C0">
        <w:rPr>
          <w:vertAlign w:val="superscript"/>
        </w:rPr>
        <w:fldChar w:fldCharType="end"/>
      </w:r>
      <w:r>
        <w:rPr>
          <w:rFonts w:hint="eastAsia"/>
        </w:rPr>
        <w:t>。</w:t>
      </w:r>
    </w:p>
    <w:p w14:paraId="5AB170D0" w14:textId="77777777" w:rsidR="00E517D9" w:rsidRDefault="00E517D9" w:rsidP="00C77D1D">
      <w:pPr>
        <w:pStyle w:val="2"/>
        <w:spacing w:before="156" w:after="156"/>
      </w:pPr>
      <w:r>
        <w:rPr>
          <w:rFonts w:hint="eastAsia"/>
        </w:rPr>
        <w:t>无</w:t>
      </w:r>
      <w:proofErr w:type="gramStart"/>
      <w:r>
        <w:rPr>
          <w:rFonts w:hint="eastAsia"/>
        </w:rPr>
        <w:t>监督域自适应</w:t>
      </w:r>
      <w:proofErr w:type="gramEnd"/>
      <w:r>
        <w:rPr>
          <w:rFonts w:hint="eastAsia"/>
        </w:rPr>
        <w:t>故障诊断</w:t>
      </w:r>
    </w:p>
    <w:p w14:paraId="6441B613" w14:textId="77777777" w:rsidR="00E517D9" w:rsidRDefault="00E517D9" w:rsidP="00E517D9">
      <w:pPr>
        <w:ind w:firstLine="420"/>
      </w:pPr>
      <w:r>
        <w:rPr>
          <w:rFonts w:hint="eastAsia"/>
        </w:rPr>
        <w:t>无</w:t>
      </w:r>
      <w:proofErr w:type="gramStart"/>
      <w:r>
        <w:rPr>
          <w:rFonts w:hint="eastAsia"/>
        </w:rPr>
        <w:t>监督域自适应</w:t>
      </w:r>
      <w:proofErr w:type="gramEnd"/>
      <w:r>
        <w:rPr>
          <w:rFonts w:hint="eastAsia"/>
        </w:rPr>
        <w:t>故障诊断是故障诊断领域的研究热点，其研究目的在于解决域偏差造成模型性能下降以及无标签等问题。常见的无</w:t>
      </w:r>
      <w:proofErr w:type="gramStart"/>
      <w:r>
        <w:rPr>
          <w:rFonts w:hint="eastAsia"/>
        </w:rPr>
        <w:t>监督域自适应</w:t>
      </w:r>
      <w:proofErr w:type="gramEnd"/>
      <w:r>
        <w:rPr>
          <w:rFonts w:hint="eastAsia"/>
        </w:rPr>
        <w:t>故障诊断方案主要依赖于两种主流思想：度量学习和对抗学习。</w:t>
      </w:r>
    </w:p>
    <w:p w14:paraId="170B889D" w14:textId="17BC1D53" w:rsidR="00A15F67" w:rsidRPr="00305B9E" w:rsidRDefault="00E517D9" w:rsidP="00E517D9">
      <w:pPr>
        <w:ind w:firstLine="420"/>
        <w:rPr>
          <w:rFonts w:ascii="Segoe UI" w:hAnsi="Segoe UI" w:cs="Segoe UI"/>
          <w:szCs w:val="21"/>
          <w:shd w:val="clear" w:color="auto" w:fill="FFFFFF"/>
        </w:rPr>
      </w:pPr>
      <w:r>
        <w:rPr>
          <w:rFonts w:hint="eastAsia"/>
        </w:rPr>
        <w:t>度量学习立足于使用一个具有明确物理意义的统计矩</w:t>
      </w:r>
      <w:proofErr w:type="gramStart"/>
      <w:r>
        <w:rPr>
          <w:rFonts w:hint="eastAsia"/>
        </w:rPr>
        <w:t>来对域间</w:t>
      </w:r>
      <w:proofErr w:type="gramEnd"/>
      <w:r>
        <w:rPr>
          <w:rFonts w:hint="eastAsia"/>
        </w:rPr>
        <w:t>差异进行量化，并以缩小该量化差异作为模型的优化方向最终</w:t>
      </w:r>
      <w:proofErr w:type="gramStart"/>
      <w:r>
        <w:rPr>
          <w:rFonts w:hint="eastAsia"/>
        </w:rPr>
        <w:t>实现源域和</w:t>
      </w:r>
      <w:proofErr w:type="gramEnd"/>
      <w:r>
        <w:rPr>
          <w:rFonts w:hint="eastAsia"/>
        </w:rPr>
        <w:t>目标域的对齐。常用的量化方式包括最大平均差异、</w:t>
      </w:r>
      <w:r>
        <w:rPr>
          <w:rFonts w:hint="eastAsia"/>
        </w:rPr>
        <w:t>Wasserstein</w:t>
      </w:r>
      <w:r>
        <w:rPr>
          <w:rFonts w:hint="eastAsia"/>
        </w:rPr>
        <w:t>距离等</w:t>
      </w:r>
      <w:r w:rsidRPr="00305B9E">
        <w:rPr>
          <w:rFonts w:hint="eastAsia"/>
        </w:rPr>
        <w:t>。</w:t>
      </w:r>
      <w:r w:rsidR="00A15F67" w:rsidRPr="00305B9E">
        <w:rPr>
          <w:rFonts w:ascii="Segoe UI" w:hAnsi="Segoe UI" w:cs="Segoe UI"/>
          <w:szCs w:val="21"/>
          <w:shd w:val="clear" w:color="auto" w:fill="FFFFFF"/>
        </w:rPr>
        <w:t>在</w:t>
      </w:r>
      <w:r w:rsidR="00E76C35" w:rsidRPr="00E76C35">
        <w:rPr>
          <w:rFonts w:ascii="Segoe UI" w:hAnsi="Segoe UI" w:cs="Segoe UI"/>
          <w:szCs w:val="21"/>
          <w:shd w:val="clear" w:color="auto" w:fill="FFFFFF"/>
          <w:vertAlign w:val="superscript"/>
        </w:rPr>
        <w:fldChar w:fldCharType="begin"/>
      </w:r>
      <w:r w:rsidR="00E76C35" w:rsidRPr="00E76C35">
        <w:rPr>
          <w:rFonts w:ascii="Segoe UI" w:hAnsi="Segoe UI" w:cs="Segoe UI"/>
          <w:szCs w:val="21"/>
          <w:shd w:val="clear" w:color="auto" w:fill="FFFFFF"/>
          <w:vertAlign w:val="superscript"/>
        </w:rPr>
        <w:instrText xml:space="preserve"> REF _Ref169617059 \r \h  \* MERGEFORMAT </w:instrText>
      </w:r>
      <w:r w:rsidR="00E76C35" w:rsidRPr="00E76C35">
        <w:rPr>
          <w:rFonts w:ascii="Segoe UI" w:hAnsi="Segoe UI" w:cs="Segoe UI"/>
          <w:szCs w:val="21"/>
          <w:shd w:val="clear" w:color="auto" w:fill="FFFFFF"/>
          <w:vertAlign w:val="superscript"/>
        </w:rPr>
      </w:r>
      <w:r w:rsidR="00E76C35" w:rsidRPr="00E76C35">
        <w:rPr>
          <w:rFonts w:ascii="Segoe UI" w:hAnsi="Segoe UI" w:cs="Segoe UI"/>
          <w:szCs w:val="21"/>
          <w:shd w:val="clear" w:color="auto" w:fill="FFFFFF"/>
          <w:vertAlign w:val="superscript"/>
        </w:rPr>
        <w:fldChar w:fldCharType="separate"/>
      </w:r>
      <w:r w:rsidR="001D1BD9">
        <w:rPr>
          <w:rFonts w:ascii="Segoe UI" w:hAnsi="Segoe UI" w:cs="Segoe UI"/>
          <w:szCs w:val="21"/>
          <w:shd w:val="clear" w:color="auto" w:fill="FFFFFF"/>
          <w:vertAlign w:val="superscript"/>
        </w:rPr>
        <w:t>[7]</w:t>
      </w:r>
      <w:r w:rsidR="00E76C35" w:rsidRPr="00E76C35">
        <w:rPr>
          <w:rFonts w:ascii="Segoe UI" w:hAnsi="Segoe UI" w:cs="Segoe UI"/>
          <w:szCs w:val="21"/>
          <w:shd w:val="clear" w:color="auto" w:fill="FFFFFF"/>
          <w:vertAlign w:val="superscript"/>
        </w:rPr>
        <w:fldChar w:fldCharType="end"/>
      </w:r>
      <w:r w:rsidR="00A15F67" w:rsidRPr="00305B9E">
        <w:rPr>
          <w:rFonts w:ascii="Segoe UI" w:hAnsi="Segoe UI" w:cs="Segoe UI"/>
          <w:szCs w:val="21"/>
          <w:shd w:val="clear" w:color="auto" w:fill="FFFFFF"/>
        </w:rPr>
        <w:t>中，报告了用于机器故障识别的</w:t>
      </w:r>
      <w:proofErr w:type="gramStart"/>
      <w:r w:rsidR="00A15F67" w:rsidRPr="00305B9E">
        <w:rPr>
          <w:rFonts w:ascii="Segoe UI" w:hAnsi="Segoe UI" w:cs="Segoe UI"/>
          <w:szCs w:val="21"/>
          <w:shd w:val="clear" w:color="auto" w:fill="FFFFFF"/>
        </w:rPr>
        <w:t>残余域自适应</w:t>
      </w:r>
      <w:proofErr w:type="gramEnd"/>
      <w:r w:rsidR="00A15F67" w:rsidRPr="00305B9E">
        <w:rPr>
          <w:rFonts w:ascii="Segoe UI" w:hAnsi="Segoe UI" w:cs="Segoe UI"/>
          <w:szCs w:val="21"/>
          <w:shd w:val="clear" w:color="auto" w:fill="FFFFFF"/>
        </w:rPr>
        <w:t>网络，其中部署了联合</w:t>
      </w:r>
      <w:r w:rsidR="00A15F67" w:rsidRPr="00305B9E">
        <w:rPr>
          <w:rFonts w:ascii="Segoe UI" w:hAnsi="Segoe UI" w:cs="Segoe UI"/>
          <w:szCs w:val="21"/>
          <w:shd w:val="clear" w:color="auto" w:fill="FFFFFF"/>
        </w:rPr>
        <w:t>MMD</w:t>
      </w:r>
      <w:r w:rsidR="00A15F67" w:rsidRPr="00305B9E">
        <w:rPr>
          <w:rFonts w:ascii="Segoe UI" w:hAnsi="Segoe UI" w:cs="Segoe UI"/>
          <w:szCs w:val="21"/>
          <w:shd w:val="clear" w:color="auto" w:fill="FFFFFF"/>
        </w:rPr>
        <w:t>以测量和</w:t>
      </w:r>
      <w:proofErr w:type="gramStart"/>
      <w:r w:rsidR="00A15F67" w:rsidRPr="00305B9E">
        <w:rPr>
          <w:rFonts w:ascii="Segoe UI" w:hAnsi="Segoe UI" w:cs="Segoe UI"/>
          <w:szCs w:val="21"/>
          <w:shd w:val="clear" w:color="auto" w:fill="FFFFFF"/>
        </w:rPr>
        <w:t>最小化域偏差</w:t>
      </w:r>
      <w:proofErr w:type="gramEnd"/>
      <w:r w:rsidR="00A15F67" w:rsidRPr="00305B9E">
        <w:rPr>
          <w:rFonts w:ascii="Segoe UI" w:hAnsi="Segoe UI" w:cs="Segoe UI"/>
          <w:szCs w:val="21"/>
          <w:shd w:val="clear" w:color="auto" w:fill="FFFFFF"/>
        </w:rPr>
        <w:t>。</w:t>
      </w:r>
      <w:r w:rsidR="00A15F67" w:rsidRPr="00305B9E">
        <w:rPr>
          <w:rFonts w:ascii="Segoe UI" w:hAnsi="Segoe UI" w:cs="Segoe UI"/>
          <w:szCs w:val="21"/>
          <w:shd w:val="clear" w:color="auto" w:fill="FFFFFF"/>
        </w:rPr>
        <w:t>Chen</w:t>
      </w:r>
      <w:r w:rsidR="00A15F67" w:rsidRPr="00305B9E">
        <w:rPr>
          <w:rFonts w:ascii="Segoe UI" w:hAnsi="Segoe UI" w:cs="Segoe UI"/>
          <w:szCs w:val="21"/>
          <w:shd w:val="clear" w:color="auto" w:fill="FFFFFF"/>
        </w:rPr>
        <w:t>等人。</w:t>
      </w:r>
      <w:r w:rsidR="009776A1" w:rsidRPr="009776A1">
        <w:rPr>
          <w:rFonts w:ascii="Segoe UI" w:hAnsi="Segoe UI" w:cs="Segoe UI"/>
          <w:szCs w:val="21"/>
          <w:shd w:val="clear" w:color="auto" w:fill="FFFFFF"/>
          <w:vertAlign w:val="superscript"/>
        </w:rPr>
        <w:fldChar w:fldCharType="begin"/>
      </w:r>
      <w:r w:rsidR="009776A1" w:rsidRPr="009776A1">
        <w:rPr>
          <w:rFonts w:ascii="Segoe UI" w:hAnsi="Segoe UI" w:cs="Segoe UI"/>
          <w:szCs w:val="21"/>
          <w:shd w:val="clear" w:color="auto" w:fill="FFFFFF"/>
          <w:vertAlign w:val="superscript"/>
        </w:rPr>
        <w:instrText xml:space="preserve"> REF _Ref169617075 \r \h  \* MERGEFORMAT </w:instrText>
      </w:r>
      <w:r w:rsidR="009776A1" w:rsidRPr="009776A1">
        <w:rPr>
          <w:rFonts w:ascii="Segoe UI" w:hAnsi="Segoe UI" w:cs="Segoe UI"/>
          <w:szCs w:val="21"/>
          <w:shd w:val="clear" w:color="auto" w:fill="FFFFFF"/>
          <w:vertAlign w:val="superscript"/>
        </w:rPr>
      </w:r>
      <w:r w:rsidR="009776A1" w:rsidRPr="009776A1">
        <w:rPr>
          <w:rFonts w:ascii="Segoe UI" w:hAnsi="Segoe UI" w:cs="Segoe UI"/>
          <w:szCs w:val="21"/>
          <w:shd w:val="clear" w:color="auto" w:fill="FFFFFF"/>
          <w:vertAlign w:val="superscript"/>
        </w:rPr>
        <w:fldChar w:fldCharType="separate"/>
      </w:r>
      <w:r w:rsidR="001D1BD9">
        <w:rPr>
          <w:rFonts w:ascii="Segoe UI" w:hAnsi="Segoe UI" w:cs="Segoe UI"/>
          <w:szCs w:val="21"/>
          <w:shd w:val="clear" w:color="auto" w:fill="FFFFFF"/>
          <w:vertAlign w:val="superscript"/>
        </w:rPr>
        <w:t>[8]</w:t>
      </w:r>
      <w:r w:rsidR="009776A1" w:rsidRPr="009776A1">
        <w:rPr>
          <w:rFonts w:ascii="Segoe UI" w:hAnsi="Segoe UI" w:cs="Segoe UI"/>
          <w:szCs w:val="21"/>
          <w:shd w:val="clear" w:color="auto" w:fill="FFFFFF"/>
          <w:vertAlign w:val="superscript"/>
        </w:rPr>
        <w:fldChar w:fldCharType="end"/>
      </w:r>
      <w:r w:rsidR="00A15F67" w:rsidRPr="00305B9E">
        <w:rPr>
          <w:rFonts w:ascii="Segoe UI" w:hAnsi="Segoe UI" w:cs="Segoe UI"/>
          <w:szCs w:val="21"/>
          <w:shd w:val="clear" w:color="auto" w:fill="FFFFFF"/>
        </w:rPr>
        <w:t>提出了一种</w:t>
      </w:r>
      <w:r w:rsidR="00A15F67" w:rsidRPr="00305B9E">
        <w:rPr>
          <w:rFonts w:ascii="Segoe UI" w:hAnsi="Segoe UI" w:cs="Segoe UI"/>
          <w:szCs w:val="21"/>
          <w:shd w:val="clear" w:color="auto" w:fill="FFFFFF"/>
        </w:rPr>
        <w:t>UDAD</w:t>
      </w:r>
      <w:r w:rsidR="00A15F67" w:rsidRPr="00305B9E">
        <w:rPr>
          <w:rFonts w:ascii="Segoe UI" w:hAnsi="Segoe UI" w:cs="Segoe UI"/>
          <w:szCs w:val="21"/>
          <w:shd w:val="clear" w:color="auto" w:fill="FFFFFF"/>
        </w:rPr>
        <w:t>方法，该方法采用互信息最大化（</w:t>
      </w:r>
      <w:r w:rsidR="00A15F67" w:rsidRPr="00305B9E">
        <w:rPr>
          <w:rFonts w:ascii="Segoe UI" w:hAnsi="Segoe UI" w:cs="Segoe UI"/>
          <w:szCs w:val="21"/>
          <w:shd w:val="clear" w:color="auto" w:fill="FFFFFF"/>
        </w:rPr>
        <w:t>IM</w:t>
      </w:r>
      <w:r w:rsidR="00A15F67" w:rsidRPr="00305B9E">
        <w:rPr>
          <w:rFonts w:ascii="Segoe UI" w:hAnsi="Segoe UI" w:cs="Segoe UI"/>
          <w:szCs w:val="21"/>
          <w:shd w:val="clear" w:color="auto" w:fill="FFFFFF"/>
        </w:rPr>
        <w:t>）来提高知识的可转移性，并采用</w:t>
      </w:r>
      <w:r w:rsidR="00A15F67" w:rsidRPr="00305B9E">
        <w:rPr>
          <w:rFonts w:ascii="Segoe UI" w:hAnsi="Segoe UI" w:cs="Segoe UI"/>
          <w:szCs w:val="21"/>
          <w:shd w:val="clear" w:color="auto" w:fill="FFFFFF"/>
        </w:rPr>
        <w:t>MMD</w:t>
      </w:r>
      <w:r w:rsidR="00A15F67" w:rsidRPr="00305B9E">
        <w:rPr>
          <w:rFonts w:ascii="Segoe UI" w:hAnsi="Segoe UI" w:cs="Segoe UI"/>
          <w:szCs w:val="21"/>
          <w:shd w:val="clear" w:color="auto" w:fill="FFFFFF"/>
        </w:rPr>
        <w:t>来减少域差异。</w:t>
      </w:r>
      <w:r w:rsidR="00A15F67" w:rsidRPr="00305B9E">
        <w:rPr>
          <w:rFonts w:ascii="Segoe UI" w:hAnsi="Segoe UI" w:cs="Segoe UI"/>
          <w:szCs w:val="21"/>
          <w:shd w:val="clear" w:color="auto" w:fill="FFFFFF"/>
        </w:rPr>
        <w:t>Li</w:t>
      </w:r>
      <w:r w:rsidR="00A15F67" w:rsidRPr="00305B9E">
        <w:rPr>
          <w:rFonts w:ascii="Segoe UI" w:hAnsi="Segoe UI" w:cs="Segoe UI"/>
          <w:szCs w:val="21"/>
          <w:shd w:val="clear" w:color="auto" w:fill="FFFFFF"/>
        </w:rPr>
        <w:t>等</w:t>
      </w:r>
      <w:r w:rsidR="009776A1" w:rsidRPr="009776A1">
        <w:rPr>
          <w:rFonts w:ascii="Segoe UI" w:hAnsi="Segoe UI" w:cs="Segoe UI"/>
          <w:szCs w:val="21"/>
          <w:shd w:val="clear" w:color="auto" w:fill="FFFFFF"/>
          <w:vertAlign w:val="superscript"/>
        </w:rPr>
        <w:fldChar w:fldCharType="begin"/>
      </w:r>
      <w:r w:rsidR="009776A1" w:rsidRPr="009776A1">
        <w:rPr>
          <w:rFonts w:ascii="Segoe UI" w:hAnsi="Segoe UI" w:cs="Segoe UI"/>
          <w:szCs w:val="21"/>
          <w:shd w:val="clear" w:color="auto" w:fill="FFFFFF"/>
          <w:vertAlign w:val="superscript"/>
        </w:rPr>
        <w:instrText xml:space="preserve"> REF _Ref169617089 \r \h  \* MERGEFORMAT </w:instrText>
      </w:r>
      <w:r w:rsidR="009776A1" w:rsidRPr="009776A1">
        <w:rPr>
          <w:rFonts w:ascii="Segoe UI" w:hAnsi="Segoe UI" w:cs="Segoe UI"/>
          <w:szCs w:val="21"/>
          <w:shd w:val="clear" w:color="auto" w:fill="FFFFFF"/>
          <w:vertAlign w:val="superscript"/>
        </w:rPr>
      </w:r>
      <w:r w:rsidR="009776A1" w:rsidRPr="009776A1">
        <w:rPr>
          <w:rFonts w:ascii="Segoe UI" w:hAnsi="Segoe UI" w:cs="Segoe UI"/>
          <w:szCs w:val="21"/>
          <w:shd w:val="clear" w:color="auto" w:fill="FFFFFF"/>
          <w:vertAlign w:val="superscript"/>
        </w:rPr>
        <w:fldChar w:fldCharType="separate"/>
      </w:r>
      <w:r w:rsidR="001D1BD9">
        <w:rPr>
          <w:rFonts w:ascii="Segoe UI" w:hAnsi="Segoe UI" w:cs="Segoe UI"/>
          <w:szCs w:val="21"/>
          <w:shd w:val="clear" w:color="auto" w:fill="FFFFFF"/>
          <w:vertAlign w:val="superscript"/>
        </w:rPr>
        <w:t>[9]</w:t>
      </w:r>
      <w:r w:rsidR="009776A1" w:rsidRPr="009776A1">
        <w:rPr>
          <w:rFonts w:ascii="Segoe UI" w:hAnsi="Segoe UI" w:cs="Segoe UI"/>
          <w:szCs w:val="21"/>
          <w:shd w:val="clear" w:color="auto" w:fill="FFFFFF"/>
          <w:vertAlign w:val="superscript"/>
        </w:rPr>
        <w:fldChar w:fldCharType="end"/>
      </w:r>
      <w:r w:rsidR="00A15F67" w:rsidRPr="00305B9E">
        <w:rPr>
          <w:rFonts w:ascii="Segoe UI" w:hAnsi="Segoe UI" w:cs="Segoe UI"/>
          <w:szCs w:val="21"/>
          <w:shd w:val="clear" w:color="auto" w:fill="FFFFFF"/>
        </w:rPr>
        <w:t>引入中心矩度量，最大限度地减小了不同工况下数据分布的差异，实现了故障的准确诊断。</w:t>
      </w:r>
    </w:p>
    <w:p w14:paraId="4BABBEC3" w14:textId="0FA5E479" w:rsidR="00E517D9" w:rsidRPr="00305B9E" w:rsidRDefault="00E517D9" w:rsidP="00E517D9">
      <w:pPr>
        <w:ind w:firstLine="420"/>
      </w:pPr>
      <w:r w:rsidRPr="00305B9E">
        <w:rPr>
          <w:rFonts w:hint="eastAsia"/>
        </w:rPr>
        <w:t>不同于度量学习方案，基于对抗学习的无</w:t>
      </w:r>
      <w:proofErr w:type="gramStart"/>
      <w:r w:rsidRPr="00305B9E">
        <w:rPr>
          <w:rFonts w:hint="eastAsia"/>
        </w:rPr>
        <w:t>监督域自适应</w:t>
      </w:r>
      <w:proofErr w:type="gramEnd"/>
      <w:r w:rsidRPr="00305B9E">
        <w:rPr>
          <w:rFonts w:hint="eastAsia"/>
        </w:rPr>
        <w:t>故障诊断方案构造通过使用特征提取器和</w:t>
      </w:r>
      <w:proofErr w:type="gramStart"/>
      <w:r w:rsidRPr="00305B9E">
        <w:rPr>
          <w:rFonts w:hint="eastAsia"/>
        </w:rPr>
        <w:t>域判别</w:t>
      </w:r>
      <w:proofErr w:type="gramEnd"/>
      <w:r w:rsidRPr="00305B9E">
        <w:rPr>
          <w:rFonts w:hint="eastAsia"/>
        </w:rPr>
        <w:t>器或者使用特征提取器和两个</w:t>
      </w:r>
      <w:proofErr w:type="gramStart"/>
      <w:r w:rsidRPr="00305B9E">
        <w:rPr>
          <w:rFonts w:hint="eastAsia"/>
        </w:rPr>
        <w:t>判别器</w:t>
      </w:r>
      <w:proofErr w:type="gramEnd"/>
      <w:r w:rsidRPr="00305B9E">
        <w:rPr>
          <w:rFonts w:hint="eastAsia"/>
        </w:rPr>
        <w:t>构造极大极小博弈，最终实现隐式的特征对齐。</w:t>
      </w:r>
      <w:r w:rsidR="00A15F67" w:rsidRPr="00305B9E">
        <w:rPr>
          <w:rFonts w:ascii="Segoe UI" w:hAnsi="Segoe UI" w:cs="Segoe UI"/>
          <w:szCs w:val="21"/>
          <w:shd w:val="clear" w:color="auto" w:fill="FFFFFF"/>
        </w:rPr>
        <w:t>Zhao</w:t>
      </w:r>
      <w:r w:rsidR="00A15F67" w:rsidRPr="00305B9E">
        <w:rPr>
          <w:rFonts w:ascii="Segoe UI" w:hAnsi="Segoe UI" w:cs="Segoe UI"/>
          <w:szCs w:val="21"/>
          <w:shd w:val="clear" w:color="auto" w:fill="FFFFFF"/>
        </w:rPr>
        <w:t>等人</w:t>
      </w:r>
      <w:r w:rsidR="00AF31AB" w:rsidRPr="00305B9E">
        <w:rPr>
          <w:rFonts w:ascii="Segoe UI" w:hAnsi="Segoe UI" w:cs="Segoe UI" w:hint="eastAsia"/>
          <w:szCs w:val="21"/>
          <w:shd w:val="clear" w:color="auto" w:fill="FFFFFF"/>
        </w:rPr>
        <w:t>。</w:t>
      </w:r>
      <w:r w:rsidR="00D001EB" w:rsidRPr="00D001EB">
        <w:rPr>
          <w:rFonts w:ascii="Segoe UI" w:hAnsi="Segoe UI" w:cs="Segoe UI"/>
          <w:szCs w:val="21"/>
          <w:shd w:val="clear" w:color="auto" w:fill="FFFFFF"/>
          <w:vertAlign w:val="superscript"/>
        </w:rPr>
        <w:fldChar w:fldCharType="begin"/>
      </w:r>
      <w:r w:rsidR="00D001EB" w:rsidRPr="00D001EB">
        <w:rPr>
          <w:rFonts w:ascii="Segoe UI" w:hAnsi="Segoe UI" w:cs="Segoe UI"/>
          <w:szCs w:val="21"/>
          <w:shd w:val="clear" w:color="auto" w:fill="FFFFFF"/>
          <w:vertAlign w:val="superscript"/>
        </w:rPr>
        <w:instrText xml:space="preserve"> </w:instrText>
      </w:r>
      <w:r w:rsidR="00D001EB" w:rsidRPr="00D001EB">
        <w:rPr>
          <w:rFonts w:ascii="Segoe UI" w:hAnsi="Segoe UI" w:cs="Segoe UI" w:hint="eastAsia"/>
          <w:szCs w:val="21"/>
          <w:shd w:val="clear" w:color="auto" w:fill="FFFFFF"/>
          <w:vertAlign w:val="superscript"/>
        </w:rPr>
        <w:instrText>REF _Ref169617103 \r \h</w:instrText>
      </w:r>
      <w:r w:rsidR="00D001EB" w:rsidRPr="00D001EB">
        <w:rPr>
          <w:rFonts w:ascii="Segoe UI" w:hAnsi="Segoe UI" w:cs="Segoe UI"/>
          <w:szCs w:val="21"/>
          <w:shd w:val="clear" w:color="auto" w:fill="FFFFFF"/>
          <w:vertAlign w:val="superscript"/>
        </w:rPr>
        <w:instrText xml:space="preserve">  \* MERGEFORMAT </w:instrText>
      </w:r>
      <w:r w:rsidR="00D001EB" w:rsidRPr="00D001EB">
        <w:rPr>
          <w:rFonts w:ascii="Segoe UI" w:hAnsi="Segoe UI" w:cs="Segoe UI"/>
          <w:szCs w:val="21"/>
          <w:shd w:val="clear" w:color="auto" w:fill="FFFFFF"/>
          <w:vertAlign w:val="superscript"/>
        </w:rPr>
      </w:r>
      <w:r w:rsidR="00D001EB" w:rsidRPr="00D001EB">
        <w:rPr>
          <w:rFonts w:ascii="Segoe UI" w:hAnsi="Segoe UI" w:cs="Segoe UI"/>
          <w:szCs w:val="21"/>
          <w:shd w:val="clear" w:color="auto" w:fill="FFFFFF"/>
          <w:vertAlign w:val="superscript"/>
        </w:rPr>
        <w:fldChar w:fldCharType="separate"/>
      </w:r>
      <w:r w:rsidR="001D1BD9">
        <w:rPr>
          <w:rFonts w:ascii="Segoe UI" w:hAnsi="Segoe UI" w:cs="Segoe UI"/>
          <w:szCs w:val="21"/>
          <w:shd w:val="clear" w:color="auto" w:fill="FFFFFF"/>
          <w:vertAlign w:val="superscript"/>
        </w:rPr>
        <w:t>[10]</w:t>
      </w:r>
      <w:r w:rsidR="00D001EB" w:rsidRPr="00D001EB">
        <w:rPr>
          <w:rFonts w:ascii="Segoe UI" w:hAnsi="Segoe UI" w:cs="Segoe UI"/>
          <w:szCs w:val="21"/>
          <w:shd w:val="clear" w:color="auto" w:fill="FFFFFF"/>
          <w:vertAlign w:val="superscript"/>
        </w:rPr>
        <w:fldChar w:fldCharType="end"/>
      </w:r>
      <w:r w:rsidR="00A15F67" w:rsidRPr="00305B9E">
        <w:rPr>
          <w:rFonts w:ascii="Segoe UI" w:hAnsi="Segoe UI" w:cs="Segoe UI"/>
          <w:szCs w:val="21"/>
          <w:shd w:val="clear" w:color="auto" w:fill="FFFFFF"/>
        </w:rPr>
        <w:t>利用注意力策略和两个分类器机制开发了一个深度多尺度对抗领域诊断网</w:t>
      </w:r>
      <w:r w:rsidR="00A15F67" w:rsidRPr="00305B9E">
        <w:rPr>
          <w:rFonts w:ascii="Segoe UI" w:hAnsi="Segoe UI" w:cs="Segoe UI"/>
          <w:szCs w:val="21"/>
          <w:shd w:val="clear" w:color="auto" w:fill="FFFFFF"/>
        </w:rPr>
        <w:lastRenderedPageBreak/>
        <w:t>络。</w:t>
      </w:r>
      <w:r w:rsidR="00A15F67" w:rsidRPr="00305B9E">
        <w:rPr>
          <w:rFonts w:ascii="Segoe UI" w:hAnsi="Segoe UI" w:cs="Segoe UI"/>
          <w:szCs w:val="21"/>
          <w:shd w:val="clear" w:color="auto" w:fill="FFFFFF"/>
        </w:rPr>
        <w:t>Jiao</w:t>
      </w:r>
      <w:r w:rsidR="00A15F67" w:rsidRPr="00305B9E">
        <w:rPr>
          <w:rFonts w:ascii="Segoe UI" w:hAnsi="Segoe UI" w:cs="Segoe UI"/>
          <w:szCs w:val="21"/>
          <w:shd w:val="clear" w:color="auto" w:fill="FFFFFF"/>
        </w:rPr>
        <w:t>等人</w:t>
      </w:r>
      <w:r w:rsidR="00D001EB" w:rsidRPr="00D001EB">
        <w:rPr>
          <w:rFonts w:ascii="Segoe UI" w:hAnsi="Segoe UI" w:cs="Segoe UI"/>
          <w:szCs w:val="21"/>
          <w:shd w:val="clear" w:color="auto" w:fill="FFFFFF"/>
          <w:vertAlign w:val="superscript"/>
        </w:rPr>
        <w:fldChar w:fldCharType="begin"/>
      </w:r>
      <w:r w:rsidR="00D001EB" w:rsidRPr="00D001EB">
        <w:rPr>
          <w:rFonts w:ascii="Segoe UI" w:hAnsi="Segoe UI" w:cs="Segoe UI"/>
          <w:szCs w:val="21"/>
          <w:shd w:val="clear" w:color="auto" w:fill="FFFFFF"/>
          <w:vertAlign w:val="superscript"/>
        </w:rPr>
        <w:instrText xml:space="preserve"> REF _Ref169617119 \r \h </w:instrText>
      </w:r>
      <w:r w:rsidR="00D001EB">
        <w:rPr>
          <w:rFonts w:ascii="Segoe UI" w:hAnsi="Segoe UI" w:cs="Segoe UI"/>
          <w:szCs w:val="21"/>
          <w:shd w:val="clear" w:color="auto" w:fill="FFFFFF"/>
          <w:vertAlign w:val="superscript"/>
        </w:rPr>
        <w:instrText xml:space="preserve"> \* MERGEFORMAT </w:instrText>
      </w:r>
      <w:r w:rsidR="00D001EB" w:rsidRPr="00D001EB">
        <w:rPr>
          <w:rFonts w:ascii="Segoe UI" w:hAnsi="Segoe UI" w:cs="Segoe UI"/>
          <w:szCs w:val="21"/>
          <w:shd w:val="clear" w:color="auto" w:fill="FFFFFF"/>
          <w:vertAlign w:val="superscript"/>
        </w:rPr>
      </w:r>
      <w:r w:rsidR="00D001EB" w:rsidRPr="00D001EB">
        <w:rPr>
          <w:rFonts w:ascii="Segoe UI" w:hAnsi="Segoe UI" w:cs="Segoe UI"/>
          <w:szCs w:val="21"/>
          <w:shd w:val="clear" w:color="auto" w:fill="FFFFFF"/>
          <w:vertAlign w:val="superscript"/>
        </w:rPr>
        <w:fldChar w:fldCharType="separate"/>
      </w:r>
      <w:r w:rsidR="001D1BD9">
        <w:rPr>
          <w:rFonts w:ascii="Segoe UI" w:hAnsi="Segoe UI" w:cs="Segoe UI"/>
          <w:szCs w:val="21"/>
          <w:shd w:val="clear" w:color="auto" w:fill="FFFFFF"/>
          <w:vertAlign w:val="superscript"/>
        </w:rPr>
        <w:t>[11]</w:t>
      </w:r>
      <w:r w:rsidR="00D001EB" w:rsidRPr="00D001EB">
        <w:rPr>
          <w:rFonts w:ascii="Segoe UI" w:hAnsi="Segoe UI" w:cs="Segoe UI"/>
          <w:szCs w:val="21"/>
          <w:shd w:val="clear" w:color="auto" w:fill="FFFFFF"/>
          <w:vertAlign w:val="superscript"/>
        </w:rPr>
        <w:fldChar w:fldCharType="end"/>
      </w:r>
      <w:r w:rsidR="00A15F67" w:rsidRPr="00305B9E">
        <w:rPr>
          <w:rFonts w:ascii="Segoe UI" w:hAnsi="Segoe UI" w:cs="Segoe UI"/>
          <w:szCs w:val="21"/>
          <w:shd w:val="clear" w:color="auto" w:fill="FFFFFF"/>
        </w:rPr>
        <w:t>开发了一个周期一致的对抗适应网络，以</w:t>
      </w:r>
      <w:proofErr w:type="gramStart"/>
      <w:r w:rsidR="00A15F67" w:rsidRPr="00305B9E">
        <w:rPr>
          <w:rFonts w:ascii="Segoe UI" w:hAnsi="Segoe UI" w:cs="Segoe UI"/>
          <w:szCs w:val="21"/>
          <w:shd w:val="clear" w:color="auto" w:fill="FFFFFF"/>
        </w:rPr>
        <w:t>保证源域和</w:t>
      </w:r>
      <w:proofErr w:type="gramEnd"/>
      <w:r w:rsidR="00A15F67" w:rsidRPr="00305B9E">
        <w:rPr>
          <w:rFonts w:ascii="Segoe UI" w:hAnsi="Segoe UI" w:cs="Segoe UI"/>
          <w:szCs w:val="21"/>
          <w:shd w:val="clear" w:color="auto" w:fill="FFFFFF"/>
        </w:rPr>
        <w:t>目标域之间具有足够的特征相似性。</w:t>
      </w:r>
      <w:r w:rsidR="00A15F67" w:rsidRPr="00305B9E">
        <w:rPr>
          <w:rFonts w:ascii="Segoe UI" w:hAnsi="Segoe UI" w:cs="Segoe UI"/>
          <w:szCs w:val="21"/>
          <w:shd w:val="clear" w:color="auto" w:fill="FFFFFF"/>
        </w:rPr>
        <w:t>Deng</w:t>
      </w:r>
      <w:r w:rsidR="00A15F67" w:rsidRPr="00305B9E">
        <w:rPr>
          <w:rFonts w:ascii="Segoe UI" w:hAnsi="Segoe UI" w:cs="Segoe UI"/>
          <w:szCs w:val="21"/>
          <w:shd w:val="clear" w:color="auto" w:fill="FFFFFF"/>
        </w:rPr>
        <w:t>等人</w:t>
      </w:r>
      <w:r w:rsidR="00D001EB" w:rsidRPr="00D001EB">
        <w:rPr>
          <w:rFonts w:ascii="Segoe UI" w:hAnsi="Segoe UI" w:cs="Segoe UI"/>
          <w:szCs w:val="21"/>
          <w:shd w:val="clear" w:color="auto" w:fill="FFFFFF"/>
          <w:vertAlign w:val="superscript"/>
        </w:rPr>
        <w:fldChar w:fldCharType="begin"/>
      </w:r>
      <w:r w:rsidR="00D001EB" w:rsidRPr="00D001EB">
        <w:rPr>
          <w:rFonts w:ascii="Segoe UI" w:hAnsi="Segoe UI" w:cs="Segoe UI"/>
          <w:szCs w:val="21"/>
          <w:shd w:val="clear" w:color="auto" w:fill="FFFFFF"/>
          <w:vertAlign w:val="superscript"/>
        </w:rPr>
        <w:instrText xml:space="preserve"> REF _Ref169617146 \r \h  \* MERGEFORMAT </w:instrText>
      </w:r>
      <w:r w:rsidR="00D001EB" w:rsidRPr="00D001EB">
        <w:rPr>
          <w:rFonts w:ascii="Segoe UI" w:hAnsi="Segoe UI" w:cs="Segoe UI"/>
          <w:szCs w:val="21"/>
          <w:shd w:val="clear" w:color="auto" w:fill="FFFFFF"/>
          <w:vertAlign w:val="superscript"/>
        </w:rPr>
      </w:r>
      <w:r w:rsidR="00D001EB" w:rsidRPr="00D001EB">
        <w:rPr>
          <w:rFonts w:ascii="Segoe UI" w:hAnsi="Segoe UI" w:cs="Segoe UI"/>
          <w:szCs w:val="21"/>
          <w:shd w:val="clear" w:color="auto" w:fill="FFFFFF"/>
          <w:vertAlign w:val="superscript"/>
        </w:rPr>
        <w:fldChar w:fldCharType="separate"/>
      </w:r>
      <w:r w:rsidR="001D1BD9">
        <w:rPr>
          <w:rFonts w:ascii="Segoe UI" w:hAnsi="Segoe UI" w:cs="Segoe UI"/>
          <w:szCs w:val="21"/>
          <w:shd w:val="clear" w:color="auto" w:fill="FFFFFF"/>
          <w:vertAlign w:val="superscript"/>
        </w:rPr>
        <w:t>[12]</w:t>
      </w:r>
      <w:r w:rsidR="00D001EB" w:rsidRPr="00D001EB">
        <w:rPr>
          <w:rFonts w:ascii="Segoe UI" w:hAnsi="Segoe UI" w:cs="Segoe UI"/>
          <w:szCs w:val="21"/>
          <w:shd w:val="clear" w:color="auto" w:fill="FFFFFF"/>
          <w:vertAlign w:val="superscript"/>
        </w:rPr>
        <w:fldChar w:fldCharType="end"/>
      </w:r>
      <w:r w:rsidR="00A15F67" w:rsidRPr="00305B9E">
        <w:rPr>
          <w:rFonts w:ascii="Segoe UI" w:hAnsi="Segoe UI" w:cs="Segoe UI"/>
          <w:szCs w:val="21"/>
          <w:shd w:val="clear" w:color="auto" w:fill="FFFFFF"/>
        </w:rPr>
        <w:t>将类别信息集成</w:t>
      </w:r>
      <w:proofErr w:type="gramStart"/>
      <w:r w:rsidR="00A15F67" w:rsidRPr="00305B9E">
        <w:rPr>
          <w:rFonts w:ascii="Segoe UI" w:hAnsi="Segoe UI" w:cs="Segoe UI"/>
          <w:szCs w:val="21"/>
          <w:shd w:val="clear" w:color="auto" w:fill="FFFFFF"/>
        </w:rPr>
        <w:t>到特征</w:t>
      </w:r>
      <w:proofErr w:type="gramEnd"/>
      <w:r w:rsidR="00A15F67" w:rsidRPr="00305B9E">
        <w:rPr>
          <w:rFonts w:ascii="Segoe UI" w:hAnsi="Segoe UI" w:cs="Segoe UI"/>
          <w:szCs w:val="21"/>
          <w:shd w:val="clear" w:color="auto" w:fill="FFFFFF"/>
        </w:rPr>
        <w:t>空间中，开发了一种</w:t>
      </w:r>
      <w:proofErr w:type="gramStart"/>
      <w:r w:rsidR="00A15F67" w:rsidRPr="00305B9E">
        <w:rPr>
          <w:rFonts w:ascii="Segoe UI" w:hAnsi="Segoe UI" w:cs="Segoe UI"/>
          <w:szCs w:val="21"/>
          <w:shd w:val="clear" w:color="auto" w:fill="FFFFFF"/>
        </w:rPr>
        <w:t>多目标域自适应</w:t>
      </w:r>
      <w:proofErr w:type="gramEnd"/>
      <w:r w:rsidR="00A15F67" w:rsidRPr="00305B9E">
        <w:rPr>
          <w:rFonts w:ascii="Segoe UI" w:hAnsi="Segoe UI" w:cs="Segoe UI"/>
          <w:szCs w:val="21"/>
          <w:shd w:val="clear" w:color="auto" w:fill="FFFFFF"/>
        </w:rPr>
        <w:t>诊断方法</w:t>
      </w:r>
      <w:r w:rsidR="00A15F67" w:rsidRPr="00305B9E">
        <w:rPr>
          <w:rFonts w:ascii="Segoe UI" w:hAnsi="Segoe UI" w:cs="Segoe UI"/>
          <w:szCs w:val="21"/>
          <w:shd w:val="clear" w:color="auto" w:fill="FFFFFF"/>
        </w:rPr>
        <w:t>;</w:t>
      </w:r>
      <w:r w:rsidR="00A15F67" w:rsidRPr="00305B9E">
        <w:rPr>
          <w:rFonts w:ascii="Segoe UI" w:hAnsi="Segoe UI" w:cs="Segoe UI"/>
          <w:szCs w:val="21"/>
          <w:shd w:val="clear" w:color="auto" w:fill="FFFFFF"/>
        </w:rPr>
        <w:t>此外，还引入了相关正则化来减少负迁移。</w:t>
      </w:r>
    </w:p>
    <w:p w14:paraId="16C21071" w14:textId="6751FB31" w:rsidR="00E517D9" w:rsidRDefault="00E517D9" w:rsidP="00E517D9">
      <w:pPr>
        <w:ind w:firstLine="420"/>
        <w:rPr>
          <w:color w:val="FF0000"/>
        </w:rPr>
      </w:pPr>
      <w:proofErr w:type="gramStart"/>
      <w:r>
        <w:rPr>
          <w:rFonts w:hint="eastAsia"/>
        </w:rPr>
        <w:t>随着无监督域自</w:t>
      </w:r>
      <w:proofErr w:type="gramEnd"/>
      <w:r>
        <w:rPr>
          <w:rFonts w:hint="eastAsia"/>
        </w:rPr>
        <w:t>适应故障诊断的研究的不断深入，也有学者将以上两种思想结合起来以实现更出色的诊断性能</w:t>
      </w:r>
      <w:r w:rsidR="00D001EB" w:rsidRPr="00D001EB">
        <w:rPr>
          <w:vertAlign w:val="superscript"/>
        </w:rPr>
        <w:fldChar w:fldCharType="begin"/>
      </w:r>
      <w:r w:rsidR="00D001EB" w:rsidRPr="00D001EB">
        <w:rPr>
          <w:vertAlign w:val="superscript"/>
        </w:rPr>
        <w:instrText xml:space="preserve"> </w:instrText>
      </w:r>
      <w:r w:rsidR="00D001EB" w:rsidRPr="00D001EB">
        <w:rPr>
          <w:rFonts w:hint="eastAsia"/>
          <w:vertAlign w:val="superscript"/>
        </w:rPr>
        <w:instrText>REF _Ref169617162 \r \h</w:instrText>
      </w:r>
      <w:r w:rsidR="00D001EB" w:rsidRPr="00D001EB">
        <w:rPr>
          <w:vertAlign w:val="superscript"/>
        </w:rPr>
        <w:instrText xml:space="preserve">  \* MERGEFORMAT </w:instrText>
      </w:r>
      <w:r w:rsidR="00D001EB" w:rsidRPr="00D001EB">
        <w:rPr>
          <w:vertAlign w:val="superscript"/>
        </w:rPr>
      </w:r>
      <w:r w:rsidR="00D001EB" w:rsidRPr="00D001EB">
        <w:rPr>
          <w:vertAlign w:val="superscript"/>
        </w:rPr>
        <w:fldChar w:fldCharType="separate"/>
      </w:r>
      <w:r w:rsidR="001D1BD9">
        <w:rPr>
          <w:vertAlign w:val="superscript"/>
        </w:rPr>
        <w:t>[13]</w:t>
      </w:r>
      <w:r w:rsidR="00D001EB" w:rsidRPr="00D001EB">
        <w:rPr>
          <w:vertAlign w:val="superscript"/>
        </w:rPr>
        <w:fldChar w:fldCharType="end"/>
      </w:r>
      <w:r w:rsidR="00217463">
        <w:rPr>
          <w:rFonts w:hint="eastAsia"/>
        </w:rPr>
        <w:t>。</w:t>
      </w:r>
    </w:p>
    <w:p w14:paraId="2DFD6B1C" w14:textId="77777777" w:rsidR="00E517D9" w:rsidRPr="005633EF" w:rsidRDefault="00E517D9" w:rsidP="00E517D9">
      <w:pPr>
        <w:ind w:firstLine="420"/>
      </w:pPr>
    </w:p>
    <w:p w14:paraId="6E02E384" w14:textId="77777777" w:rsidR="00E517D9" w:rsidRDefault="00E517D9" w:rsidP="00C77D1D">
      <w:pPr>
        <w:pStyle w:val="2"/>
        <w:spacing w:before="156" w:after="156"/>
      </w:pPr>
      <w:r>
        <w:rPr>
          <w:rFonts w:hint="eastAsia"/>
        </w:rPr>
        <w:t>无源</w:t>
      </w:r>
      <w:proofErr w:type="gramStart"/>
      <w:r>
        <w:rPr>
          <w:rFonts w:hint="eastAsia"/>
        </w:rPr>
        <w:t>域无监督域自</w:t>
      </w:r>
      <w:proofErr w:type="gramEnd"/>
      <w:r>
        <w:rPr>
          <w:rFonts w:hint="eastAsia"/>
        </w:rPr>
        <w:t>适应故障诊断</w:t>
      </w:r>
    </w:p>
    <w:p w14:paraId="0CCF6477" w14:textId="75A077C7" w:rsidR="005E5696" w:rsidRDefault="00E517D9" w:rsidP="00E517D9">
      <w:pPr>
        <w:ind w:firstLine="420"/>
        <w:rPr>
          <w:color w:val="FF0000"/>
        </w:rPr>
      </w:pPr>
      <w:r>
        <w:rPr>
          <w:rFonts w:hint="eastAsia"/>
        </w:rPr>
        <w:t>无源</w:t>
      </w:r>
      <w:proofErr w:type="gramStart"/>
      <w:r>
        <w:rPr>
          <w:rFonts w:hint="eastAsia"/>
        </w:rPr>
        <w:t>域无监督域自</w:t>
      </w:r>
      <w:proofErr w:type="gramEnd"/>
      <w:r>
        <w:rPr>
          <w:rFonts w:hint="eastAsia"/>
        </w:rPr>
        <w:t>适应故障诊断充分考虑了真实环境中</w:t>
      </w:r>
      <w:proofErr w:type="gramStart"/>
      <w:r>
        <w:rPr>
          <w:rFonts w:hint="eastAsia"/>
        </w:rPr>
        <w:t>源域数据</w:t>
      </w:r>
      <w:proofErr w:type="gramEnd"/>
      <w:r>
        <w:rPr>
          <w:rFonts w:hint="eastAsia"/>
        </w:rPr>
        <w:t>无法获取背景下，现有无</w:t>
      </w:r>
      <w:proofErr w:type="gramStart"/>
      <w:r>
        <w:rPr>
          <w:rFonts w:hint="eastAsia"/>
        </w:rPr>
        <w:t>监督域自适应</w:t>
      </w:r>
      <w:proofErr w:type="gramEnd"/>
      <w:r>
        <w:rPr>
          <w:rFonts w:hint="eastAsia"/>
        </w:rPr>
        <w:t>故障诊断方案的弊端。</w:t>
      </w:r>
    </w:p>
    <w:p w14:paraId="7FDF30B1" w14:textId="601CEF52" w:rsidR="00E517D9" w:rsidRPr="004D2CB7" w:rsidRDefault="005E5696" w:rsidP="00E517D9">
      <w:pPr>
        <w:ind w:firstLine="420"/>
      </w:pPr>
      <w:r w:rsidRPr="00BB21C8">
        <w:rPr>
          <w:rFonts w:hint="eastAsia"/>
        </w:rPr>
        <w:t>将测试时自适应的相关技术应用于旋转机械故障诊断过程之中</w:t>
      </w:r>
      <w:r w:rsidR="00BB21C8">
        <w:rPr>
          <w:rFonts w:hint="eastAsia"/>
        </w:rPr>
        <w:t>，可以实现模型在不接触</w:t>
      </w:r>
      <w:proofErr w:type="gramStart"/>
      <w:r w:rsidR="00BB21C8">
        <w:rPr>
          <w:rFonts w:hint="eastAsia"/>
        </w:rPr>
        <w:t>源域数据</w:t>
      </w:r>
      <w:proofErr w:type="gramEnd"/>
      <w:r w:rsidR="00BB21C8">
        <w:rPr>
          <w:rFonts w:hint="eastAsia"/>
        </w:rPr>
        <w:t>的前提下利用目标</w:t>
      </w:r>
      <w:proofErr w:type="gramStart"/>
      <w:r w:rsidR="00BB21C8">
        <w:rPr>
          <w:rFonts w:hint="eastAsia"/>
        </w:rPr>
        <w:t>域数据</w:t>
      </w:r>
      <w:proofErr w:type="gramEnd"/>
      <w:r w:rsidR="00BB21C8">
        <w:rPr>
          <w:rFonts w:hint="eastAsia"/>
        </w:rPr>
        <w:t>对模型进行微调，从而使模型逐步适应目标域数据。这类方法的实现有助于提高模型的泛化性，进一步降低企业组织成本，提高故障诊断过程的经济性。</w:t>
      </w:r>
      <w:r w:rsidR="004D2CB7" w:rsidRPr="004D2CB7">
        <w:t>J</w:t>
      </w:r>
      <w:r w:rsidR="004D2CB7" w:rsidRPr="004D2CB7">
        <w:rPr>
          <w:rFonts w:hint="eastAsia"/>
        </w:rPr>
        <w:t>iao</w:t>
      </w:r>
      <w:r w:rsidR="004D2CB7" w:rsidRPr="004D2CB7">
        <w:rPr>
          <w:rFonts w:hint="eastAsia"/>
        </w:rPr>
        <w:t>等人首先</w:t>
      </w:r>
      <w:r w:rsidR="004D2CB7">
        <w:rPr>
          <w:rFonts w:hint="eastAsia"/>
        </w:rPr>
        <w:t>尝试利用伪标签实现无源</w:t>
      </w:r>
      <w:proofErr w:type="gramStart"/>
      <w:r w:rsidR="004D2CB7">
        <w:rPr>
          <w:rFonts w:hint="eastAsia"/>
        </w:rPr>
        <w:t>域无监督域自</w:t>
      </w:r>
      <w:proofErr w:type="gramEnd"/>
      <w:r w:rsidR="004D2CB7">
        <w:rPr>
          <w:rFonts w:hint="eastAsia"/>
        </w:rPr>
        <w:t>适应，并在相关数据集上验证了这类方案的有效性</w:t>
      </w:r>
      <w:r w:rsidR="00D001EB" w:rsidRPr="00D001EB">
        <w:rPr>
          <w:vertAlign w:val="superscript"/>
        </w:rPr>
        <w:fldChar w:fldCharType="begin"/>
      </w:r>
      <w:r w:rsidR="00D001EB" w:rsidRPr="00D001EB">
        <w:rPr>
          <w:vertAlign w:val="superscript"/>
        </w:rPr>
        <w:instrText xml:space="preserve"> </w:instrText>
      </w:r>
      <w:r w:rsidR="00D001EB" w:rsidRPr="00D001EB">
        <w:rPr>
          <w:rFonts w:hint="eastAsia"/>
          <w:vertAlign w:val="superscript"/>
        </w:rPr>
        <w:instrText>REF _Ref169617175 \r \h</w:instrText>
      </w:r>
      <w:r w:rsidR="00D001EB" w:rsidRPr="00D001EB">
        <w:rPr>
          <w:vertAlign w:val="superscript"/>
        </w:rPr>
        <w:instrText xml:space="preserve">  \* MERGEFORMAT </w:instrText>
      </w:r>
      <w:r w:rsidR="00D001EB" w:rsidRPr="00D001EB">
        <w:rPr>
          <w:vertAlign w:val="superscript"/>
        </w:rPr>
      </w:r>
      <w:r w:rsidR="00D001EB" w:rsidRPr="00D001EB">
        <w:rPr>
          <w:vertAlign w:val="superscript"/>
        </w:rPr>
        <w:fldChar w:fldCharType="separate"/>
      </w:r>
      <w:r w:rsidR="001D1BD9">
        <w:rPr>
          <w:vertAlign w:val="superscript"/>
        </w:rPr>
        <w:t>[14]</w:t>
      </w:r>
      <w:r w:rsidR="00D001EB" w:rsidRPr="00D001EB">
        <w:rPr>
          <w:vertAlign w:val="superscript"/>
        </w:rPr>
        <w:fldChar w:fldCharType="end"/>
      </w:r>
      <w:r w:rsidR="004D2CB7">
        <w:rPr>
          <w:rFonts w:hint="eastAsia"/>
        </w:rPr>
        <w:t>。</w:t>
      </w:r>
    </w:p>
    <w:p w14:paraId="305BEC50" w14:textId="77777777" w:rsidR="00E517D9" w:rsidRDefault="00E517D9" w:rsidP="00C77D1D">
      <w:pPr>
        <w:pStyle w:val="1"/>
        <w:spacing w:before="156" w:after="156"/>
      </w:pPr>
      <w:r w:rsidRPr="00BB670C">
        <w:rPr>
          <w:rFonts w:hint="eastAsia"/>
        </w:rPr>
        <w:t>Proposed Method</w:t>
      </w:r>
    </w:p>
    <w:p w14:paraId="51859633" w14:textId="77777777" w:rsidR="00E517D9" w:rsidRDefault="00E517D9" w:rsidP="00E517D9">
      <w:pPr>
        <w:ind w:firstLine="420"/>
      </w:pPr>
      <w:r w:rsidRPr="00FA654E">
        <w:rPr>
          <w:rFonts w:hint="eastAsia"/>
        </w:rPr>
        <w:t>在本节中，首先描述了无</w:t>
      </w:r>
      <w:proofErr w:type="gramStart"/>
      <w:r w:rsidRPr="00FA654E">
        <w:rPr>
          <w:rFonts w:hint="eastAsia"/>
        </w:rPr>
        <w:t>监督域自适应</w:t>
      </w:r>
      <w:proofErr w:type="gramEnd"/>
      <w:r w:rsidRPr="00FA654E">
        <w:rPr>
          <w:rFonts w:hint="eastAsia"/>
        </w:rPr>
        <w:t>诊断的问题设置，而后具体介绍了所提出的方法</w:t>
      </w:r>
      <w:r>
        <w:rPr>
          <w:rFonts w:hint="eastAsia"/>
        </w:rPr>
        <w:t>。</w:t>
      </w:r>
    </w:p>
    <w:p w14:paraId="0CDFF3E7" w14:textId="3B3BCC3A" w:rsidR="00E517D9" w:rsidRPr="00FA654E" w:rsidRDefault="00E517D9" w:rsidP="00C77D1D">
      <w:pPr>
        <w:pStyle w:val="2"/>
        <w:spacing w:before="156" w:after="156"/>
      </w:pPr>
      <w:r>
        <w:rPr>
          <w:rFonts w:hint="eastAsia"/>
        </w:rPr>
        <w:t>问题设置</w:t>
      </w:r>
    </w:p>
    <w:p w14:paraId="069CA270" w14:textId="31840F2A" w:rsidR="00E517D9" w:rsidRDefault="00E517D9" w:rsidP="00C77D1D">
      <w:pPr>
        <w:ind w:firstLine="420"/>
      </w:pPr>
      <w:r>
        <w:rPr>
          <w:rFonts w:hint="eastAsia"/>
        </w:rPr>
        <w:t>指定有</w:t>
      </w:r>
      <w:r w:rsidR="00C378A6" w:rsidRPr="00C86E6F">
        <w:rPr>
          <w:position w:val="-10"/>
        </w:rPr>
        <w:object w:dxaOrig="227" w:dyaOrig="316" w14:anchorId="66FEC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5pt;height:16.25pt" o:ole="">
            <v:imagedata r:id="rId15" o:title=""/>
          </v:shape>
          <o:OLEObject Type="Embed" ProgID="Equation.AxMath" ShapeID="_x0000_i1025" DrawAspect="Content" ObjectID="_1784878089" r:id="rId16"/>
        </w:object>
      </w:r>
      <w:r>
        <w:rPr>
          <w:rFonts w:hint="eastAsia"/>
        </w:rPr>
        <w:t>的有标签样本</w:t>
      </w:r>
      <w:proofErr w:type="gramStart"/>
      <w:r>
        <w:rPr>
          <w:rFonts w:hint="eastAsia"/>
        </w:rPr>
        <w:t>的源域</w:t>
      </w:r>
      <w:proofErr w:type="gramEnd"/>
      <w:r w:rsidR="00C378A6" w:rsidRPr="00C86E6F">
        <w:rPr>
          <w:position w:val="-11"/>
        </w:rPr>
        <w:object w:dxaOrig="293" w:dyaOrig="331" w14:anchorId="1E5B6FB8">
          <v:shape id="_x0000_i1026" type="#_x0000_t75" style="width:14.5pt;height:16.85pt" o:ole="">
            <v:imagedata r:id="rId17" o:title=""/>
          </v:shape>
          <o:OLEObject Type="Embed" ProgID="Equation.AxMath" ShapeID="_x0000_i1026" DrawAspect="Content" ObjectID="_1784878090" r:id="rId18"/>
        </w:object>
      </w:r>
      <w:r>
        <w:rPr>
          <w:rFonts w:hint="eastAsia"/>
        </w:rPr>
        <w:t>为</w:t>
      </w:r>
      <w:r w:rsidR="00C378A6" w:rsidRPr="00C86E6F">
        <w:rPr>
          <w:position w:val="-13"/>
        </w:rPr>
        <w:object w:dxaOrig="1196" w:dyaOrig="365" w14:anchorId="19B30D6F">
          <v:shape id="_x0000_i1027" type="#_x0000_t75" style="width:60.95pt;height:18.6pt" o:ole="">
            <v:imagedata r:id="rId19" o:title=""/>
          </v:shape>
          <o:OLEObject Type="Embed" ProgID="Equation.AxMath" ShapeID="_x0000_i1027" DrawAspect="Content" ObjectID="_1784878091" r:id="rId20"/>
        </w:object>
      </w:r>
      <w:r>
        <w:rPr>
          <w:rFonts w:hint="eastAsia"/>
        </w:rPr>
        <w:t>，其中</w:t>
      </w:r>
      <w:r w:rsidR="00C378A6" w:rsidRPr="00C86E6F">
        <w:rPr>
          <w:position w:val="-11"/>
        </w:rPr>
        <w:object w:dxaOrig="683" w:dyaOrig="331" w14:anchorId="37E62D68">
          <v:shape id="_x0000_i1028" type="#_x0000_t75" style="width:33.7pt;height:16.85pt" o:ole="">
            <v:imagedata r:id="rId21" o:title=""/>
          </v:shape>
          <o:OLEObject Type="Embed" ProgID="Equation.AxMath" ShapeID="_x0000_i1028" DrawAspect="Content" ObjectID="_1784878092" r:id="rId22"/>
        </w:object>
      </w:r>
      <w:r>
        <w:rPr>
          <w:rFonts w:hint="eastAsia"/>
        </w:rPr>
        <w:t>，</w:t>
      </w:r>
      <w:r w:rsidR="00C378A6" w:rsidRPr="00C86E6F">
        <w:rPr>
          <w:position w:val="-11"/>
        </w:rPr>
        <w:object w:dxaOrig="602" w:dyaOrig="331" w14:anchorId="61E6AE05">
          <v:shape id="_x0000_i1029" type="#_x0000_t75" style="width:30.2pt;height:16.85pt" o:ole="">
            <v:imagedata r:id="rId23" o:title=""/>
          </v:shape>
          <o:OLEObject Type="Embed" ProgID="Equation.AxMath" ShapeID="_x0000_i1029" DrawAspect="Content" ObjectID="_1784878093" r:id="rId24"/>
        </w:object>
      </w:r>
      <w:r>
        <w:rPr>
          <w:rFonts w:hint="eastAsia"/>
        </w:rPr>
        <w:t>，目标域为</w:t>
      </w:r>
      <w:r w:rsidR="00C378A6" w:rsidRPr="00C86E6F">
        <w:rPr>
          <w:position w:val="-11"/>
        </w:rPr>
        <w:object w:dxaOrig="284" w:dyaOrig="331" w14:anchorId="6A1A6788">
          <v:shape id="_x0000_i1030" type="#_x0000_t75" style="width:13.95pt;height:16.85pt" o:ole="">
            <v:imagedata r:id="rId25" o:title=""/>
          </v:shape>
          <o:OLEObject Type="Embed" ProgID="Equation.AxMath" ShapeID="_x0000_i1030" DrawAspect="Content" ObjectID="_1784878094" r:id="rId26"/>
        </w:object>
      </w:r>
      <w:r>
        <w:rPr>
          <w:rFonts w:hint="eastAsia"/>
        </w:rPr>
        <w:t>，其中包含有</w:t>
      </w:r>
      <w:r w:rsidR="00C378A6" w:rsidRPr="00C86E6F">
        <w:rPr>
          <w:position w:val="-10"/>
        </w:rPr>
        <w:object w:dxaOrig="219" w:dyaOrig="316" w14:anchorId="7C5CB7A2">
          <v:shape id="_x0000_i1031" type="#_x0000_t75" style="width:10.45pt;height:16.25pt" o:ole="">
            <v:imagedata r:id="rId27" o:title=""/>
          </v:shape>
          <o:OLEObject Type="Embed" ProgID="Equation.AxMath" ShapeID="_x0000_i1031" DrawAspect="Content" ObjectID="_1784878095" r:id="rId28"/>
        </w:object>
      </w:r>
      <w:proofErr w:type="gramStart"/>
      <w:r>
        <w:rPr>
          <w:rFonts w:hint="eastAsia"/>
        </w:rPr>
        <w:t>个</w:t>
      </w:r>
      <w:proofErr w:type="gramEnd"/>
      <w:r>
        <w:rPr>
          <w:rFonts w:hint="eastAsia"/>
        </w:rPr>
        <w:t>无标签样本</w:t>
      </w:r>
      <w:r w:rsidR="00C378A6" w:rsidRPr="00C86E6F">
        <w:rPr>
          <w:position w:val="-12"/>
        </w:rPr>
        <w:object w:dxaOrig="705" w:dyaOrig="353" w14:anchorId="79003137">
          <v:shape id="_x0000_i1032" type="#_x0000_t75" style="width:35.4pt;height:17.4pt" o:ole="">
            <v:imagedata r:id="rId29" o:title=""/>
          </v:shape>
          <o:OLEObject Type="Embed" ProgID="Equation.AxMath" ShapeID="_x0000_i1032" DrawAspect="Content" ObjectID="_1784878096" r:id="rId30"/>
        </w:object>
      </w:r>
      <w:r>
        <w:rPr>
          <w:rFonts w:hint="eastAsia"/>
        </w:rPr>
        <w:t>，其中</w:t>
      </w:r>
      <w:r w:rsidR="00C378A6" w:rsidRPr="00C86E6F">
        <w:rPr>
          <w:position w:val="-11"/>
        </w:rPr>
        <w:object w:dxaOrig="675" w:dyaOrig="331" w14:anchorId="3FEEA68C">
          <v:shape id="_x0000_i1033" type="#_x0000_t75" style="width:33.7pt;height:16.85pt" o:ole="">
            <v:imagedata r:id="rId31" o:title=""/>
          </v:shape>
          <o:OLEObject Type="Embed" ProgID="Equation.AxMath" ShapeID="_x0000_i1033" DrawAspect="Content" ObjectID="_1784878097" r:id="rId32"/>
        </w:object>
      </w:r>
      <w:r>
        <w:rPr>
          <w:rFonts w:hint="eastAsia"/>
        </w:rPr>
        <w:t>，</w:t>
      </w:r>
      <w:r w:rsidR="00C378A6" w:rsidRPr="00C86E6F">
        <w:rPr>
          <w:position w:val="-11"/>
        </w:rPr>
        <w:object w:dxaOrig="215" w:dyaOrig="331" w14:anchorId="192F75B4">
          <v:shape id="_x0000_i1034" type="#_x0000_t75" style="width:10.45pt;height:16.85pt" o:ole="">
            <v:imagedata r:id="rId33" o:title=""/>
          </v:shape>
          <o:OLEObject Type="Embed" ProgID="Equation.AxMath" ShapeID="_x0000_i1034" DrawAspect="Content" ObjectID="_1784878098" r:id="rId34"/>
        </w:object>
      </w:r>
      <w:r>
        <w:rPr>
          <w:rFonts w:hint="eastAsia"/>
        </w:rPr>
        <w:t>和</w:t>
      </w:r>
      <w:r w:rsidR="00C378A6" w:rsidRPr="00C86E6F">
        <w:rPr>
          <w:position w:val="-11"/>
        </w:rPr>
        <w:object w:dxaOrig="206" w:dyaOrig="331" w14:anchorId="5B219AC8">
          <v:shape id="_x0000_i1035" type="#_x0000_t75" style="width:10.45pt;height:16.85pt" o:ole="">
            <v:imagedata r:id="rId35" o:title=""/>
          </v:shape>
          <o:OLEObject Type="Embed" ProgID="Equation.AxMath" ShapeID="_x0000_i1035" DrawAspect="Content" ObjectID="_1784878099" r:id="rId36"/>
        </w:object>
      </w:r>
      <w:r>
        <w:rPr>
          <w:rFonts w:hint="eastAsia"/>
        </w:rPr>
        <w:t>为数据空间和标签空间。</w:t>
      </w:r>
      <w:proofErr w:type="gramStart"/>
      <w:r>
        <w:rPr>
          <w:rFonts w:hint="eastAsia"/>
        </w:rPr>
        <w:t>源域数据</w:t>
      </w:r>
      <w:proofErr w:type="gramEnd"/>
      <w:r>
        <w:rPr>
          <w:rFonts w:hint="eastAsia"/>
        </w:rPr>
        <w:t>和目标</w:t>
      </w:r>
      <w:proofErr w:type="gramStart"/>
      <w:r>
        <w:rPr>
          <w:rFonts w:hint="eastAsia"/>
        </w:rPr>
        <w:t>域数据</w:t>
      </w:r>
      <w:proofErr w:type="gramEnd"/>
      <w:r>
        <w:rPr>
          <w:rFonts w:hint="eastAsia"/>
        </w:rPr>
        <w:t>各自的边缘分布为</w:t>
      </w:r>
      <w:r w:rsidR="00C378A6" w:rsidRPr="00C86E6F">
        <w:rPr>
          <w:position w:val="-11"/>
        </w:rPr>
        <w:object w:dxaOrig="827" w:dyaOrig="327" w14:anchorId="197E4470">
          <v:shape id="_x0000_i1036" type="#_x0000_t75" style="width:41.25pt;height:16.85pt" o:ole="">
            <v:imagedata r:id="rId37" o:title=""/>
          </v:shape>
          <o:OLEObject Type="Embed" ProgID="Equation.AxMath" ShapeID="_x0000_i1036" DrawAspect="Content" ObjectID="_1784878100" r:id="rId38"/>
        </w:object>
      </w:r>
      <w:r>
        <w:rPr>
          <w:rFonts w:hint="eastAsia"/>
        </w:rPr>
        <w:t>，</w:t>
      </w:r>
      <w:r w:rsidR="00C378A6" w:rsidRPr="00C86E6F">
        <w:rPr>
          <w:position w:val="-11"/>
        </w:rPr>
        <w:object w:dxaOrig="811" w:dyaOrig="327" w14:anchorId="3F106D5C">
          <v:shape id="_x0000_i1037" type="#_x0000_t75" style="width:40.05pt;height:16.85pt" o:ole="">
            <v:imagedata r:id="rId39" o:title=""/>
          </v:shape>
          <o:OLEObject Type="Embed" ProgID="Equation.AxMath" ShapeID="_x0000_i1037" DrawAspect="Content" ObjectID="_1784878101" r:id="rId40"/>
        </w:object>
      </w:r>
      <w:r>
        <w:rPr>
          <w:rFonts w:hint="eastAsia"/>
        </w:rPr>
        <w:t>，两个域的数据分布存在差异。在</w:t>
      </w:r>
      <w:proofErr w:type="gramStart"/>
      <w:r>
        <w:rPr>
          <w:rFonts w:hint="eastAsia"/>
        </w:rPr>
        <w:t>源域数据</w:t>
      </w:r>
      <w:proofErr w:type="gramEnd"/>
      <w:r>
        <w:rPr>
          <w:rFonts w:hint="eastAsia"/>
        </w:rPr>
        <w:t>集上训练的分类器，其参数为</w:t>
      </w:r>
      <w:r w:rsidR="00C378A6" w:rsidRPr="00C86E6F">
        <w:rPr>
          <w:position w:val="-10"/>
        </w:rPr>
        <w:object w:dxaOrig="154" w:dyaOrig="314" w14:anchorId="48DF7110">
          <v:shape id="_x0000_i1038" type="#_x0000_t75" style="width:7.55pt;height:15.7pt" o:ole="">
            <v:imagedata r:id="rId41" o:title=""/>
          </v:shape>
          <o:OLEObject Type="Embed" ProgID="Equation.AxMath" ShapeID="_x0000_i1038" DrawAspect="Content" ObjectID="_1784878102" r:id="rId42"/>
        </w:object>
      </w:r>
      <w:r>
        <w:rPr>
          <w:rFonts w:hint="eastAsia"/>
        </w:rPr>
        <w:t>，表示为</w:t>
      </w:r>
      <w:r w:rsidR="00C378A6" w:rsidRPr="00C86E6F">
        <w:rPr>
          <w:position w:val="-11"/>
        </w:rPr>
        <w:object w:dxaOrig="1003" w:dyaOrig="331" w14:anchorId="295DD8D1">
          <v:shape id="_x0000_i1039" type="#_x0000_t75" style="width:49.95pt;height:16.85pt" o:ole="">
            <v:imagedata r:id="rId43" o:title=""/>
          </v:shape>
          <o:OLEObject Type="Embed" ProgID="Equation.AxMath" ShapeID="_x0000_i1039" DrawAspect="Content" ObjectID="_1784878103" r:id="rId44"/>
        </w:object>
      </w:r>
      <w:r>
        <w:rPr>
          <w:rFonts w:hint="eastAsia"/>
        </w:rPr>
        <w:t>，训练好的分类器学习到的数据分布表示为</w:t>
      </w:r>
      <w:r w:rsidR="00C378A6" w:rsidRPr="00C86E6F">
        <w:rPr>
          <w:position w:val="-11"/>
        </w:rPr>
        <w:object w:dxaOrig="536" w:dyaOrig="327" w14:anchorId="643A7414">
          <v:shape id="_x0000_i1040" type="#_x0000_t75" style="width:26.7pt;height:16.85pt" o:ole="">
            <v:imagedata r:id="rId45" o:title=""/>
          </v:shape>
          <o:OLEObject Type="Embed" ProgID="Equation.AxMath" ShapeID="_x0000_i1040" DrawAspect="Content" ObjectID="_1784878104" r:id="rId46"/>
        </w:object>
      </w:r>
      <w:r>
        <w:rPr>
          <w:rFonts w:hint="eastAsia"/>
        </w:rPr>
        <w:t>，此后被称为模型分布。</w:t>
      </w:r>
    </w:p>
    <w:p w14:paraId="42105B09" w14:textId="36EE5A1A" w:rsidR="00E517D9" w:rsidRDefault="00E517D9" w:rsidP="00E517D9">
      <w:pPr>
        <w:ind w:firstLine="420"/>
      </w:pPr>
      <w:r>
        <w:rPr>
          <w:rFonts w:hint="eastAsia"/>
        </w:rPr>
        <w:t>无源</w:t>
      </w:r>
      <w:proofErr w:type="gramStart"/>
      <w:r>
        <w:rPr>
          <w:rFonts w:hint="eastAsia"/>
        </w:rPr>
        <w:t>域无监督域自</w:t>
      </w:r>
      <w:proofErr w:type="gramEnd"/>
      <w:r>
        <w:rPr>
          <w:rFonts w:hint="eastAsia"/>
        </w:rPr>
        <w:t>适应故障诊断问题目的在于学习一个可以转移的模型，在存在域偏移的前提下使模型在目标域之中仍能获取准确的诊断结果，但是不同于无</w:t>
      </w:r>
      <w:proofErr w:type="gramStart"/>
      <w:r>
        <w:rPr>
          <w:rFonts w:hint="eastAsia"/>
        </w:rPr>
        <w:t>监督域自适应</w:t>
      </w:r>
      <w:proofErr w:type="gramEnd"/>
      <w:r>
        <w:rPr>
          <w:rFonts w:hint="eastAsia"/>
        </w:rPr>
        <w:t>故障诊断方法可以时刻</w:t>
      </w:r>
      <w:proofErr w:type="gramStart"/>
      <w:r>
        <w:rPr>
          <w:rFonts w:hint="eastAsia"/>
        </w:rPr>
        <w:t>访问源域数据</w:t>
      </w:r>
      <w:proofErr w:type="gramEnd"/>
      <w:r>
        <w:rPr>
          <w:rFonts w:hint="eastAsia"/>
        </w:rPr>
        <w:t>，在</w:t>
      </w:r>
      <w:proofErr w:type="gramStart"/>
      <w:r>
        <w:rPr>
          <w:rFonts w:hint="eastAsia"/>
        </w:rPr>
        <w:t>本任务</w:t>
      </w:r>
      <w:proofErr w:type="gramEnd"/>
      <w:r>
        <w:rPr>
          <w:rFonts w:hint="eastAsia"/>
        </w:rPr>
        <w:t>之中，模型任务不变，即学习一个目标函数实现</w:t>
      </w:r>
      <w:r w:rsidR="00C378A6" w:rsidRPr="002B11FA">
        <w:rPr>
          <w:position w:val="-11"/>
        </w:rPr>
        <w:object w:dxaOrig="996" w:dyaOrig="331" w14:anchorId="43A51602">
          <v:shape id="_x0000_i1041" type="#_x0000_t75" style="width:49.95pt;height:16.85pt" o:ole="">
            <v:imagedata r:id="rId47" o:title=""/>
          </v:shape>
          <o:OLEObject Type="Embed" ProgID="Equation.AxMath" ShapeID="_x0000_i1041" DrawAspect="Content" ObjectID="_1784878105" r:id="rId48">
            <o:FieldCodes>\* MERGEFORMAT</o:FieldCodes>
          </o:OLEObject>
        </w:object>
      </w:r>
      <w:r>
        <w:rPr>
          <w:rFonts w:hint="eastAsia"/>
        </w:rPr>
        <w:t>，但是前提条件为，只有源域模型</w:t>
      </w:r>
      <w:r w:rsidR="00C378A6" w:rsidRPr="002B11FA">
        <w:rPr>
          <w:position w:val="-11"/>
        </w:rPr>
        <w:object w:dxaOrig="1003" w:dyaOrig="331" w14:anchorId="2F4A1FB2">
          <v:shape id="_x0000_i1042" type="#_x0000_t75" style="width:49.95pt;height:16.85pt" o:ole="">
            <v:imagedata r:id="rId43" o:title=""/>
          </v:shape>
          <o:OLEObject Type="Embed" ProgID="Equation.AxMath" ShapeID="_x0000_i1042" DrawAspect="Content" ObjectID="_1784878106" r:id="rId49">
            <o:FieldCodes>\* MERGEFORMAT</o:FieldCodes>
          </o:OLEObject>
        </w:object>
      </w:r>
      <w:r>
        <w:rPr>
          <w:rFonts w:hint="eastAsia"/>
        </w:rPr>
        <w:t>可以提供，</w:t>
      </w:r>
      <w:proofErr w:type="gramStart"/>
      <w:r>
        <w:rPr>
          <w:rFonts w:hint="eastAsia"/>
        </w:rPr>
        <w:t>源域数据</w:t>
      </w:r>
      <w:proofErr w:type="gramEnd"/>
      <w:r w:rsidR="00C378A6" w:rsidRPr="002B11FA">
        <w:rPr>
          <w:position w:val="-13"/>
        </w:rPr>
        <w:object w:dxaOrig="1196" w:dyaOrig="365" w14:anchorId="49AEC8C1">
          <v:shape id="_x0000_i1043" type="#_x0000_t75" style="width:60.95pt;height:18.6pt" o:ole="">
            <v:imagedata r:id="rId19" o:title=""/>
          </v:shape>
          <o:OLEObject Type="Embed" ProgID="Equation.AxMath" ShapeID="_x0000_i1043" DrawAspect="Content" ObjectID="_1784878107" r:id="rId50">
            <o:FieldCodes>\* MERGEFORMAT</o:FieldCodes>
          </o:OLEObject>
        </w:object>
      </w:r>
      <w:r>
        <w:rPr>
          <w:rFonts w:hint="eastAsia"/>
        </w:rPr>
        <w:t>无法访问。</w:t>
      </w:r>
    </w:p>
    <w:p w14:paraId="08813287" w14:textId="5B82B0B7" w:rsidR="00E517D9" w:rsidRDefault="00E517D9" w:rsidP="00E517D9">
      <w:pPr>
        <w:ind w:firstLine="420"/>
      </w:pPr>
      <w:r>
        <w:rPr>
          <w:rFonts w:hint="eastAsia"/>
        </w:rPr>
        <w:t>更直观的来说，</w:t>
      </w:r>
      <w:proofErr w:type="gramStart"/>
      <w:r>
        <w:rPr>
          <w:rFonts w:hint="eastAsia"/>
        </w:rPr>
        <w:t>无源域无监督</w:t>
      </w:r>
      <w:proofErr w:type="gramEnd"/>
      <w:r>
        <w:rPr>
          <w:rFonts w:hint="eastAsia"/>
        </w:rPr>
        <w:t>故障诊断可以视作一个两阶段的框架：第一阶段中，要利用适当的网络使用有标记的</w:t>
      </w:r>
      <w:proofErr w:type="gramStart"/>
      <w:r>
        <w:rPr>
          <w:rFonts w:hint="eastAsia"/>
        </w:rPr>
        <w:t>源域数据</w:t>
      </w:r>
      <w:proofErr w:type="gramEnd"/>
      <w:r>
        <w:rPr>
          <w:rFonts w:hint="eastAsia"/>
        </w:rPr>
        <w:t>进行学习。第二阶段，要在</w:t>
      </w:r>
      <w:proofErr w:type="gramStart"/>
      <w:r>
        <w:rPr>
          <w:rFonts w:hint="eastAsia"/>
        </w:rPr>
        <w:t>不访问源域数据</w:t>
      </w:r>
      <w:proofErr w:type="gramEnd"/>
      <w:r>
        <w:rPr>
          <w:rFonts w:hint="eastAsia"/>
        </w:rPr>
        <w:t>的前提下仅利用阶段一中训练好的模型以及无标签的目标数据实现模型对目标域的适应。</w:t>
      </w:r>
    </w:p>
    <w:p w14:paraId="7F561297" w14:textId="0C9ED889" w:rsidR="00C378A6" w:rsidRDefault="00C378A6" w:rsidP="00C378A6">
      <w:pPr>
        <w:pStyle w:val="2"/>
        <w:spacing w:before="156" w:after="156"/>
      </w:pPr>
      <w:r>
        <w:rPr>
          <w:rFonts w:hint="eastAsia"/>
        </w:rPr>
        <w:t>整体架构</w:t>
      </w:r>
    </w:p>
    <w:p w14:paraId="7B9846E8" w14:textId="77777777" w:rsidR="003457B8" w:rsidRDefault="00E517D9" w:rsidP="003457B8">
      <w:pPr>
        <w:ind w:firstLine="420"/>
      </w:pPr>
      <w:r>
        <w:rPr>
          <w:rFonts w:hint="eastAsia"/>
        </w:rPr>
        <w:t>本工作的整体架构如</w:t>
      </w:r>
      <w:r w:rsidRPr="00C378A6">
        <w:rPr>
          <w:rFonts w:hint="eastAsia"/>
        </w:rPr>
        <w:t>图</w:t>
      </w:r>
      <w:r w:rsidR="009F5EA3" w:rsidRPr="00C378A6">
        <w:rPr>
          <w:rFonts w:hint="eastAsia"/>
        </w:rPr>
        <w:t>1</w:t>
      </w:r>
      <w:r>
        <w:rPr>
          <w:rFonts w:hint="eastAsia"/>
        </w:rPr>
        <w:t>所示。考虑到</w:t>
      </w:r>
      <w:proofErr w:type="gramStart"/>
      <w:r>
        <w:rPr>
          <w:rFonts w:hint="eastAsia"/>
        </w:rPr>
        <w:t>无源域无监督</w:t>
      </w:r>
      <w:proofErr w:type="gramEnd"/>
      <w:r>
        <w:rPr>
          <w:rFonts w:hint="eastAsia"/>
        </w:rPr>
        <w:t>自适应任务应当在不同的模型上具有普遍的有效性。因此我们选用了</w:t>
      </w:r>
      <w:r>
        <w:rPr>
          <w:rFonts w:hint="eastAsia"/>
        </w:rPr>
        <w:t>ResNet50</w:t>
      </w:r>
      <w:r>
        <w:rPr>
          <w:rFonts w:hint="eastAsia"/>
        </w:rPr>
        <w:t>作为基础的故障诊断模型，并分别在</w:t>
      </w:r>
      <w:proofErr w:type="gramStart"/>
      <w:r>
        <w:rPr>
          <w:rFonts w:hint="eastAsia"/>
        </w:rPr>
        <w:t>源域数据</w:t>
      </w:r>
      <w:proofErr w:type="gramEnd"/>
      <w:r>
        <w:rPr>
          <w:rFonts w:hint="eastAsia"/>
        </w:rPr>
        <w:t>上进行训练学习。在训练细节上，我们首先使用小波变换对旋转机械故障诊断中常见的振动信号进行处理。通过该方案可以在保留时序特征的同时有效挖掘信号的频率信息，从而便利模型的特征提取。为了防止模型过拟合，保证模型泛化性并为方便模型在目标域上的适应，通过设置阈值限制模型</w:t>
      </w:r>
      <w:proofErr w:type="gramStart"/>
      <w:r>
        <w:rPr>
          <w:rFonts w:hint="eastAsia"/>
        </w:rPr>
        <w:t>在源域上</w:t>
      </w:r>
      <w:proofErr w:type="gramEnd"/>
      <w:r>
        <w:rPr>
          <w:rFonts w:hint="eastAsia"/>
        </w:rPr>
        <w:t>的训练精度。</w:t>
      </w:r>
      <w:r w:rsidR="003457B8">
        <w:rPr>
          <w:rFonts w:hint="eastAsia"/>
        </w:rPr>
        <w:t>在第二阶段，即模型的适应阶段，模型以</w:t>
      </w:r>
      <w:r w:rsidR="003457B8">
        <w:rPr>
          <w:rFonts w:hint="eastAsia"/>
        </w:rPr>
        <w:t>-log-sum-exp()</w:t>
      </w:r>
      <w:r w:rsidR="003457B8">
        <w:rPr>
          <w:rFonts w:hint="eastAsia"/>
        </w:rPr>
        <w:t>的方式将模型对单个输入样本处理之后输出的</w:t>
      </w:r>
      <w:r w:rsidR="003457B8">
        <w:rPr>
          <w:rFonts w:hint="eastAsia"/>
        </w:rPr>
        <w:t>logits</w:t>
      </w:r>
      <w:r w:rsidR="003457B8">
        <w:rPr>
          <w:rFonts w:hint="eastAsia"/>
        </w:rPr>
        <w:t>映射到一个标量空间，该空间可以有效地权衡模型学习到的数据分布与目标域样本部分的一致性。实验验证，模型对输入样本的分类越可靠，其能量值越低。以能量降低为模型的优化目标，我们对模型的特定网络结构进行微调，为了保证模型训练能够正常收敛，使用</w:t>
      </w:r>
      <w:r w:rsidR="003457B8">
        <w:rPr>
          <w:rFonts w:hint="eastAsia"/>
        </w:rPr>
        <w:t>Langevin Dynamics</w:t>
      </w:r>
      <w:r w:rsidR="003457B8">
        <w:rPr>
          <w:rFonts w:hint="eastAsia"/>
        </w:rPr>
        <w:t>迭代生成样本，构造最大最小博弈，实现最小化传入的测</w:t>
      </w:r>
      <w:r w:rsidR="003457B8">
        <w:rPr>
          <w:rFonts w:hint="eastAsia"/>
        </w:rPr>
        <w:lastRenderedPageBreak/>
        <w:t>试样本的能量，放大经过</w:t>
      </w:r>
      <w:r w:rsidR="003457B8">
        <w:rPr>
          <w:rFonts w:hint="eastAsia"/>
        </w:rPr>
        <w:t>SGLD</w:t>
      </w:r>
      <w:r w:rsidR="003457B8">
        <w:rPr>
          <w:rFonts w:hint="eastAsia"/>
        </w:rPr>
        <w:t>从分类器分布获得的虚构样本的能量。</w:t>
      </w:r>
    </w:p>
    <w:p w14:paraId="32408AEE" w14:textId="77777777" w:rsidR="007E09E9" w:rsidRDefault="007E09E9" w:rsidP="00AD5820">
      <w:pPr>
        <w:ind w:firstLineChars="0" w:firstLine="0"/>
        <w:jc w:val="center"/>
        <w:sectPr w:rsidR="007E09E9" w:rsidSect="005956F8">
          <w:headerReference w:type="default" r:id="rId51"/>
          <w:type w:val="continuous"/>
          <w:pgSz w:w="11906" w:h="16838" w:code="9"/>
          <w:pgMar w:top="1418" w:right="1418" w:bottom="1418" w:left="1418" w:header="851" w:footer="992" w:gutter="0"/>
          <w:cols w:num="2" w:space="425"/>
          <w:docGrid w:type="lines" w:linePitch="312"/>
        </w:sectPr>
      </w:pPr>
    </w:p>
    <w:p w14:paraId="4116C4A8" w14:textId="48EB928B" w:rsidR="003457B8" w:rsidRDefault="00AD5820" w:rsidP="00AD5820">
      <w:pPr>
        <w:ind w:firstLineChars="0" w:firstLine="0"/>
        <w:jc w:val="center"/>
      </w:pPr>
      <w:r>
        <w:rPr>
          <w:noProof/>
        </w:rPr>
        <w:drawing>
          <wp:inline distT="0" distB="0" distL="0" distR="0" wp14:anchorId="1061B9E9" wp14:editId="4529CD95">
            <wp:extent cx="5885626" cy="2483892"/>
            <wp:effectExtent l="0" t="0" r="1270" b="0"/>
            <wp:docPr id="1665625437"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25437" name="图片 1" descr="图示&#10;&#10;中度可信度描述已自动生成"/>
                    <pic:cNvPicPr/>
                  </pic:nvPicPr>
                  <pic:blipFill>
                    <a:blip r:embed="rId52"/>
                    <a:stretch>
                      <a:fillRect/>
                    </a:stretch>
                  </pic:blipFill>
                  <pic:spPr>
                    <a:xfrm>
                      <a:off x="0" y="0"/>
                      <a:ext cx="5935946" cy="2505128"/>
                    </a:xfrm>
                    <a:prstGeom prst="rect">
                      <a:avLst/>
                    </a:prstGeom>
                  </pic:spPr>
                </pic:pic>
              </a:graphicData>
            </a:graphic>
          </wp:inline>
        </w:drawing>
      </w:r>
    </w:p>
    <w:p w14:paraId="50B8CD74" w14:textId="3D06F267" w:rsidR="00803686" w:rsidRDefault="00803686" w:rsidP="00803686">
      <w:pPr>
        <w:pStyle w:val="af5"/>
      </w:pPr>
      <w:r>
        <w:rPr>
          <w:rFonts w:hint="eastAsia"/>
        </w:rPr>
        <w:t>图</w:t>
      </w:r>
      <w:r w:rsidR="003403C6">
        <w:rPr>
          <w:rFonts w:hint="eastAsia"/>
        </w:rPr>
        <w:t>1</w:t>
      </w:r>
      <w:r>
        <w:rPr>
          <w:rFonts w:hint="eastAsia"/>
        </w:rPr>
        <w:t xml:space="preserve"> </w:t>
      </w:r>
      <w:r w:rsidR="00AD5820">
        <w:rPr>
          <w:rFonts w:hint="eastAsia"/>
        </w:rPr>
        <w:t>基于能量的</w:t>
      </w:r>
      <w:proofErr w:type="gramStart"/>
      <w:r>
        <w:rPr>
          <w:rFonts w:hint="eastAsia"/>
        </w:rPr>
        <w:t>无源域无监督</w:t>
      </w:r>
      <w:proofErr w:type="gramEnd"/>
      <w:r>
        <w:rPr>
          <w:rFonts w:hint="eastAsia"/>
        </w:rPr>
        <w:t>旋转机械故障诊断流程</w:t>
      </w:r>
    </w:p>
    <w:p w14:paraId="711E8BFF" w14:textId="77777777" w:rsidR="007E09E9" w:rsidRDefault="007E09E9" w:rsidP="00C77D1D">
      <w:pPr>
        <w:pStyle w:val="1"/>
        <w:spacing w:before="156" w:after="156"/>
        <w:sectPr w:rsidR="007E09E9" w:rsidSect="007E09E9">
          <w:type w:val="continuous"/>
          <w:pgSz w:w="11906" w:h="16838" w:code="9"/>
          <w:pgMar w:top="1418" w:right="1418" w:bottom="1418" w:left="1418" w:header="851" w:footer="992" w:gutter="0"/>
          <w:cols w:space="425"/>
          <w:docGrid w:type="lines" w:linePitch="312"/>
        </w:sectPr>
      </w:pPr>
    </w:p>
    <w:p w14:paraId="2DD91CDB" w14:textId="77777777" w:rsidR="00E517D9" w:rsidRDefault="00E517D9" w:rsidP="00C77D1D">
      <w:pPr>
        <w:pStyle w:val="1"/>
        <w:spacing w:before="156" w:after="156"/>
      </w:pPr>
      <w:r w:rsidRPr="00BB670C">
        <w:rPr>
          <w:rFonts w:hint="eastAsia"/>
        </w:rPr>
        <w:t>Experiments</w:t>
      </w:r>
    </w:p>
    <w:p w14:paraId="7D34BDB2" w14:textId="77777777" w:rsidR="00E517D9" w:rsidRDefault="00E517D9" w:rsidP="00C77D1D">
      <w:pPr>
        <w:pStyle w:val="2"/>
        <w:spacing w:before="156" w:after="156"/>
      </w:pPr>
      <w:r>
        <w:rPr>
          <w:rFonts w:hint="eastAsia"/>
        </w:rPr>
        <w:t>数据集</w:t>
      </w:r>
    </w:p>
    <w:p w14:paraId="6B5E4215" w14:textId="36E04365" w:rsidR="00E517D9" w:rsidRDefault="00E517D9" w:rsidP="00E517D9">
      <w:pPr>
        <w:ind w:firstLine="420"/>
      </w:pPr>
      <w:r>
        <w:rPr>
          <w:rFonts w:hint="eastAsia"/>
        </w:rPr>
        <w:t>实验</w:t>
      </w:r>
      <w:r w:rsidR="00E07519">
        <w:rPr>
          <w:rFonts w:hint="eastAsia"/>
        </w:rPr>
        <w:t>选用</w:t>
      </w:r>
      <w:proofErr w:type="gramStart"/>
      <w:r w:rsidR="00E07519">
        <w:rPr>
          <w:rFonts w:hint="eastAsia"/>
        </w:rPr>
        <w:t>凯斯西储</w:t>
      </w:r>
      <w:proofErr w:type="gramEnd"/>
      <w:r w:rsidR="00E07519">
        <w:rPr>
          <w:rFonts w:hint="eastAsia"/>
        </w:rPr>
        <w:t>大学（</w:t>
      </w:r>
      <w:r w:rsidR="00E07519">
        <w:rPr>
          <w:rFonts w:hint="eastAsia"/>
        </w:rPr>
        <w:t>CWRU</w:t>
      </w:r>
      <w:r w:rsidR="00E07519">
        <w:rPr>
          <w:rFonts w:hint="eastAsia"/>
        </w:rPr>
        <w:t>）轴承数据集以及西安交通大学（</w:t>
      </w:r>
      <w:r w:rsidR="00E07519">
        <w:rPr>
          <w:rFonts w:hint="eastAsia"/>
        </w:rPr>
        <w:t>XJTU</w:t>
      </w:r>
      <w:r w:rsidR="00E07519">
        <w:rPr>
          <w:rFonts w:hint="eastAsia"/>
        </w:rPr>
        <w:t>）齿轮</w:t>
      </w:r>
      <w:proofErr w:type="gramStart"/>
      <w:r w:rsidR="00E07519">
        <w:rPr>
          <w:rFonts w:hint="eastAsia"/>
        </w:rPr>
        <w:t>箱数据</w:t>
      </w:r>
      <w:proofErr w:type="gramEnd"/>
      <w:r w:rsidR="00E07519">
        <w:rPr>
          <w:rFonts w:hint="eastAsia"/>
        </w:rPr>
        <w:t>集进行实验。</w:t>
      </w:r>
    </w:p>
    <w:p w14:paraId="450B6D21" w14:textId="71DD0E81" w:rsidR="00E07519" w:rsidRDefault="00E07519" w:rsidP="00E07519">
      <w:pPr>
        <w:ind w:firstLine="420"/>
      </w:pPr>
      <w:r>
        <w:rPr>
          <w:rFonts w:hint="eastAsia"/>
        </w:rPr>
        <w:t>对于</w:t>
      </w:r>
      <w:r>
        <w:rPr>
          <w:rFonts w:hint="eastAsia"/>
        </w:rPr>
        <w:t>CWRU</w:t>
      </w:r>
      <w:r>
        <w:rPr>
          <w:rFonts w:hint="eastAsia"/>
        </w:rPr>
        <w:t>数据集，根据实验平台的负载不同，构造出不同的四个</w:t>
      </w:r>
      <w:proofErr w:type="gramStart"/>
      <w:r>
        <w:rPr>
          <w:rFonts w:hint="eastAsia"/>
        </w:rPr>
        <w:t>域用于</w:t>
      </w:r>
      <w:proofErr w:type="gramEnd"/>
      <w:r>
        <w:rPr>
          <w:rFonts w:hint="eastAsia"/>
        </w:rPr>
        <w:t>模拟真实情况下负载不同引入域偏移的情况。构造的每个域之中包含十类故障模式：三种程度的滚动体故障，三类情况的内圈故障，三类情况的外圈故障以及正常情况。具体域划分以及故障类型如</w:t>
      </w:r>
      <w:r w:rsidRPr="00DD5F4C">
        <w:rPr>
          <w:rFonts w:hint="eastAsia"/>
        </w:rPr>
        <w:t>表</w:t>
      </w:r>
      <w:r w:rsidR="00DD5F4C" w:rsidRPr="00DD5F4C">
        <w:rPr>
          <w:rFonts w:hint="eastAsia"/>
        </w:rPr>
        <w:t>1</w:t>
      </w:r>
      <w:r>
        <w:rPr>
          <w:rFonts w:hint="eastAsia"/>
        </w:rPr>
        <w:t>所示。</w:t>
      </w:r>
    </w:p>
    <w:p w14:paraId="0EFA21EB" w14:textId="77777777" w:rsidR="00A339C5" w:rsidRDefault="00A339C5" w:rsidP="00E07519">
      <w:pPr>
        <w:ind w:firstLine="420"/>
      </w:pPr>
    </w:p>
    <w:p w14:paraId="26038B22" w14:textId="77777777" w:rsidR="00A339C5" w:rsidRDefault="00A339C5" w:rsidP="00E07519">
      <w:pPr>
        <w:ind w:firstLine="420"/>
      </w:pPr>
    </w:p>
    <w:p w14:paraId="427F7DEB" w14:textId="77777777" w:rsidR="00A339C5" w:rsidRDefault="00A339C5" w:rsidP="00E07519">
      <w:pPr>
        <w:ind w:firstLine="420"/>
      </w:pPr>
    </w:p>
    <w:p w14:paraId="35090B96" w14:textId="77777777" w:rsidR="00A339C5" w:rsidRDefault="00A339C5" w:rsidP="00E07519">
      <w:pPr>
        <w:ind w:firstLine="420"/>
      </w:pPr>
    </w:p>
    <w:p w14:paraId="57224ABA" w14:textId="3A0BB187" w:rsidR="00AD5436" w:rsidRDefault="00AD5436" w:rsidP="00604E39">
      <w:pPr>
        <w:pStyle w:val="af5"/>
      </w:pPr>
      <w:r>
        <w:rPr>
          <w:rFonts w:hint="eastAsia"/>
        </w:rPr>
        <w:t>表</w:t>
      </w:r>
      <w:r w:rsidR="00DD5F4C">
        <w:rPr>
          <w:rFonts w:hint="eastAsia"/>
        </w:rPr>
        <w:t>1</w:t>
      </w:r>
      <w:r w:rsidR="00604E39">
        <w:rPr>
          <w:rFonts w:hint="eastAsia"/>
        </w:rPr>
        <w:t xml:space="preserve"> </w:t>
      </w:r>
      <w:r>
        <w:rPr>
          <w:rFonts w:hint="eastAsia"/>
        </w:rPr>
        <w:t>CWRU</w:t>
      </w:r>
      <w:proofErr w:type="gramStart"/>
      <w:r>
        <w:rPr>
          <w:rFonts w:hint="eastAsia"/>
        </w:rPr>
        <w:t>数据集域构造</w:t>
      </w:r>
      <w:proofErr w:type="gramEnd"/>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5"/>
        <w:gridCol w:w="1437"/>
      </w:tblGrid>
      <w:tr w:rsidR="00C77853" w14:paraId="21367099" w14:textId="77777777" w:rsidTr="00C77853">
        <w:trPr>
          <w:jc w:val="center"/>
        </w:trPr>
        <w:tc>
          <w:tcPr>
            <w:tcW w:w="2165" w:type="dxa"/>
            <w:tcBorders>
              <w:top w:val="single" w:sz="12" w:space="0" w:color="auto"/>
              <w:bottom w:val="single" w:sz="8" w:space="0" w:color="auto"/>
              <w:right w:val="single" w:sz="12" w:space="0" w:color="auto"/>
            </w:tcBorders>
            <w:vAlign w:val="center"/>
          </w:tcPr>
          <w:p w14:paraId="43A51F7E" w14:textId="0F726BB3" w:rsidR="00C77853" w:rsidRDefault="00C77853" w:rsidP="00C77853">
            <w:pPr>
              <w:ind w:firstLineChars="0" w:firstLine="0"/>
              <w:jc w:val="center"/>
            </w:pPr>
            <w:r>
              <w:rPr>
                <w:rFonts w:hint="eastAsia"/>
              </w:rPr>
              <w:t>Domain</w:t>
            </w:r>
          </w:p>
        </w:tc>
        <w:tc>
          <w:tcPr>
            <w:tcW w:w="1437" w:type="dxa"/>
            <w:tcBorders>
              <w:top w:val="single" w:sz="12" w:space="0" w:color="auto"/>
              <w:left w:val="single" w:sz="12" w:space="0" w:color="auto"/>
              <w:bottom w:val="single" w:sz="8" w:space="0" w:color="auto"/>
            </w:tcBorders>
            <w:vAlign w:val="center"/>
          </w:tcPr>
          <w:p w14:paraId="30B5FEFD" w14:textId="339A765D" w:rsidR="00C77853" w:rsidRDefault="00C77853" w:rsidP="00C77853">
            <w:pPr>
              <w:ind w:firstLineChars="0" w:firstLine="0"/>
              <w:jc w:val="center"/>
            </w:pPr>
            <w:r>
              <w:rPr>
                <w:rFonts w:hint="eastAsia"/>
              </w:rPr>
              <w:t>Contents</w:t>
            </w:r>
          </w:p>
        </w:tc>
      </w:tr>
      <w:tr w:rsidR="00C77853" w14:paraId="1771365A" w14:textId="77777777" w:rsidTr="00C77853">
        <w:trPr>
          <w:trHeight w:val="772"/>
          <w:jc w:val="center"/>
        </w:trPr>
        <w:tc>
          <w:tcPr>
            <w:tcW w:w="2165" w:type="dxa"/>
            <w:tcBorders>
              <w:top w:val="single" w:sz="8" w:space="0" w:color="auto"/>
              <w:right w:val="single" w:sz="12" w:space="0" w:color="auto"/>
            </w:tcBorders>
            <w:vAlign w:val="center"/>
          </w:tcPr>
          <w:p w14:paraId="408A6DAE" w14:textId="007DFAFD" w:rsidR="00C77853" w:rsidRDefault="00C77853" w:rsidP="00C77853">
            <w:pPr>
              <w:ind w:firstLineChars="0" w:firstLine="0"/>
              <w:jc w:val="center"/>
            </w:pPr>
            <w:r w:rsidRPr="00C77853">
              <w:t>1730_12K_load3_final</w:t>
            </w:r>
          </w:p>
        </w:tc>
        <w:tc>
          <w:tcPr>
            <w:tcW w:w="1437" w:type="dxa"/>
            <w:vMerge w:val="restart"/>
            <w:tcBorders>
              <w:top w:val="single" w:sz="8" w:space="0" w:color="auto"/>
              <w:left w:val="single" w:sz="12" w:space="0" w:color="auto"/>
            </w:tcBorders>
            <w:vAlign w:val="center"/>
          </w:tcPr>
          <w:p w14:paraId="64898DE6" w14:textId="77777777" w:rsidR="00C77853" w:rsidRDefault="00C77853" w:rsidP="00C77853">
            <w:pPr>
              <w:ind w:firstLineChars="0" w:firstLine="0"/>
              <w:jc w:val="center"/>
            </w:pPr>
            <w:r>
              <w:rPr>
                <w:rFonts w:hint="eastAsia"/>
              </w:rPr>
              <w:t>B007_3;</w:t>
            </w:r>
          </w:p>
          <w:p w14:paraId="104115FB" w14:textId="5FD570E8" w:rsidR="00C77853" w:rsidRDefault="00C77853" w:rsidP="00C77853">
            <w:pPr>
              <w:ind w:firstLineChars="0" w:firstLine="0"/>
              <w:jc w:val="center"/>
            </w:pPr>
            <w:r>
              <w:rPr>
                <w:rFonts w:hint="eastAsia"/>
              </w:rPr>
              <w:t>B014_3;</w:t>
            </w:r>
          </w:p>
          <w:p w14:paraId="69C1B52B" w14:textId="77777777" w:rsidR="00C77853" w:rsidRDefault="00C77853" w:rsidP="00C77853">
            <w:pPr>
              <w:ind w:firstLineChars="0" w:firstLine="0"/>
              <w:jc w:val="center"/>
            </w:pPr>
            <w:r>
              <w:rPr>
                <w:rFonts w:hint="eastAsia"/>
              </w:rPr>
              <w:t>B021_3;</w:t>
            </w:r>
          </w:p>
          <w:p w14:paraId="37EF6221" w14:textId="77777777" w:rsidR="00C77853" w:rsidRDefault="00C77853" w:rsidP="00C77853">
            <w:pPr>
              <w:ind w:firstLineChars="0" w:firstLine="0"/>
              <w:jc w:val="center"/>
            </w:pPr>
            <w:r>
              <w:rPr>
                <w:rFonts w:hint="eastAsia"/>
              </w:rPr>
              <w:t>IR007_3;</w:t>
            </w:r>
          </w:p>
          <w:p w14:paraId="685CD738" w14:textId="77777777" w:rsidR="00C77853" w:rsidRDefault="00C77853" w:rsidP="00C77853">
            <w:pPr>
              <w:ind w:firstLineChars="0" w:firstLine="0"/>
              <w:jc w:val="center"/>
            </w:pPr>
            <w:r>
              <w:rPr>
                <w:rFonts w:hint="eastAsia"/>
              </w:rPr>
              <w:t>IR014_3;</w:t>
            </w:r>
          </w:p>
          <w:p w14:paraId="439C09D6" w14:textId="77777777" w:rsidR="00C77853" w:rsidRDefault="00C77853" w:rsidP="00C77853">
            <w:pPr>
              <w:ind w:firstLineChars="0" w:firstLine="0"/>
              <w:jc w:val="center"/>
            </w:pPr>
            <w:r>
              <w:rPr>
                <w:rFonts w:hint="eastAsia"/>
              </w:rPr>
              <w:t>IR021_3;</w:t>
            </w:r>
          </w:p>
          <w:p w14:paraId="6839F328" w14:textId="77777777" w:rsidR="00C77853" w:rsidRDefault="00C77853" w:rsidP="00C77853">
            <w:pPr>
              <w:ind w:firstLineChars="0" w:firstLine="0"/>
              <w:jc w:val="center"/>
            </w:pPr>
            <w:r>
              <w:rPr>
                <w:rFonts w:hint="eastAsia"/>
              </w:rPr>
              <w:t>normal_3;</w:t>
            </w:r>
          </w:p>
          <w:p w14:paraId="2BB229C3" w14:textId="77777777" w:rsidR="00C77853" w:rsidRDefault="00C77853" w:rsidP="00C77853">
            <w:pPr>
              <w:ind w:firstLineChars="0" w:firstLine="0"/>
              <w:jc w:val="center"/>
            </w:pPr>
            <w:r>
              <w:rPr>
                <w:rFonts w:hint="eastAsia"/>
              </w:rPr>
              <w:t>OR007@6_3;</w:t>
            </w:r>
          </w:p>
          <w:p w14:paraId="2AE74900" w14:textId="77777777" w:rsidR="00C77853" w:rsidRDefault="00C77853" w:rsidP="00C77853">
            <w:pPr>
              <w:ind w:firstLineChars="0" w:firstLine="0"/>
              <w:jc w:val="center"/>
            </w:pPr>
            <w:r>
              <w:rPr>
                <w:rFonts w:hint="eastAsia"/>
              </w:rPr>
              <w:t>OR014@6_3;</w:t>
            </w:r>
          </w:p>
          <w:p w14:paraId="199E8CB9" w14:textId="4303BF66" w:rsidR="00C77853" w:rsidRDefault="00C77853" w:rsidP="00C77853">
            <w:pPr>
              <w:ind w:firstLineChars="0" w:firstLine="0"/>
              <w:jc w:val="center"/>
            </w:pPr>
            <w:r>
              <w:rPr>
                <w:rFonts w:hint="eastAsia"/>
              </w:rPr>
              <w:t>OR021@6_3</w:t>
            </w:r>
          </w:p>
        </w:tc>
      </w:tr>
      <w:tr w:rsidR="00C77853" w14:paraId="5C14A987" w14:textId="77777777" w:rsidTr="00C77853">
        <w:trPr>
          <w:trHeight w:val="773"/>
          <w:jc w:val="center"/>
        </w:trPr>
        <w:tc>
          <w:tcPr>
            <w:tcW w:w="2165" w:type="dxa"/>
            <w:tcBorders>
              <w:right w:val="single" w:sz="12" w:space="0" w:color="auto"/>
            </w:tcBorders>
            <w:vAlign w:val="center"/>
          </w:tcPr>
          <w:p w14:paraId="0057DC0C" w14:textId="2857E388" w:rsidR="00C77853" w:rsidRPr="00C77853" w:rsidRDefault="00C77853" w:rsidP="00C77853">
            <w:pPr>
              <w:ind w:firstLineChars="0" w:firstLine="0"/>
              <w:jc w:val="center"/>
            </w:pPr>
            <w:r w:rsidRPr="00C77853">
              <w:t>1750_12K_load2_final</w:t>
            </w:r>
          </w:p>
        </w:tc>
        <w:tc>
          <w:tcPr>
            <w:tcW w:w="1437" w:type="dxa"/>
            <w:vMerge/>
            <w:tcBorders>
              <w:left w:val="single" w:sz="12" w:space="0" w:color="auto"/>
            </w:tcBorders>
            <w:vAlign w:val="center"/>
          </w:tcPr>
          <w:p w14:paraId="45A167B7" w14:textId="77777777" w:rsidR="00C77853" w:rsidRDefault="00C77853" w:rsidP="00C77853">
            <w:pPr>
              <w:ind w:firstLineChars="0" w:firstLine="0"/>
              <w:jc w:val="center"/>
            </w:pPr>
          </w:p>
        </w:tc>
      </w:tr>
      <w:tr w:rsidR="00C77853" w14:paraId="315FBCD9" w14:textId="77777777" w:rsidTr="00C77853">
        <w:trPr>
          <w:trHeight w:val="772"/>
          <w:jc w:val="center"/>
        </w:trPr>
        <w:tc>
          <w:tcPr>
            <w:tcW w:w="2165" w:type="dxa"/>
            <w:tcBorders>
              <w:right w:val="single" w:sz="12" w:space="0" w:color="auto"/>
            </w:tcBorders>
            <w:vAlign w:val="center"/>
          </w:tcPr>
          <w:p w14:paraId="22BEA30A" w14:textId="4EB5A653" w:rsidR="00C77853" w:rsidRPr="00C77853" w:rsidRDefault="00C77853" w:rsidP="00C77853">
            <w:pPr>
              <w:ind w:firstLineChars="0" w:firstLine="0"/>
              <w:jc w:val="center"/>
            </w:pPr>
            <w:r w:rsidRPr="00C77853">
              <w:t>1772_12K_load1_final</w:t>
            </w:r>
          </w:p>
        </w:tc>
        <w:tc>
          <w:tcPr>
            <w:tcW w:w="1437" w:type="dxa"/>
            <w:vMerge/>
            <w:tcBorders>
              <w:left w:val="single" w:sz="12" w:space="0" w:color="auto"/>
            </w:tcBorders>
            <w:vAlign w:val="center"/>
          </w:tcPr>
          <w:p w14:paraId="068181DD" w14:textId="77777777" w:rsidR="00C77853" w:rsidRDefault="00C77853" w:rsidP="00C77853">
            <w:pPr>
              <w:ind w:firstLineChars="0" w:firstLine="0"/>
              <w:jc w:val="center"/>
            </w:pPr>
          </w:p>
        </w:tc>
      </w:tr>
      <w:tr w:rsidR="00C77853" w14:paraId="358EAE7F" w14:textId="77777777" w:rsidTr="00C77853">
        <w:trPr>
          <w:trHeight w:val="773"/>
          <w:jc w:val="center"/>
        </w:trPr>
        <w:tc>
          <w:tcPr>
            <w:tcW w:w="2165" w:type="dxa"/>
            <w:tcBorders>
              <w:bottom w:val="single" w:sz="12" w:space="0" w:color="auto"/>
              <w:right w:val="single" w:sz="12" w:space="0" w:color="auto"/>
            </w:tcBorders>
            <w:vAlign w:val="center"/>
          </w:tcPr>
          <w:p w14:paraId="2981981F" w14:textId="6EA59B44" w:rsidR="00C77853" w:rsidRPr="00C77853" w:rsidRDefault="00C77853" w:rsidP="00C77853">
            <w:pPr>
              <w:ind w:firstLineChars="0" w:firstLine="0"/>
              <w:jc w:val="center"/>
            </w:pPr>
            <w:r w:rsidRPr="00C77853">
              <w:t>1797_12K_load0_final</w:t>
            </w:r>
          </w:p>
        </w:tc>
        <w:tc>
          <w:tcPr>
            <w:tcW w:w="1437" w:type="dxa"/>
            <w:vMerge/>
            <w:tcBorders>
              <w:left w:val="single" w:sz="12" w:space="0" w:color="auto"/>
              <w:bottom w:val="single" w:sz="12" w:space="0" w:color="auto"/>
            </w:tcBorders>
            <w:vAlign w:val="center"/>
          </w:tcPr>
          <w:p w14:paraId="6BB5B932" w14:textId="77777777" w:rsidR="00C77853" w:rsidRDefault="00C77853" w:rsidP="00C77853">
            <w:pPr>
              <w:ind w:firstLineChars="0" w:firstLine="0"/>
              <w:jc w:val="center"/>
            </w:pPr>
          </w:p>
        </w:tc>
      </w:tr>
    </w:tbl>
    <w:p w14:paraId="2DB3F5E2" w14:textId="77777777" w:rsidR="00AD5436" w:rsidRDefault="00AD5436" w:rsidP="00E07519">
      <w:pPr>
        <w:ind w:firstLine="420"/>
      </w:pPr>
    </w:p>
    <w:p w14:paraId="578E8B2E" w14:textId="50B9E937" w:rsidR="00A339C5" w:rsidRDefault="00A339C5" w:rsidP="00E07519">
      <w:pPr>
        <w:ind w:firstLine="420"/>
      </w:pPr>
      <w:r>
        <w:rPr>
          <w:rFonts w:hint="eastAsia"/>
        </w:rPr>
        <w:t>PADE</w:t>
      </w:r>
      <w:r>
        <w:rPr>
          <w:rFonts w:hint="eastAsia"/>
        </w:rPr>
        <w:t>数据集提供了四种不同的工况，包括负载扭矩变动、转速变化、径向负载变化，四类工况具体细节如表</w:t>
      </w:r>
      <w:r>
        <w:rPr>
          <w:rFonts w:hint="eastAsia"/>
        </w:rPr>
        <w:t>2</w:t>
      </w:r>
      <w:r>
        <w:rPr>
          <w:rFonts w:hint="eastAsia"/>
        </w:rPr>
        <w:t>所示。</w:t>
      </w:r>
    </w:p>
    <w:p w14:paraId="11EC264D" w14:textId="77777777" w:rsidR="00A339C5" w:rsidRDefault="00A339C5" w:rsidP="00E07519">
      <w:pPr>
        <w:ind w:firstLine="420"/>
      </w:pPr>
    </w:p>
    <w:p w14:paraId="5E2838F3" w14:textId="77777777" w:rsidR="00A339C5" w:rsidRDefault="00A339C5" w:rsidP="00A339C5">
      <w:pPr>
        <w:pStyle w:val="af5"/>
        <w:sectPr w:rsidR="00A339C5" w:rsidSect="005956F8">
          <w:type w:val="continuous"/>
          <w:pgSz w:w="11906" w:h="16838" w:code="9"/>
          <w:pgMar w:top="1418" w:right="1418" w:bottom="1418" w:left="1418" w:header="851" w:footer="992" w:gutter="0"/>
          <w:cols w:num="2" w:space="425"/>
          <w:docGrid w:type="lines" w:linePitch="312"/>
        </w:sectPr>
      </w:pPr>
    </w:p>
    <w:p w14:paraId="713C7293" w14:textId="3A65DCDE" w:rsidR="00A339C5" w:rsidRDefault="00A339C5" w:rsidP="00A339C5">
      <w:pPr>
        <w:pStyle w:val="af5"/>
      </w:pPr>
      <w:r>
        <w:rPr>
          <w:rFonts w:hint="eastAsia"/>
        </w:rPr>
        <w:t>表</w:t>
      </w:r>
      <w:r>
        <w:rPr>
          <w:rFonts w:hint="eastAsia"/>
        </w:rPr>
        <w:t>2 PADE</w:t>
      </w:r>
      <w:r>
        <w:rPr>
          <w:rFonts w:hint="eastAsia"/>
        </w:rPr>
        <w:t>数据集包含的四类工况</w:t>
      </w:r>
    </w:p>
    <w:tbl>
      <w:tblPr>
        <w:tblStyle w:val="af4"/>
        <w:tblW w:w="0" w:type="auto"/>
        <w:tblLook w:val="04A0" w:firstRow="1" w:lastRow="0" w:firstColumn="1" w:lastColumn="0" w:noHBand="0" w:noVBand="1"/>
      </w:tblPr>
      <w:tblGrid>
        <w:gridCol w:w="1756"/>
        <w:gridCol w:w="1757"/>
        <w:gridCol w:w="1757"/>
        <w:gridCol w:w="1757"/>
        <w:gridCol w:w="1757"/>
      </w:tblGrid>
      <w:tr w:rsidR="00A339C5" w14:paraId="71D6DE38" w14:textId="77777777" w:rsidTr="00A339C5">
        <w:tc>
          <w:tcPr>
            <w:tcW w:w="1756" w:type="dxa"/>
            <w:vAlign w:val="center"/>
          </w:tcPr>
          <w:p w14:paraId="7ED084B1" w14:textId="5615BD89" w:rsidR="00A339C5" w:rsidRPr="00A339C5" w:rsidRDefault="00A339C5" w:rsidP="00A339C5">
            <w:pPr>
              <w:ind w:firstLineChars="0" w:firstLine="0"/>
              <w:jc w:val="center"/>
              <w:rPr>
                <w:b/>
                <w:bCs/>
              </w:rPr>
            </w:pPr>
            <w:r w:rsidRPr="00A339C5">
              <w:rPr>
                <w:rFonts w:hint="eastAsia"/>
                <w:b/>
                <w:bCs/>
              </w:rPr>
              <w:t>No.</w:t>
            </w:r>
          </w:p>
        </w:tc>
        <w:tc>
          <w:tcPr>
            <w:tcW w:w="1757" w:type="dxa"/>
            <w:vAlign w:val="center"/>
          </w:tcPr>
          <w:p w14:paraId="2C6CBA6E" w14:textId="77777777" w:rsidR="00A339C5" w:rsidRPr="00A339C5" w:rsidRDefault="00A339C5" w:rsidP="00A339C5">
            <w:pPr>
              <w:ind w:firstLineChars="0" w:firstLine="0"/>
              <w:jc w:val="center"/>
              <w:rPr>
                <w:b/>
                <w:bCs/>
              </w:rPr>
            </w:pPr>
            <w:r w:rsidRPr="00A339C5">
              <w:rPr>
                <w:rFonts w:hint="eastAsia"/>
                <w:b/>
                <w:bCs/>
              </w:rPr>
              <w:t>Rotational speed</w:t>
            </w:r>
          </w:p>
          <w:p w14:paraId="207F7436" w14:textId="1B051113" w:rsidR="00A339C5" w:rsidRDefault="00A339C5" w:rsidP="00A339C5">
            <w:pPr>
              <w:ind w:firstLineChars="0" w:firstLine="0"/>
              <w:jc w:val="center"/>
            </w:pPr>
            <w:r>
              <w:rPr>
                <w:rFonts w:hint="eastAsia"/>
              </w:rPr>
              <w:t>[rpm]</w:t>
            </w:r>
          </w:p>
        </w:tc>
        <w:tc>
          <w:tcPr>
            <w:tcW w:w="1757" w:type="dxa"/>
            <w:vAlign w:val="center"/>
          </w:tcPr>
          <w:p w14:paraId="38478181" w14:textId="6CAC787E" w:rsidR="00A339C5" w:rsidRPr="00A339C5" w:rsidRDefault="00A339C5" w:rsidP="00A339C5">
            <w:pPr>
              <w:ind w:firstLineChars="0" w:firstLine="0"/>
              <w:jc w:val="center"/>
              <w:rPr>
                <w:b/>
                <w:bCs/>
              </w:rPr>
            </w:pPr>
            <w:r w:rsidRPr="00A339C5">
              <w:rPr>
                <w:rFonts w:hint="eastAsia"/>
                <w:b/>
                <w:bCs/>
              </w:rPr>
              <w:t>load Torque</w:t>
            </w:r>
          </w:p>
          <w:p w14:paraId="549A0379" w14:textId="6238CE19" w:rsidR="00A339C5" w:rsidRDefault="00A339C5" w:rsidP="00A339C5">
            <w:pPr>
              <w:ind w:firstLineChars="0" w:firstLine="0"/>
              <w:jc w:val="center"/>
            </w:pPr>
            <w:r>
              <w:rPr>
                <w:rFonts w:hint="eastAsia"/>
              </w:rPr>
              <w:t>[Nm]</w:t>
            </w:r>
          </w:p>
        </w:tc>
        <w:tc>
          <w:tcPr>
            <w:tcW w:w="1757" w:type="dxa"/>
            <w:vAlign w:val="center"/>
          </w:tcPr>
          <w:p w14:paraId="606BC65C" w14:textId="77777777" w:rsidR="00A339C5" w:rsidRPr="00A339C5" w:rsidRDefault="00A339C5" w:rsidP="00A339C5">
            <w:pPr>
              <w:ind w:firstLineChars="0" w:firstLine="0"/>
              <w:jc w:val="center"/>
              <w:rPr>
                <w:b/>
                <w:bCs/>
              </w:rPr>
            </w:pPr>
            <w:r w:rsidRPr="00A339C5">
              <w:rPr>
                <w:rFonts w:hint="eastAsia"/>
                <w:b/>
                <w:bCs/>
              </w:rPr>
              <w:t>Radial force</w:t>
            </w:r>
          </w:p>
          <w:p w14:paraId="33841A37" w14:textId="2F9774E2" w:rsidR="00A339C5" w:rsidRDefault="00A339C5" w:rsidP="00A339C5">
            <w:pPr>
              <w:ind w:firstLineChars="0" w:firstLine="0"/>
              <w:jc w:val="center"/>
            </w:pPr>
            <w:r>
              <w:rPr>
                <w:rFonts w:hint="eastAsia"/>
              </w:rPr>
              <w:t>[N]</w:t>
            </w:r>
          </w:p>
        </w:tc>
        <w:tc>
          <w:tcPr>
            <w:tcW w:w="1757" w:type="dxa"/>
            <w:vAlign w:val="center"/>
          </w:tcPr>
          <w:p w14:paraId="6DEE80FA" w14:textId="247ED3F3" w:rsidR="00A339C5" w:rsidRPr="00A339C5" w:rsidRDefault="00A339C5" w:rsidP="00A339C5">
            <w:pPr>
              <w:ind w:firstLineChars="0" w:firstLine="0"/>
              <w:jc w:val="center"/>
              <w:rPr>
                <w:b/>
                <w:bCs/>
              </w:rPr>
            </w:pPr>
            <w:r w:rsidRPr="00A339C5">
              <w:rPr>
                <w:rFonts w:hint="eastAsia"/>
                <w:b/>
                <w:bCs/>
              </w:rPr>
              <w:t>Name of Setting</w:t>
            </w:r>
          </w:p>
        </w:tc>
      </w:tr>
      <w:tr w:rsidR="00A339C5" w14:paraId="73706C13" w14:textId="77777777" w:rsidTr="00A339C5">
        <w:tc>
          <w:tcPr>
            <w:tcW w:w="1756" w:type="dxa"/>
            <w:vAlign w:val="center"/>
          </w:tcPr>
          <w:p w14:paraId="5B17FDA8" w14:textId="3095CEE8" w:rsidR="00A339C5" w:rsidRDefault="00A339C5" w:rsidP="00A339C5">
            <w:pPr>
              <w:ind w:firstLineChars="0" w:firstLine="0"/>
              <w:jc w:val="center"/>
            </w:pPr>
            <w:r>
              <w:rPr>
                <w:rFonts w:hint="eastAsia"/>
              </w:rPr>
              <w:t>0</w:t>
            </w:r>
          </w:p>
        </w:tc>
        <w:tc>
          <w:tcPr>
            <w:tcW w:w="1757" w:type="dxa"/>
            <w:vAlign w:val="center"/>
          </w:tcPr>
          <w:p w14:paraId="426B04DA" w14:textId="6133B6B9" w:rsidR="00A339C5" w:rsidRDefault="00A339C5" w:rsidP="00A339C5">
            <w:pPr>
              <w:ind w:firstLineChars="0" w:firstLine="0"/>
              <w:jc w:val="center"/>
            </w:pPr>
            <w:r>
              <w:rPr>
                <w:rFonts w:hint="eastAsia"/>
              </w:rPr>
              <w:t>1500</w:t>
            </w:r>
          </w:p>
        </w:tc>
        <w:tc>
          <w:tcPr>
            <w:tcW w:w="1757" w:type="dxa"/>
            <w:vAlign w:val="center"/>
          </w:tcPr>
          <w:p w14:paraId="1EA5EB7A" w14:textId="1FBC95EA" w:rsidR="00A339C5" w:rsidRDefault="00A339C5" w:rsidP="00A339C5">
            <w:pPr>
              <w:ind w:firstLineChars="0" w:firstLine="0"/>
              <w:jc w:val="center"/>
            </w:pPr>
            <w:r>
              <w:rPr>
                <w:rFonts w:hint="eastAsia"/>
              </w:rPr>
              <w:t>0.7</w:t>
            </w:r>
          </w:p>
        </w:tc>
        <w:tc>
          <w:tcPr>
            <w:tcW w:w="1757" w:type="dxa"/>
            <w:vAlign w:val="center"/>
          </w:tcPr>
          <w:p w14:paraId="5E475759" w14:textId="6C506B4C" w:rsidR="00A339C5" w:rsidRDefault="00A339C5" w:rsidP="00A339C5">
            <w:pPr>
              <w:ind w:firstLineChars="0" w:firstLine="0"/>
              <w:jc w:val="center"/>
            </w:pPr>
            <w:r>
              <w:rPr>
                <w:rFonts w:hint="eastAsia"/>
              </w:rPr>
              <w:t>1000</w:t>
            </w:r>
          </w:p>
        </w:tc>
        <w:tc>
          <w:tcPr>
            <w:tcW w:w="1757" w:type="dxa"/>
            <w:vAlign w:val="center"/>
          </w:tcPr>
          <w:p w14:paraId="71EEDBBA" w14:textId="67C2D054" w:rsidR="00A339C5" w:rsidRDefault="00A339C5" w:rsidP="00A339C5">
            <w:pPr>
              <w:ind w:firstLineChars="0" w:firstLine="0"/>
              <w:jc w:val="center"/>
            </w:pPr>
            <w:r>
              <w:rPr>
                <w:rFonts w:hint="eastAsia"/>
              </w:rPr>
              <w:t>N15_M07_F10</w:t>
            </w:r>
          </w:p>
        </w:tc>
      </w:tr>
      <w:tr w:rsidR="00A339C5" w14:paraId="7D5881F2" w14:textId="77777777" w:rsidTr="00A339C5">
        <w:tc>
          <w:tcPr>
            <w:tcW w:w="1756" w:type="dxa"/>
            <w:vAlign w:val="center"/>
          </w:tcPr>
          <w:p w14:paraId="3AEEF855" w14:textId="7E2F7042" w:rsidR="00A339C5" w:rsidRDefault="00A339C5" w:rsidP="00A339C5">
            <w:pPr>
              <w:ind w:firstLineChars="0" w:firstLine="0"/>
              <w:jc w:val="center"/>
            </w:pPr>
            <w:r>
              <w:rPr>
                <w:rFonts w:hint="eastAsia"/>
              </w:rPr>
              <w:t>1</w:t>
            </w:r>
          </w:p>
        </w:tc>
        <w:tc>
          <w:tcPr>
            <w:tcW w:w="1757" w:type="dxa"/>
            <w:vAlign w:val="center"/>
          </w:tcPr>
          <w:p w14:paraId="7CB9B037" w14:textId="595A68F4" w:rsidR="00A339C5" w:rsidRDefault="00A339C5" w:rsidP="00A339C5">
            <w:pPr>
              <w:ind w:firstLineChars="0" w:firstLine="0"/>
              <w:jc w:val="center"/>
            </w:pPr>
            <w:r>
              <w:rPr>
                <w:rFonts w:hint="eastAsia"/>
              </w:rPr>
              <w:t>900</w:t>
            </w:r>
          </w:p>
        </w:tc>
        <w:tc>
          <w:tcPr>
            <w:tcW w:w="1757" w:type="dxa"/>
            <w:vAlign w:val="center"/>
          </w:tcPr>
          <w:p w14:paraId="7AAA17ED" w14:textId="2A9804D3" w:rsidR="00A339C5" w:rsidRDefault="00A339C5" w:rsidP="00A339C5">
            <w:pPr>
              <w:ind w:firstLineChars="0" w:firstLine="0"/>
              <w:jc w:val="center"/>
            </w:pPr>
            <w:r>
              <w:rPr>
                <w:rFonts w:hint="eastAsia"/>
              </w:rPr>
              <w:t>0.7</w:t>
            </w:r>
          </w:p>
        </w:tc>
        <w:tc>
          <w:tcPr>
            <w:tcW w:w="1757" w:type="dxa"/>
            <w:vAlign w:val="center"/>
          </w:tcPr>
          <w:p w14:paraId="6A64D94E" w14:textId="1DB2B08B" w:rsidR="00A339C5" w:rsidRDefault="00A339C5" w:rsidP="00A339C5">
            <w:pPr>
              <w:ind w:firstLineChars="0" w:firstLine="0"/>
              <w:jc w:val="center"/>
            </w:pPr>
            <w:r>
              <w:rPr>
                <w:rFonts w:hint="eastAsia"/>
              </w:rPr>
              <w:t>1000</w:t>
            </w:r>
          </w:p>
        </w:tc>
        <w:tc>
          <w:tcPr>
            <w:tcW w:w="1757" w:type="dxa"/>
            <w:vAlign w:val="center"/>
          </w:tcPr>
          <w:p w14:paraId="39F16911" w14:textId="0E9166DA" w:rsidR="00A339C5" w:rsidRDefault="00A339C5" w:rsidP="00A339C5">
            <w:pPr>
              <w:ind w:firstLineChars="0" w:firstLine="0"/>
              <w:jc w:val="center"/>
            </w:pPr>
            <w:r>
              <w:rPr>
                <w:rFonts w:hint="eastAsia"/>
              </w:rPr>
              <w:t>N09_M07_F10</w:t>
            </w:r>
          </w:p>
        </w:tc>
      </w:tr>
      <w:tr w:rsidR="00A339C5" w14:paraId="1D51E051" w14:textId="77777777" w:rsidTr="00A339C5">
        <w:tc>
          <w:tcPr>
            <w:tcW w:w="1756" w:type="dxa"/>
            <w:vAlign w:val="center"/>
          </w:tcPr>
          <w:p w14:paraId="477E19C6" w14:textId="7CF29197" w:rsidR="00A339C5" w:rsidRDefault="00A339C5" w:rsidP="00A339C5">
            <w:pPr>
              <w:ind w:firstLineChars="0" w:firstLine="0"/>
              <w:jc w:val="center"/>
            </w:pPr>
            <w:r>
              <w:rPr>
                <w:rFonts w:hint="eastAsia"/>
              </w:rPr>
              <w:t>2</w:t>
            </w:r>
          </w:p>
        </w:tc>
        <w:tc>
          <w:tcPr>
            <w:tcW w:w="1757" w:type="dxa"/>
            <w:vAlign w:val="center"/>
          </w:tcPr>
          <w:p w14:paraId="4BAF9A52" w14:textId="109D7B40" w:rsidR="00A339C5" w:rsidRDefault="00A339C5" w:rsidP="00A339C5">
            <w:pPr>
              <w:ind w:firstLineChars="0" w:firstLine="0"/>
              <w:jc w:val="center"/>
            </w:pPr>
            <w:r>
              <w:rPr>
                <w:rFonts w:hint="eastAsia"/>
              </w:rPr>
              <w:t>1500</w:t>
            </w:r>
          </w:p>
        </w:tc>
        <w:tc>
          <w:tcPr>
            <w:tcW w:w="1757" w:type="dxa"/>
            <w:vAlign w:val="center"/>
          </w:tcPr>
          <w:p w14:paraId="2AC00A04" w14:textId="0DA780A6" w:rsidR="00A339C5" w:rsidRDefault="00A339C5" w:rsidP="00A339C5">
            <w:pPr>
              <w:ind w:firstLineChars="0" w:firstLine="0"/>
              <w:jc w:val="center"/>
            </w:pPr>
            <w:r>
              <w:rPr>
                <w:rFonts w:hint="eastAsia"/>
              </w:rPr>
              <w:t>0.1</w:t>
            </w:r>
          </w:p>
        </w:tc>
        <w:tc>
          <w:tcPr>
            <w:tcW w:w="1757" w:type="dxa"/>
            <w:vAlign w:val="center"/>
          </w:tcPr>
          <w:p w14:paraId="244D0735" w14:textId="3A658701" w:rsidR="00A339C5" w:rsidRDefault="00A339C5" w:rsidP="00A339C5">
            <w:pPr>
              <w:ind w:firstLineChars="0" w:firstLine="0"/>
              <w:jc w:val="center"/>
            </w:pPr>
            <w:r>
              <w:rPr>
                <w:rFonts w:hint="eastAsia"/>
              </w:rPr>
              <w:t>1000</w:t>
            </w:r>
          </w:p>
        </w:tc>
        <w:tc>
          <w:tcPr>
            <w:tcW w:w="1757" w:type="dxa"/>
            <w:vAlign w:val="center"/>
          </w:tcPr>
          <w:p w14:paraId="3A1A483B" w14:textId="384FA907" w:rsidR="00A339C5" w:rsidRDefault="00A339C5" w:rsidP="00A339C5">
            <w:pPr>
              <w:ind w:firstLineChars="0" w:firstLine="0"/>
              <w:jc w:val="center"/>
            </w:pPr>
            <w:r>
              <w:rPr>
                <w:rFonts w:hint="eastAsia"/>
              </w:rPr>
              <w:t>N15_M01_F10</w:t>
            </w:r>
          </w:p>
        </w:tc>
      </w:tr>
      <w:tr w:rsidR="00A339C5" w14:paraId="64598E78" w14:textId="77777777" w:rsidTr="00A339C5">
        <w:tc>
          <w:tcPr>
            <w:tcW w:w="1756" w:type="dxa"/>
            <w:vAlign w:val="center"/>
          </w:tcPr>
          <w:p w14:paraId="691757F1" w14:textId="00C84EF6" w:rsidR="00A339C5" w:rsidRDefault="00A339C5" w:rsidP="00A339C5">
            <w:pPr>
              <w:ind w:firstLineChars="0" w:firstLine="0"/>
              <w:jc w:val="center"/>
            </w:pPr>
            <w:r>
              <w:rPr>
                <w:rFonts w:hint="eastAsia"/>
              </w:rPr>
              <w:t>3</w:t>
            </w:r>
          </w:p>
        </w:tc>
        <w:tc>
          <w:tcPr>
            <w:tcW w:w="1757" w:type="dxa"/>
            <w:vAlign w:val="center"/>
          </w:tcPr>
          <w:p w14:paraId="3F95B48F" w14:textId="449FBA05" w:rsidR="00A339C5" w:rsidRDefault="00A339C5" w:rsidP="00A339C5">
            <w:pPr>
              <w:ind w:firstLineChars="0" w:firstLine="0"/>
              <w:jc w:val="center"/>
            </w:pPr>
            <w:r>
              <w:rPr>
                <w:rFonts w:hint="eastAsia"/>
              </w:rPr>
              <w:t>1500</w:t>
            </w:r>
          </w:p>
        </w:tc>
        <w:tc>
          <w:tcPr>
            <w:tcW w:w="1757" w:type="dxa"/>
            <w:vAlign w:val="center"/>
          </w:tcPr>
          <w:p w14:paraId="6D3C9D06" w14:textId="775DA228" w:rsidR="00A339C5" w:rsidRDefault="00A339C5" w:rsidP="00A339C5">
            <w:pPr>
              <w:ind w:firstLineChars="0" w:firstLine="0"/>
              <w:jc w:val="center"/>
            </w:pPr>
            <w:r>
              <w:rPr>
                <w:rFonts w:hint="eastAsia"/>
              </w:rPr>
              <w:t>0.7</w:t>
            </w:r>
          </w:p>
        </w:tc>
        <w:tc>
          <w:tcPr>
            <w:tcW w:w="1757" w:type="dxa"/>
            <w:vAlign w:val="center"/>
          </w:tcPr>
          <w:p w14:paraId="4960EF88" w14:textId="2652808F" w:rsidR="00A339C5" w:rsidRDefault="00A339C5" w:rsidP="00A339C5">
            <w:pPr>
              <w:ind w:firstLineChars="0" w:firstLine="0"/>
              <w:jc w:val="center"/>
            </w:pPr>
            <w:r>
              <w:rPr>
                <w:rFonts w:hint="eastAsia"/>
              </w:rPr>
              <w:t>400</w:t>
            </w:r>
          </w:p>
        </w:tc>
        <w:tc>
          <w:tcPr>
            <w:tcW w:w="1757" w:type="dxa"/>
            <w:vAlign w:val="center"/>
          </w:tcPr>
          <w:p w14:paraId="26D21417" w14:textId="441610C1" w:rsidR="00A339C5" w:rsidRDefault="00A339C5" w:rsidP="00A339C5">
            <w:pPr>
              <w:ind w:firstLineChars="0" w:firstLine="0"/>
              <w:jc w:val="center"/>
            </w:pPr>
            <w:r>
              <w:rPr>
                <w:rFonts w:hint="eastAsia"/>
              </w:rPr>
              <w:t>N15_M07_F04</w:t>
            </w:r>
          </w:p>
        </w:tc>
      </w:tr>
    </w:tbl>
    <w:p w14:paraId="481D9A51" w14:textId="77777777" w:rsidR="00A339C5" w:rsidRDefault="00A339C5" w:rsidP="00E07519">
      <w:pPr>
        <w:ind w:firstLine="420"/>
        <w:sectPr w:rsidR="00A339C5" w:rsidSect="00A339C5">
          <w:type w:val="continuous"/>
          <w:pgSz w:w="11906" w:h="16838" w:code="9"/>
          <w:pgMar w:top="1418" w:right="1418" w:bottom="1418" w:left="1418" w:header="851" w:footer="992" w:gutter="0"/>
          <w:cols w:space="425"/>
          <w:docGrid w:type="lines" w:linePitch="312"/>
        </w:sectPr>
      </w:pPr>
    </w:p>
    <w:p w14:paraId="343050B1" w14:textId="77777777" w:rsidR="00A339C5" w:rsidRDefault="00A339C5" w:rsidP="00E07519">
      <w:pPr>
        <w:ind w:firstLine="420"/>
      </w:pPr>
    </w:p>
    <w:p w14:paraId="1B808F13" w14:textId="3A402C47" w:rsidR="00E07519" w:rsidRDefault="00A339C5" w:rsidP="00E07519">
      <w:pPr>
        <w:ind w:firstLine="420"/>
      </w:pPr>
      <w:r>
        <w:rPr>
          <w:rFonts w:hint="eastAsia"/>
        </w:rPr>
        <w:t>结合数据集中的四类工况，我们选用正常、内圈点蚀（轻度、中度、重度）、外圈点蚀、外</w:t>
      </w:r>
      <w:r>
        <w:rPr>
          <w:rFonts w:hint="eastAsia"/>
        </w:rPr>
        <w:t>圈塑性变形、内外圈点蚀（轻度、中度、重度）共九种故障模式作为故障诊断目标，具体细节如表格</w:t>
      </w:r>
      <w:r>
        <w:rPr>
          <w:rFonts w:hint="eastAsia"/>
        </w:rPr>
        <w:t>3</w:t>
      </w:r>
      <w:r>
        <w:rPr>
          <w:rFonts w:hint="eastAsia"/>
        </w:rPr>
        <w:t>所示</w:t>
      </w:r>
    </w:p>
    <w:p w14:paraId="7840E825" w14:textId="6EA335F0" w:rsidR="00AD5436" w:rsidRDefault="00AD5436" w:rsidP="00604E39">
      <w:pPr>
        <w:pStyle w:val="af5"/>
      </w:pPr>
      <w:r>
        <w:rPr>
          <w:rFonts w:hint="eastAsia"/>
        </w:rPr>
        <w:t>表</w:t>
      </w:r>
      <w:r w:rsidR="00A339C5">
        <w:rPr>
          <w:rFonts w:hint="eastAsia"/>
        </w:rPr>
        <w:t>3</w:t>
      </w:r>
      <w:r w:rsidR="00DD5F4C">
        <w:rPr>
          <w:rFonts w:hint="eastAsia"/>
        </w:rPr>
        <w:t xml:space="preserve"> </w:t>
      </w:r>
      <w:r>
        <w:rPr>
          <w:rFonts w:hint="eastAsia"/>
        </w:rPr>
        <w:t>XJTU</w:t>
      </w:r>
      <w:proofErr w:type="gramStart"/>
      <w:r>
        <w:rPr>
          <w:rFonts w:hint="eastAsia"/>
        </w:rPr>
        <w:t>数据集域构造</w:t>
      </w:r>
      <w:proofErr w:type="gramEnd"/>
    </w:p>
    <w:tbl>
      <w:tblPr>
        <w:tblStyle w:val="a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7"/>
        <w:gridCol w:w="2655"/>
      </w:tblGrid>
      <w:tr w:rsidR="006F19D7" w14:paraId="2AB305EB" w14:textId="77777777" w:rsidTr="00C77853">
        <w:tc>
          <w:tcPr>
            <w:tcW w:w="1929" w:type="pct"/>
            <w:tcBorders>
              <w:top w:val="single" w:sz="12" w:space="0" w:color="auto"/>
              <w:bottom w:val="single" w:sz="8" w:space="0" w:color="auto"/>
              <w:right w:val="single" w:sz="12" w:space="0" w:color="auto"/>
            </w:tcBorders>
            <w:vAlign w:val="center"/>
          </w:tcPr>
          <w:p w14:paraId="2A92CC91" w14:textId="5198D4B2" w:rsidR="006F19D7" w:rsidRDefault="006F19D7" w:rsidP="006F19D7">
            <w:pPr>
              <w:ind w:firstLineChars="0" w:firstLine="0"/>
              <w:jc w:val="center"/>
            </w:pPr>
            <w:r>
              <w:rPr>
                <w:rFonts w:hint="eastAsia"/>
              </w:rPr>
              <w:lastRenderedPageBreak/>
              <w:t>Domain</w:t>
            </w:r>
          </w:p>
        </w:tc>
        <w:tc>
          <w:tcPr>
            <w:tcW w:w="3071" w:type="pct"/>
            <w:tcBorders>
              <w:top w:val="single" w:sz="12" w:space="0" w:color="auto"/>
              <w:left w:val="single" w:sz="12" w:space="0" w:color="auto"/>
              <w:bottom w:val="single" w:sz="8" w:space="0" w:color="auto"/>
            </w:tcBorders>
            <w:vAlign w:val="center"/>
          </w:tcPr>
          <w:p w14:paraId="5CBEAA12" w14:textId="3A0CA8D6" w:rsidR="006F19D7" w:rsidRDefault="006F19D7" w:rsidP="006F19D7">
            <w:pPr>
              <w:ind w:firstLineChars="0" w:firstLine="0"/>
              <w:jc w:val="center"/>
            </w:pPr>
            <w:r>
              <w:rPr>
                <w:rFonts w:hint="eastAsia"/>
              </w:rPr>
              <w:t>Contents</w:t>
            </w:r>
          </w:p>
        </w:tc>
      </w:tr>
      <w:tr w:rsidR="006F19D7" w14:paraId="3EA2AE78" w14:textId="77777777" w:rsidTr="00C77853">
        <w:trPr>
          <w:trHeight w:val="694"/>
        </w:trPr>
        <w:tc>
          <w:tcPr>
            <w:tcW w:w="1929" w:type="pct"/>
            <w:tcBorders>
              <w:top w:val="single" w:sz="8" w:space="0" w:color="auto"/>
              <w:right w:val="single" w:sz="12" w:space="0" w:color="auto"/>
            </w:tcBorders>
            <w:vAlign w:val="center"/>
          </w:tcPr>
          <w:p w14:paraId="40B7434B" w14:textId="643D4BA0" w:rsidR="006F19D7" w:rsidRDefault="00CA390F" w:rsidP="006F19D7">
            <w:pPr>
              <w:ind w:firstLineChars="0" w:firstLine="0"/>
              <w:jc w:val="left"/>
            </w:pPr>
            <w:r>
              <w:rPr>
                <w:rFonts w:hint="eastAsia"/>
              </w:rPr>
              <w:t>Domain1</w:t>
            </w:r>
          </w:p>
        </w:tc>
        <w:tc>
          <w:tcPr>
            <w:tcW w:w="3071" w:type="pct"/>
            <w:vMerge w:val="restart"/>
            <w:tcBorders>
              <w:top w:val="single" w:sz="8" w:space="0" w:color="auto"/>
              <w:left w:val="single" w:sz="12" w:space="0" w:color="auto"/>
            </w:tcBorders>
            <w:vAlign w:val="center"/>
          </w:tcPr>
          <w:p w14:paraId="1FFC8733" w14:textId="77777777" w:rsidR="00CA390F" w:rsidRDefault="00CA390F" w:rsidP="00CA390F">
            <w:pPr>
              <w:ind w:firstLineChars="0" w:firstLine="0"/>
              <w:jc w:val="left"/>
            </w:pPr>
            <w:r>
              <w:rPr>
                <w:rFonts w:hint="eastAsia"/>
              </w:rPr>
              <w:t>正常</w:t>
            </w:r>
            <w:r>
              <w:rPr>
                <w:rFonts w:hint="eastAsia"/>
              </w:rPr>
              <w:t xml:space="preserve"> K001</w:t>
            </w:r>
          </w:p>
          <w:p w14:paraId="35DB79DB" w14:textId="77777777" w:rsidR="00CA390F" w:rsidRDefault="00CA390F" w:rsidP="00CA390F">
            <w:pPr>
              <w:ind w:firstLineChars="0" w:firstLine="0"/>
              <w:jc w:val="left"/>
            </w:pPr>
            <w:r>
              <w:rPr>
                <w:rFonts w:hint="eastAsia"/>
              </w:rPr>
              <w:t>初始内圈点蚀</w:t>
            </w:r>
            <w:r>
              <w:rPr>
                <w:rFonts w:hint="eastAsia"/>
              </w:rPr>
              <w:t xml:space="preserve"> KI04</w:t>
            </w:r>
          </w:p>
          <w:p w14:paraId="3FDEA797" w14:textId="77777777" w:rsidR="00CA390F" w:rsidRDefault="00CA390F" w:rsidP="00CA390F">
            <w:pPr>
              <w:ind w:firstLineChars="0" w:firstLine="0"/>
              <w:jc w:val="left"/>
            </w:pPr>
            <w:r>
              <w:rPr>
                <w:rFonts w:hint="eastAsia"/>
              </w:rPr>
              <w:t>中度内圈点蚀</w:t>
            </w:r>
            <w:r>
              <w:rPr>
                <w:rFonts w:hint="eastAsia"/>
              </w:rPr>
              <w:t xml:space="preserve"> KI18</w:t>
            </w:r>
          </w:p>
          <w:p w14:paraId="5BD02E4F" w14:textId="77777777" w:rsidR="00CA390F" w:rsidRDefault="00CA390F" w:rsidP="00CA390F">
            <w:pPr>
              <w:ind w:firstLineChars="0" w:firstLine="0"/>
              <w:jc w:val="left"/>
            </w:pPr>
            <w:r>
              <w:rPr>
                <w:rFonts w:hint="eastAsia"/>
              </w:rPr>
              <w:t>重度内圈点蚀</w:t>
            </w:r>
            <w:r>
              <w:rPr>
                <w:rFonts w:hint="eastAsia"/>
              </w:rPr>
              <w:t xml:space="preserve"> KI16</w:t>
            </w:r>
          </w:p>
          <w:p w14:paraId="5C8D8076" w14:textId="77777777" w:rsidR="00CA390F" w:rsidRDefault="00CA390F" w:rsidP="00CA390F">
            <w:pPr>
              <w:ind w:firstLineChars="0" w:firstLine="0"/>
              <w:jc w:val="left"/>
            </w:pPr>
            <w:r>
              <w:rPr>
                <w:rFonts w:hint="eastAsia"/>
              </w:rPr>
              <w:t>外圈点蚀</w:t>
            </w:r>
            <w:r>
              <w:rPr>
                <w:rFonts w:hint="eastAsia"/>
              </w:rPr>
              <w:t xml:space="preserve"> KA04</w:t>
            </w:r>
          </w:p>
          <w:p w14:paraId="3B86210F" w14:textId="77777777" w:rsidR="00CA390F" w:rsidRDefault="00CA390F" w:rsidP="00CA390F">
            <w:pPr>
              <w:ind w:firstLineChars="0" w:firstLine="0"/>
              <w:jc w:val="left"/>
            </w:pPr>
            <w:r>
              <w:rPr>
                <w:rFonts w:hint="eastAsia"/>
              </w:rPr>
              <w:t>外圈塑性变形</w:t>
            </w:r>
            <w:r>
              <w:rPr>
                <w:rFonts w:hint="eastAsia"/>
              </w:rPr>
              <w:t xml:space="preserve"> KA30</w:t>
            </w:r>
          </w:p>
          <w:p w14:paraId="23AF0F66" w14:textId="77777777" w:rsidR="00CA390F" w:rsidRDefault="00CA390F" w:rsidP="00CA390F">
            <w:pPr>
              <w:ind w:firstLineChars="0" w:firstLine="0"/>
              <w:jc w:val="left"/>
            </w:pPr>
            <w:r>
              <w:rPr>
                <w:rFonts w:hint="eastAsia"/>
              </w:rPr>
              <w:t>内外圈初始点蚀</w:t>
            </w:r>
            <w:r>
              <w:rPr>
                <w:rFonts w:hint="eastAsia"/>
              </w:rPr>
              <w:t xml:space="preserve"> KB27</w:t>
            </w:r>
          </w:p>
          <w:p w14:paraId="0DEE7275" w14:textId="77777777" w:rsidR="00CA390F" w:rsidRDefault="00CA390F" w:rsidP="00CA390F">
            <w:pPr>
              <w:ind w:firstLineChars="0" w:firstLine="0"/>
              <w:jc w:val="left"/>
            </w:pPr>
            <w:r>
              <w:rPr>
                <w:rFonts w:hint="eastAsia"/>
              </w:rPr>
              <w:t>内外圈中度点蚀</w:t>
            </w:r>
            <w:r>
              <w:rPr>
                <w:rFonts w:hint="eastAsia"/>
              </w:rPr>
              <w:t xml:space="preserve"> KB23</w:t>
            </w:r>
          </w:p>
          <w:p w14:paraId="519D7B92" w14:textId="0FA9A10A" w:rsidR="006F19D7" w:rsidRDefault="00CA390F" w:rsidP="00CA390F">
            <w:pPr>
              <w:ind w:firstLineChars="0" w:firstLine="0"/>
              <w:jc w:val="left"/>
            </w:pPr>
            <w:r>
              <w:rPr>
                <w:rFonts w:hint="eastAsia"/>
              </w:rPr>
              <w:t>内外圈重度点蚀</w:t>
            </w:r>
            <w:r>
              <w:rPr>
                <w:rFonts w:hint="eastAsia"/>
              </w:rPr>
              <w:t xml:space="preserve"> KB24</w:t>
            </w:r>
          </w:p>
        </w:tc>
      </w:tr>
      <w:tr w:rsidR="006F19D7" w14:paraId="51A9DB33" w14:textId="77777777" w:rsidTr="00C77853">
        <w:trPr>
          <w:trHeight w:val="695"/>
        </w:trPr>
        <w:tc>
          <w:tcPr>
            <w:tcW w:w="1929" w:type="pct"/>
            <w:tcBorders>
              <w:right w:val="single" w:sz="12" w:space="0" w:color="auto"/>
            </w:tcBorders>
            <w:vAlign w:val="center"/>
          </w:tcPr>
          <w:p w14:paraId="020BF688" w14:textId="3DA4DCF5" w:rsidR="006F19D7" w:rsidRDefault="00CA390F" w:rsidP="006F19D7">
            <w:pPr>
              <w:ind w:firstLineChars="0" w:firstLine="0"/>
              <w:jc w:val="left"/>
            </w:pPr>
            <w:r>
              <w:rPr>
                <w:rFonts w:hint="eastAsia"/>
              </w:rPr>
              <w:t>Domain2</w:t>
            </w:r>
          </w:p>
        </w:tc>
        <w:tc>
          <w:tcPr>
            <w:tcW w:w="3071" w:type="pct"/>
            <w:vMerge/>
            <w:tcBorders>
              <w:left w:val="single" w:sz="12" w:space="0" w:color="auto"/>
            </w:tcBorders>
            <w:vAlign w:val="center"/>
          </w:tcPr>
          <w:p w14:paraId="1FFD7715" w14:textId="77777777" w:rsidR="006F19D7" w:rsidRDefault="006F19D7" w:rsidP="006F19D7">
            <w:pPr>
              <w:ind w:firstLineChars="0" w:firstLine="0"/>
              <w:jc w:val="center"/>
            </w:pPr>
          </w:p>
        </w:tc>
      </w:tr>
      <w:tr w:rsidR="006F19D7" w14:paraId="6D30417A" w14:textId="77777777" w:rsidTr="00C77853">
        <w:trPr>
          <w:trHeight w:val="694"/>
        </w:trPr>
        <w:tc>
          <w:tcPr>
            <w:tcW w:w="1929" w:type="pct"/>
            <w:tcBorders>
              <w:right w:val="single" w:sz="12" w:space="0" w:color="auto"/>
            </w:tcBorders>
            <w:vAlign w:val="center"/>
          </w:tcPr>
          <w:p w14:paraId="4E31AB59" w14:textId="178B063B" w:rsidR="006F19D7" w:rsidRDefault="00CA390F" w:rsidP="006F19D7">
            <w:pPr>
              <w:ind w:firstLineChars="0" w:firstLine="0"/>
              <w:jc w:val="left"/>
            </w:pPr>
            <w:r>
              <w:rPr>
                <w:rFonts w:hint="eastAsia"/>
              </w:rPr>
              <w:t>Domain3</w:t>
            </w:r>
          </w:p>
        </w:tc>
        <w:tc>
          <w:tcPr>
            <w:tcW w:w="3071" w:type="pct"/>
            <w:vMerge/>
            <w:tcBorders>
              <w:left w:val="single" w:sz="12" w:space="0" w:color="auto"/>
            </w:tcBorders>
            <w:vAlign w:val="center"/>
          </w:tcPr>
          <w:p w14:paraId="62876460" w14:textId="77777777" w:rsidR="006F19D7" w:rsidRDefault="006F19D7" w:rsidP="006F19D7">
            <w:pPr>
              <w:ind w:firstLineChars="0" w:firstLine="0"/>
              <w:jc w:val="center"/>
            </w:pPr>
          </w:p>
        </w:tc>
      </w:tr>
      <w:tr w:rsidR="006F19D7" w14:paraId="75E686A2" w14:textId="77777777" w:rsidTr="00C77853">
        <w:trPr>
          <w:trHeight w:val="695"/>
        </w:trPr>
        <w:tc>
          <w:tcPr>
            <w:tcW w:w="1929" w:type="pct"/>
            <w:tcBorders>
              <w:bottom w:val="single" w:sz="12" w:space="0" w:color="auto"/>
              <w:right w:val="single" w:sz="12" w:space="0" w:color="auto"/>
            </w:tcBorders>
            <w:vAlign w:val="center"/>
          </w:tcPr>
          <w:p w14:paraId="29242D78" w14:textId="4030FC01" w:rsidR="006F19D7" w:rsidRDefault="00CA390F" w:rsidP="006F19D7">
            <w:pPr>
              <w:ind w:firstLineChars="0" w:firstLine="0"/>
              <w:jc w:val="left"/>
            </w:pPr>
            <w:r>
              <w:rPr>
                <w:rFonts w:hint="eastAsia"/>
              </w:rPr>
              <w:t>Domain4</w:t>
            </w:r>
          </w:p>
        </w:tc>
        <w:tc>
          <w:tcPr>
            <w:tcW w:w="3071" w:type="pct"/>
            <w:vMerge/>
            <w:tcBorders>
              <w:left w:val="single" w:sz="12" w:space="0" w:color="auto"/>
              <w:bottom w:val="single" w:sz="12" w:space="0" w:color="auto"/>
            </w:tcBorders>
            <w:vAlign w:val="center"/>
          </w:tcPr>
          <w:p w14:paraId="6BF11614" w14:textId="77777777" w:rsidR="006F19D7" w:rsidRDefault="006F19D7" w:rsidP="006F19D7">
            <w:pPr>
              <w:ind w:firstLineChars="0" w:firstLine="0"/>
              <w:jc w:val="center"/>
            </w:pPr>
          </w:p>
        </w:tc>
      </w:tr>
    </w:tbl>
    <w:p w14:paraId="3328814B" w14:textId="77777777" w:rsidR="00AD5436" w:rsidRPr="00E34AE1" w:rsidRDefault="00AD5436" w:rsidP="00E07519">
      <w:pPr>
        <w:ind w:firstLine="420"/>
      </w:pPr>
    </w:p>
    <w:p w14:paraId="1A1A198A" w14:textId="77777777" w:rsidR="00E517D9" w:rsidRDefault="00E517D9" w:rsidP="00C77D1D">
      <w:pPr>
        <w:pStyle w:val="2"/>
        <w:spacing w:before="156" w:after="156"/>
      </w:pPr>
      <w:r>
        <w:rPr>
          <w:rFonts w:hint="eastAsia"/>
        </w:rPr>
        <w:t>模型设置</w:t>
      </w:r>
    </w:p>
    <w:p w14:paraId="31D10D52" w14:textId="4DC46FF5" w:rsidR="00691638" w:rsidRPr="00691638" w:rsidRDefault="00691638" w:rsidP="00691638">
      <w:pPr>
        <w:ind w:firstLine="420"/>
      </w:pPr>
      <w:r>
        <w:rPr>
          <w:rFonts w:hint="eastAsia"/>
        </w:rPr>
        <w:t>我们选用</w:t>
      </w:r>
      <w:r>
        <w:rPr>
          <w:rFonts w:hint="eastAsia"/>
        </w:rPr>
        <w:t>ResNet50</w:t>
      </w:r>
      <w:r>
        <w:rPr>
          <w:rFonts w:hint="eastAsia"/>
        </w:rPr>
        <w:t>作为基础的故障诊断模型。</w:t>
      </w:r>
      <w:r w:rsidR="00930652">
        <w:rPr>
          <w:rFonts w:hint="eastAsia"/>
        </w:rPr>
        <w:t>两类模型将使用不同的方法在两个数据集构造的不同域之上进行应用，进而实现对自适应方法的比较和评估</w:t>
      </w:r>
      <w:r w:rsidR="001C4D7A">
        <w:rPr>
          <w:rFonts w:hint="eastAsia"/>
        </w:rPr>
        <w:t>。</w:t>
      </w:r>
    </w:p>
    <w:p w14:paraId="5DE5E14E" w14:textId="4AD94817" w:rsidR="00246F78" w:rsidRDefault="00E517D9" w:rsidP="00246F78">
      <w:pPr>
        <w:pStyle w:val="2"/>
        <w:spacing w:before="156" w:after="156"/>
      </w:pPr>
      <w:r>
        <w:rPr>
          <w:rFonts w:hint="eastAsia"/>
        </w:rPr>
        <w:t>基线模型</w:t>
      </w:r>
    </w:p>
    <w:p w14:paraId="450EB10C" w14:textId="2199218B" w:rsidR="00246F78" w:rsidRDefault="00246F78" w:rsidP="00246F78">
      <w:pPr>
        <w:ind w:firstLine="420"/>
      </w:pPr>
      <w:r>
        <w:rPr>
          <w:rFonts w:hint="eastAsia"/>
        </w:rPr>
        <w:t>所提方案将与有</w:t>
      </w:r>
      <w:proofErr w:type="gramStart"/>
      <w:r>
        <w:rPr>
          <w:rFonts w:hint="eastAsia"/>
        </w:rPr>
        <w:t>监督域自适应</w:t>
      </w:r>
      <w:proofErr w:type="gramEnd"/>
      <w:r>
        <w:rPr>
          <w:rFonts w:hint="eastAsia"/>
        </w:rPr>
        <w:t>相关方案进行对比，以验证提出的基于</w:t>
      </w:r>
      <w:r w:rsidR="00E07826">
        <w:rPr>
          <w:rFonts w:hint="eastAsia"/>
        </w:rPr>
        <w:t>能量</w:t>
      </w:r>
      <w:r>
        <w:rPr>
          <w:rFonts w:hint="eastAsia"/>
        </w:rPr>
        <w:t>的测试时自适应旋转机械故障诊断方案的有效性。</w:t>
      </w:r>
    </w:p>
    <w:p w14:paraId="148E072C" w14:textId="25C56565" w:rsidR="00246F78" w:rsidRDefault="00246F78" w:rsidP="00246F78">
      <w:pPr>
        <w:ind w:firstLine="422"/>
      </w:pPr>
      <w:proofErr w:type="gramStart"/>
      <w:r w:rsidRPr="00496CE0">
        <w:rPr>
          <w:rFonts w:hint="eastAsia"/>
          <w:b/>
          <w:bCs/>
        </w:rPr>
        <w:t>源域模型</w:t>
      </w:r>
      <w:proofErr w:type="gramEnd"/>
      <w:r w:rsidRPr="00496CE0">
        <w:rPr>
          <w:rFonts w:hint="eastAsia"/>
          <w:b/>
          <w:bCs/>
        </w:rPr>
        <w:t>直接部署：</w:t>
      </w:r>
      <w:proofErr w:type="gramStart"/>
      <w:r>
        <w:rPr>
          <w:rFonts w:hint="eastAsia"/>
        </w:rPr>
        <w:t>源域模型</w:t>
      </w:r>
      <w:proofErr w:type="gramEnd"/>
      <w:r>
        <w:rPr>
          <w:rFonts w:hint="eastAsia"/>
        </w:rPr>
        <w:t>直接部署即将</w:t>
      </w:r>
      <w:proofErr w:type="gramStart"/>
      <w:r>
        <w:rPr>
          <w:rFonts w:hint="eastAsia"/>
        </w:rPr>
        <w:t>源域训练</w:t>
      </w:r>
      <w:proofErr w:type="gramEnd"/>
      <w:r>
        <w:rPr>
          <w:rFonts w:hint="eastAsia"/>
        </w:rPr>
        <w:t>的模型直接部署在目标域之中，模型没有自适应过程。该方案可以有效的</w:t>
      </w:r>
      <w:proofErr w:type="gramStart"/>
      <w:r>
        <w:rPr>
          <w:rFonts w:hint="eastAsia"/>
        </w:rPr>
        <w:t>呈现出域偏移</w:t>
      </w:r>
      <w:proofErr w:type="gramEnd"/>
      <w:r>
        <w:rPr>
          <w:rFonts w:hint="eastAsia"/>
        </w:rPr>
        <w:t>带来的模型性能衰减。</w:t>
      </w:r>
    </w:p>
    <w:p w14:paraId="57AAED2A" w14:textId="77777777" w:rsidR="00E517D9" w:rsidRDefault="00E517D9" w:rsidP="00C77D1D">
      <w:pPr>
        <w:pStyle w:val="2"/>
        <w:spacing w:before="156" w:after="156"/>
      </w:pPr>
      <w:r>
        <w:rPr>
          <w:rFonts w:hint="eastAsia"/>
        </w:rPr>
        <w:t>部署细节</w:t>
      </w:r>
    </w:p>
    <w:p w14:paraId="44F7FD98" w14:textId="70124803" w:rsidR="001766AD" w:rsidRDefault="00290DFA" w:rsidP="001C6DFD">
      <w:pPr>
        <w:ind w:firstLine="420"/>
      </w:pPr>
      <w:r>
        <w:rPr>
          <w:rFonts w:hint="eastAsia"/>
        </w:rPr>
        <w:t>使用小批量随机梯度下降算法对所有的诊断模型进行训练，动量为</w:t>
      </w:r>
      <w:r>
        <w:rPr>
          <w:rFonts w:hint="eastAsia"/>
        </w:rPr>
        <w:t>0.9</w:t>
      </w:r>
      <w:r>
        <w:rPr>
          <w:rFonts w:hint="eastAsia"/>
        </w:rPr>
        <w:t>，权重衰减为</w:t>
      </w:r>
      <w:r>
        <w:rPr>
          <w:rFonts w:hint="eastAsia"/>
        </w:rPr>
        <w:t>0</w:t>
      </w:r>
      <w:r>
        <w:rPr>
          <w:rFonts w:hint="eastAsia"/>
        </w:rPr>
        <w:t>，批量大小被设置为</w:t>
      </w:r>
      <w:r>
        <w:rPr>
          <w:rFonts w:hint="eastAsia"/>
        </w:rPr>
        <w:t>32</w:t>
      </w:r>
      <w:r>
        <w:rPr>
          <w:rFonts w:hint="eastAsia"/>
        </w:rPr>
        <w:t>。</w:t>
      </w:r>
    </w:p>
    <w:p w14:paraId="2D0DEB9F" w14:textId="0A21D708" w:rsidR="00803686" w:rsidRDefault="00290DFA" w:rsidP="001C6DFD">
      <w:pPr>
        <w:ind w:firstLine="420"/>
      </w:pPr>
      <w:proofErr w:type="gramStart"/>
      <w:r>
        <w:rPr>
          <w:rFonts w:hint="eastAsia"/>
        </w:rPr>
        <w:t>源域数据</w:t>
      </w:r>
      <w:proofErr w:type="gramEnd"/>
      <w:r>
        <w:rPr>
          <w:rFonts w:hint="eastAsia"/>
        </w:rPr>
        <w:t>与目标</w:t>
      </w:r>
      <w:proofErr w:type="gramStart"/>
      <w:r>
        <w:rPr>
          <w:rFonts w:hint="eastAsia"/>
        </w:rPr>
        <w:t>域数据</w:t>
      </w:r>
      <w:proofErr w:type="gramEnd"/>
      <w:r>
        <w:rPr>
          <w:rFonts w:hint="eastAsia"/>
        </w:rPr>
        <w:t>均按照</w:t>
      </w:r>
      <w:r>
        <w:rPr>
          <w:rFonts w:hint="eastAsia"/>
        </w:rPr>
        <w:t>7</w:t>
      </w:r>
      <w:r>
        <w:rPr>
          <w:rFonts w:hint="eastAsia"/>
        </w:rPr>
        <w:t>：</w:t>
      </w:r>
      <w:r>
        <w:rPr>
          <w:rFonts w:hint="eastAsia"/>
        </w:rPr>
        <w:t>3</w:t>
      </w:r>
      <w:r>
        <w:rPr>
          <w:rFonts w:hint="eastAsia"/>
        </w:rPr>
        <w:t>划分训练集和测试集。每个源域中的训练集都将被用于训练以提供</w:t>
      </w:r>
      <w:proofErr w:type="gramStart"/>
      <w:r>
        <w:rPr>
          <w:rFonts w:hint="eastAsia"/>
        </w:rPr>
        <w:t>预训练</w:t>
      </w:r>
      <w:proofErr w:type="gramEnd"/>
      <w:r>
        <w:rPr>
          <w:rFonts w:hint="eastAsia"/>
        </w:rPr>
        <w:t>模型，而作为目标域的训练集将用于</w:t>
      </w:r>
      <w:proofErr w:type="gramStart"/>
      <w:r>
        <w:rPr>
          <w:rFonts w:hint="eastAsia"/>
        </w:rPr>
        <w:t>进行域自适应</w:t>
      </w:r>
      <w:proofErr w:type="gramEnd"/>
      <w:r>
        <w:rPr>
          <w:rFonts w:hint="eastAsia"/>
        </w:rPr>
        <w:t>，而目标域中的测试集将用于评估</w:t>
      </w:r>
      <w:proofErr w:type="gramStart"/>
      <w:r>
        <w:rPr>
          <w:rFonts w:hint="eastAsia"/>
        </w:rPr>
        <w:t>模型域自适应</w:t>
      </w:r>
      <w:proofErr w:type="gramEnd"/>
      <w:r>
        <w:rPr>
          <w:rFonts w:hint="eastAsia"/>
        </w:rPr>
        <w:t>效果。</w:t>
      </w:r>
    </w:p>
    <w:p w14:paraId="513EF564" w14:textId="3F5A9485" w:rsidR="001C6DFD" w:rsidRPr="00803686" w:rsidRDefault="001C6DFD" w:rsidP="001C6DFD">
      <w:pPr>
        <w:ind w:firstLine="420"/>
      </w:pPr>
      <w:r>
        <w:rPr>
          <w:rFonts w:hint="eastAsia"/>
        </w:rPr>
        <w:t>实验所有方法都在</w:t>
      </w:r>
      <w:proofErr w:type="spellStart"/>
      <w:r>
        <w:rPr>
          <w:rFonts w:hint="eastAsia"/>
        </w:rPr>
        <w:t>Pytorch</w:t>
      </w:r>
      <w:proofErr w:type="spellEnd"/>
      <w:r>
        <w:rPr>
          <w:rFonts w:hint="eastAsia"/>
        </w:rPr>
        <w:t>平台上使用</w:t>
      </w:r>
      <w:r>
        <w:rPr>
          <w:rFonts w:hint="eastAsia"/>
        </w:rPr>
        <w:t>NVIDIA 4090 GPU</w:t>
      </w:r>
      <w:r>
        <w:rPr>
          <w:rFonts w:hint="eastAsia"/>
        </w:rPr>
        <w:t>执行实现</w:t>
      </w:r>
      <w:r w:rsidR="00AD5820">
        <w:rPr>
          <w:rFonts w:hint="eastAsia"/>
        </w:rPr>
        <w:t>。</w:t>
      </w:r>
    </w:p>
    <w:p w14:paraId="659E8115" w14:textId="66B049B7" w:rsidR="00156418" w:rsidRDefault="00E517D9" w:rsidP="0010148E">
      <w:pPr>
        <w:pStyle w:val="2"/>
        <w:spacing w:before="156" w:after="156"/>
      </w:pPr>
      <w:r>
        <w:rPr>
          <w:rFonts w:hint="eastAsia"/>
        </w:rPr>
        <w:t>实验分析</w:t>
      </w:r>
    </w:p>
    <w:p w14:paraId="19E08738" w14:textId="77777777" w:rsidR="0010148E" w:rsidRDefault="0010148E" w:rsidP="009C57B0">
      <w:pPr>
        <w:ind w:firstLineChars="0" w:firstLine="0"/>
        <w:sectPr w:rsidR="0010148E" w:rsidSect="005956F8">
          <w:type w:val="continuous"/>
          <w:pgSz w:w="11906" w:h="16838" w:code="9"/>
          <w:pgMar w:top="1418" w:right="1418" w:bottom="1418" w:left="1418" w:header="851" w:footer="992" w:gutter="0"/>
          <w:cols w:num="2" w:space="425"/>
          <w:docGrid w:type="lines" w:linePitch="312"/>
        </w:sectPr>
      </w:pPr>
    </w:p>
    <w:tbl>
      <w:tblPr>
        <w:tblStyle w:val="af4"/>
        <w:tblW w:w="10312" w:type="dxa"/>
        <w:jc w:val="center"/>
        <w:tblLook w:val="04A0" w:firstRow="1" w:lastRow="0" w:firstColumn="1" w:lastColumn="0" w:noHBand="0" w:noVBand="1"/>
      </w:tblPr>
      <w:tblGrid>
        <w:gridCol w:w="784"/>
        <w:gridCol w:w="794"/>
        <w:gridCol w:w="794"/>
        <w:gridCol w:w="794"/>
        <w:gridCol w:w="794"/>
        <w:gridCol w:w="794"/>
        <w:gridCol w:w="794"/>
        <w:gridCol w:w="794"/>
        <w:gridCol w:w="794"/>
        <w:gridCol w:w="794"/>
        <w:gridCol w:w="794"/>
        <w:gridCol w:w="794"/>
        <w:gridCol w:w="794"/>
      </w:tblGrid>
      <w:tr w:rsidR="0010148E" w14:paraId="3BE1708A" w14:textId="77777777" w:rsidTr="00581005">
        <w:trPr>
          <w:jc w:val="center"/>
        </w:trPr>
        <w:tc>
          <w:tcPr>
            <w:tcW w:w="10312" w:type="dxa"/>
            <w:gridSpan w:val="13"/>
            <w:tcBorders>
              <w:top w:val="nil"/>
              <w:left w:val="nil"/>
              <w:right w:val="nil"/>
            </w:tcBorders>
            <w:vAlign w:val="center"/>
          </w:tcPr>
          <w:p w14:paraId="3F690B40" w14:textId="28733F0A" w:rsidR="0010148E" w:rsidRDefault="0010148E" w:rsidP="0010148E">
            <w:pPr>
              <w:pStyle w:val="af5"/>
            </w:pPr>
            <w:r>
              <w:rPr>
                <w:rFonts w:hint="eastAsia"/>
              </w:rPr>
              <w:t>表</w:t>
            </w:r>
            <w:r w:rsidR="00A339C5">
              <w:rPr>
                <w:rFonts w:hint="eastAsia"/>
              </w:rPr>
              <w:t>4</w:t>
            </w:r>
            <w:r>
              <w:rPr>
                <w:rFonts w:hint="eastAsia"/>
              </w:rPr>
              <w:t xml:space="preserve"> PADE</w:t>
            </w:r>
            <w:r>
              <w:rPr>
                <w:rFonts w:hint="eastAsia"/>
              </w:rPr>
              <w:t>实验结果</w:t>
            </w:r>
          </w:p>
        </w:tc>
      </w:tr>
      <w:tr w:rsidR="00260C1A" w14:paraId="029893D9" w14:textId="77777777" w:rsidTr="0010148E">
        <w:trPr>
          <w:trHeight w:val="416"/>
          <w:jc w:val="center"/>
        </w:trPr>
        <w:tc>
          <w:tcPr>
            <w:tcW w:w="784" w:type="dxa"/>
            <w:vAlign w:val="center"/>
          </w:tcPr>
          <w:p w14:paraId="1DFA1243" w14:textId="46E91EE1" w:rsidR="00260C1A" w:rsidRDefault="0010148E" w:rsidP="00260C1A">
            <w:pPr>
              <w:ind w:firstLineChars="0" w:firstLine="0"/>
              <w:jc w:val="center"/>
            </w:pPr>
            <w:r>
              <w:rPr>
                <w:rFonts w:hint="eastAsia"/>
              </w:rPr>
              <w:t>方法</w:t>
            </w:r>
          </w:p>
        </w:tc>
        <w:tc>
          <w:tcPr>
            <w:tcW w:w="794" w:type="dxa"/>
            <w:vAlign w:val="center"/>
          </w:tcPr>
          <w:p w14:paraId="3830D45C" w14:textId="47130EEB" w:rsidR="00260C1A" w:rsidRDefault="00260C1A" w:rsidP="00260C1A">
            <w:pPr>
              <w:ind w:firstLineChars="0" w:firstLine="0"/>
              <w:jc w:val="center"/>
            </w:pPr>
            <w:r w:rsidRPr="00260C1A">
              <w:rPr>
                <w:position w:val="-10"/>
              </w:rPr>
              <w:object w:dxaOrig="527" w:dyaOrig="314" w14:anchorId="7D674AF1">
                <v:shape id="_x0000_i1044" type="#_x0000_t75" style="width:26.15pt;height:15.7pt" o:ole="">
                  <v:imagedata r:id="rId53" o:title=""/>
                </v:shape>
                <o:OLEObject Type="Embed" ProgID="Equation.AxMath" ShapeID="_x0000_i1044" DrawAspect="Content" ObjectID="_1784878108" r:id="rId54"/>
              </w:object>
            </w:r>
          </w:p>
        </w:tc>
        <w:tc>
          <w:tcPr>
            <w:tcW w:w="794" w:type="dxa"/>
            <w:vAlign w:val="center"/>
          </w:tcPr>
          <w:p w14:paraId="77F60C4E" w14:textId="1DAF8778" w:rsidR="00260C1A" w:rsidRDefault="00260C1A" w:rsidP="00260C1A">
            <w:pPr>
              <w:ind w:firstLineChars="0" w:firstLine="0"/>
              <w:jc w:val="center"/>
            </w:pPr>
            <w:r w:rsidRPr="00260C1A">
              <w:rPr>
                <w:position w:val="-10"/>
              </w:rPr>
              <w:object w:dxaOrig="531" w:dyaOrig="314" w14:anchorId="00154230">
                <v:shape id="_x0000_i1045" type="#_x0000_t75" style="width:26.15pt;height:15.7pt" o:ole="">
                  <v:imagedata r:id="rId55" o:title=""/>
                </v:shape>
                <o:OLEObject Type="Embed" ProgID="Equation.AxMath" ShapeID="_x0000_i1045" DrawAspect="Content" ObjectID="_1784878109" r:id="rId56"/>
              </w:object>
            </w:r>
          </w:p>
        </w:tc>
        <w:tc>
          <w:tcPr>
            <w:tcW w:w="794" w:type="dxa"/>
            <w:vAlign w:val="center"/>
          </w:tcPr>
          <w:p w14:paraId="2F54DE1F" w14:textId="4B8596B2" w:rsidR="00260C1A" w:rsidRDefault="00260C1A" w:rsidP="00260C1A">
            <w:pPr>
              <w:ind w:firstLineChars="0" w:firstLine="0"/>
              <w:jc w:val="center"/>
            </w:pPr>
            <w:r w:rsidRPr="00260C1A">
              <w:rPr>
                <w:position w:val="-10"/>
              </w:rPr>
              <w:object w:dxaOrig="536" w:dyaOrig="314" w14:anchorId="2518A702">
                <v:shape id="_x0000_i1046" type="#_x0000_t75" style="width:26.7pt;height:15.7pt" o:ole="">
                  <v:imagedata r:id="rId57" o:title=""/>
                </v:shape>
                <o:OLEObject Type="Embed" ProgID="Equation.AxMath" ShapeID="_x0000_i1046" DrawAspect="Content" ObjectID="_1784878110" r:id="rId58"/>
              </w:object>
            </w:r>
          </w:p>
        </w:tc>
        <w:tc>
          <w:tcPr>
            <w:tcW w:w="794" w:type="dxa"/>
            <w:vAlign w:val="center"/>
          </w:tcPr>
          <w:p w14:paraId="1D9B46D8" w14:textId="5A042B09" w:rsidR="00260C1A" w:rsidRDefault="00260C1A" w:rsidP="00260C1A">
            <w:pPr>
              <w:ind w:firstLineChars="0" w:firstLine="0"/>
              <w:jc w:val="center"/>
            </w:pPr>
            <w:r w:rsidRPr="00260C1A">
              <w:rPr>
                <w:position w:val="-10"/>
              </w:rPr>
              <w:object w:dxaOrig="527" w:dyaOrig="314" w14:anchorId="3ED3B7B3">
                <v:shape id="_x0000_i1047" type="#_x0000_t75" style="width:26.15pt;height:15.7pt" o:ole="">
                  <v:imagedata r:id="rId59" o:title=""/>
                </v:shape>
                <o:OLEObject Type="Embed" ProgID="Equation.AxMath" ShapeID="_x0000_i1047" DrawAspect="Content" ObjectID="_1784878111" r:id="rId60"/>
              </w:object>
            </w:r>
          </w:p>
        </w:tc>
        <w:tc>
          <w:tcPr>
            <w:tcW w:w="794" w:type="dxa"/>
            <w:vAlign w:val="center"/>
          </w:tcPr>
          <w:p w14:paraId="68F99047" w14:textId="3A52D3B2" w:rsidR="00260C1A" w:rsidRDefault="00260C1A" w:rsidP="00260C1A">
            <w:pPr>
              <w:ind w:firstLineChars="0" w:firstLine="0"/>
              <w:jc w:val="center"/>
            </w:pPr>
            <w:r w:rsidRPr="00260C1A">
              <w:rPr>
                <w:position w:val="-10"/>
              </w:rPr>
              <w:object w:dxaOrig="546" w:dyaOrig="314" w14:anchorId="189422A5">
                <v:shape id="_x0000_i1048" type="#_x0000_t75" style="width:27.3pt;height:15.7pt" o:ole="">
                  <v:imagedata r:id="rId61" o:title=""/>
                </v:shape>
                <o:OLEObject Type="Embed" ProgID="Equation.AxMath" ShapeID="_x0000_i1048" DrawAspect="Content" ObjectID="_1784878112" r:id="rId62"/>
              </w:object>
            </w:r>
          </w:p>
        </w:tc>
        <w:tc>
          <w:tcPr>
            <w:tcW w:w="794" w:type="dxa"/>
            <w:vAlign w:val="center"/>
          </w:tcPr>
          <w:p w14:paraId="4920DC65" w14:textId="60526879" w:rsidR="00260C1A" w:rsidRDefault="00260C1A" w:rsidP="00260C1A">
            <w:pPr>
              <w:ind w:firstLineChars="0" w:firstLine="0"/>
              <w:jc w:val="center"/>
            </w:pPr>
            <w:r w:rsidRPr="00260C1A">
              <w:rPr>
                <w:position w:val="-10"/>
              </w:rPr>
              <w:object w:dxaOrig="552" w:dyaOrig="314" w14:anchorId="6C800DE0">
                <v:shape id="_x0000_i1049" type="#_x0000_t75" style="width:27.3pt;height:15.7pt" o:ole="">
                  <v:imagedata r:id="rId63" o:title=""/>
                </v:shape>
                <o:OLEObject Type="Embed" ProgID="Equation.AxMath" ShapeID="_x0000_i1049" DrawAspect="Content" ObjectID="_1784878113" r:id="rId64"/>
              </w:object>
            </w:r>
          </w:p>
        </w:tc>
        <w:tc>
          <w:tcPr>
            <w:tcW w:w="794" w:type="dxa"/>
            <w:vAlign w:val="center"/>
          </w:tcPr>
          <w:p w14:paraId="0CB3D80D" w14:textId="46124178" w:rsidR="00260C1A" w:rsidRDefault="00260C1A" w:rsidP="00260C1A">
            <w:pPr>
              <w:ind w:firstLineChars="0" w:firstLine="0"/>
              <w:jc w:val="center"/>
            </w:pPr>
            <w:r w:rsidRPr="00260C1A">
              <w:rPr>
                <w:position w:val="-10"/>
              </w:rPr>
              <w:object w:dxaOrig="531" w:dyaOrig="314" w14:anchorId="655B2571">
                <v:shape id="_x0000_i1050" type="#_x0000_t75" style="width:26.15pt;height:15.7pt" o:ole="">
                  <v:imagedata r:id="rId65" o:title=""/>
                </v:shape>
                <o:OLEObject Type="Embed" ProgID="Equation.AxMath" ShapeID="_x0000_i1050" DrawAspect="Content" ObjectID="_1784878114" r:id="rId66"/>
              </w:object>
            </w:r>
          </w:p>
        </w:tc>
        <w:tc>
          <w:tcPr>
            <w:tcW w:w="794" w:type="dxa"/>
            <w:vAlign w:val="center"/>
          </w:tcPr>
          <w:p w14:paraId="6A741787" w14:textId="592D7C01" w:rsidR="00260C1A" w:rsidRDefault="00260C1A" w:rsidP="00260C1A">
            <w:pPr>
              <w:ind w:firstLineChars="0" w:firstLine="0"/>
              <w:jc w:val="center"/>
            </w:pPr>
            <w:r w:rsidRPr="00260C1A">
              <w:rPr>
                <w:position w:val="-10"/>
              </w:rPr>
              <w:object w:dxaOrig="546" w:dyaOrig="314" w14:anchorId="342462CC">
                <v:shape id="_x0000_i1051" type="#_x0000_t75" style="width:27.3pt;height:15.7pt" o:ole="">
                  <v:imagedata r:id="rId67" o:title=""/>
                </v:shape>
                <o:OLEObject Type="Embed" ProgID="Equation.AxMath" ShapeID="_x0000_i1051" DrawAspect="Content" ObjectID="_1784878115" r:id="rId68"/>
              </w:object>
            </w:r>
          </w:p>
        </w:tc>
        <w:tc>
          <w:tcPr>
            <w:tcW w:w="794" w:type="dxa"/>
            <w:vAlign w:val="center"/>
          </w:tcPr>
          <w:p w14:paraId="02B787B7" w14:textId="1C674B57" w:rsidR="00260C1A" w:rsidRDefault="00260C1A" w:rsidP="00260C1A">
            <w:pPr>
              <w:ind w:firstLineChars="0" w:firstLine="0"/>
              <w:jc w:val="center"/>
            </w:pPr>
            <w:r w:rsidRPr="00260C1A">
              <w:rPr>
                <w:position w:val="-10"/>
              </w:rPr>
              <w:object w:dxaOrig="556" w:dyaOrig="314" w14:anchorId="2B356D47">
                <v:shape id="_x0000_i1052" type="#_x0000_t75" style="width:27.85pt;height:15.7pt" o:ole="">
                  <v:imagedata r:id="rId69" o:title=""/>
                </v:shape>
                <o:OLEObject Type="Embed" ProgID="Equation.AxMath" ShapeID="_x0000_i1052" DrawAspect="Content" ObjectID="_1784878116" r:id="rId70"/>
              </w:object>
            </w:r>
          </w:p>
        </w:tc>
        <w:tc>
          <w:tcPr>
            <w:tcW w:w="794" w:type="dxa"/>
            <w:vAlign w:val="center"/>
          </w:tcPr>
          <w:p w14:paraId="55DE19A6" w14:textId="30C9A746" w:rsidR="00260C1A" w:rsidRDefault="00260C1A" w:rsidP="00260C1A">
            <w:pPr>
              <w:ind w:firstLineChars="0" w:firstLine="0"/>
              <w:jc w:val="center"/>
            </w:pPr>
            <w:r w:rsidRPr="00260C1A">
              <w:rPr>
                <w:position w:val="-10"/>
              </w:rPr>
              <w:object w:dxaOrig="536" w:dyaOrig="314" w14:anchorId="0265FCC9">
                <v:shape id="_x0000_i1053" type="#_x0000_t75" style="width:26.7pt;height:15.7pt" o:ole="">
                  <v:imagedata r:id="rId71" o:title=""/>
                </v:shape>
                <o:OLEObject Type="Embed" ProgID="Equation.AxMath" ShapeID="_x0000_i1053" DrawAspect="Content" ObjectID="_1784878117" r:id="rId72"/>
              </w:object>
            </w:r>
          </w:p>
        </w:tc>
        <w:tc>
          <w:tcPr>
            <w:tcW w:w="794" w:type="dxa"/>
            <w:vAlign w:val="center"/>
          </w:tcPr>
          <w:p w14:paraId="448AC88D" w14:textId="377778A3" w:rsidR="00260C1A" w:rsidRDefault="00260C1A" w:rsidP="00260C1A">
            <w:pPr>
              <w:ind w:firstLineChars="0" w:firstLine="0"/>
              <w:jc w:val="center"/>
            </w:pPr>
            <w:r w:rsidRPr="00260C1A">
              <w:rPr>
                <w:position w:val="-10"/>
              </w:rPr>
              <w:object w:dxaOrig="552" w:dyaOrig="314" w14:anchorId="4E65F118">
                <v:shape id="_x0000_i1054" type="#_x0000_t75" style="width:27.3pt;height:15.7pt" o:ole="">
                  <v:imagedata r:id="rId73" o:title=""/>
                </v:shape>
                <o:OLEObject Type="Embed" ProgID="Equation.AxMath" ShapeID="_x0000_i1054" DrawAspect="Content" ObjectID="_1784878118" r:id="rId74"/>
              </w:object>
            </w:r>
          </w:p>
        </w:tc>
        <w:tc>
          <w:tcPr>
            <w:tcW w:w="794" w:type="dxa"/>
            <w:vAlign w:val="center"/>
          </w:tcPr>
          <w:p w14:paraId="1B3CB280" w14:textId="0FAD8807" w:rsidR="00260C1A" w:rsidRDefault="00260C1A" w:rsidP="00260C1A">
            <w:pPr>
              <w:ind w:firstLineChars="0" w:firstLine="0"/>
              <w:jc w:val="center"/>
            </w:pPr>
            <w:r w:rsidRPr="00260C1A">
              <w:rPr>
                <w:position w:val="-10"/>
              </w:rPr>
              <w:object w:dxaOrig="556" w:dyaOrig="314" w14:anchorId="68B3325F">
                <v:shape id="_x0000_i1055" type="#_x0000_t75" style="width:27.85pt;height:15.7pt" o:ole="">
                  <v:imagedata r:id="rId75" o:title=""/>
                </v:shape>
                <o:OLEObject Type="Embed" ProgID="Equation.AxMath" ShapeID="_x0000_i1055" DrawAspect="Content" ObjectID="_1784878119" r:id="rId76"/>
              </w:object>
            </w:r>
          </w:p>
        </w:tc>
      </w:tr>
      <w:tr w:rsidR="00260C1A" w14:paraId="39E96702" w14:textId="77777777" w:rsidTr="0010148E">
        <w:trPr>
          <w:jc w:val="center"/>
        </w:trPr>
        <w:tc>
          <w:tcPr>
            <w:tcW w:w="784" w:type="dxa"/>
            <w:vAlign w:val="center"/>
          </w:tcPr>
          <w:p w14:paraId="326C99EA" w14:textId="7966CDE5" w:rsidR="00260C1A" w:rsidRDefault="00260C1A" w:rsidP="00260C1A">
            <w:pPr>
              <w:ind w:firstLineChars="0" w:firstLine="0"/>
              <w:jc w:val="center"/>
            </w:pPr>
            <w:r>
              <w:rPr>
                <w:rFonts w:hint="eastAsia"/>
              </w:rPr>
              <w:t>source</w:t>
            </w:r>
          </w:p>
        </w:tc>
        <w:tc>
          <w:tcPr>
            <w:tcW w:w="794" w:type="dxa"/>
            <w:vAlign w:val="center"/>
          </w:tcPr>
          <w:p w14:paraId="3F8E3E7A" w14:textId="05B9779C" w:rsidR="00260C1A" w:rsidRDefault="00260C1A" w:rsidP="00260C1A">
            <w:pPr>
              <w:ind w:firstLineChars="0" w:firstLine="0"/>
              <w:jc w:val="center"/>
            </w:pPr>
            <w:r>
              <w:rPr>
                <w:rFonts w:hint="eastAsia"/>
              </w:rPr>
              <w:t>0.3563</w:t>
            </w:r>
          </w:p>
        </w:tc>
        <w:tc>
          <w:tcPr>
            <w:tcW w:w="794" w:type="dxa"/>
            <w:vAlign w:val="center"/>
          </w:tcPr>
          <w:p w14:paraId="6983ED99" w14:textId="55A6BAC9" w:rsidR="00260C1A" w:rsidRDefault="00260C1A" w:rsidP="00260C1A">
            <w:pPr>
              <w:ind w:firstLineChars="0" w:firstLine="0"/>
              <w:jc w:val="center"/>
            </w:pPr>
            <w:r>
              <w:rPr>
                <w:rFonts w:hint="eastAsia"/>
              </w:rPr>
              <w:t>0.3435</w:t>
            </w:r>
          </w:p>
        </w:tc>
        <w:tc>
          <w:tcPr>
            <w:tcW w:w="794" w:type="dxa"/>
            <w:vAlign w:val="center"/>
          </w:tcPr>
          <w:p w14:paraId="7D0D6545" w14:textId="79684905" w:rsidR="00260C1A" w:rsidRDefault="00260C1A" w:rsidP="00260C1A">
            <w:pPr>
              <w:ind w:firstLineChars="0" w:firstLine="0"/>
              <w:jc w:val="center"/>
            </w:pPr>
            <w:r>
              <w:rPr>
                <w:rFonts w:hint="eastAsia"/>
              </w:rPr>
              <w:t>0.4088</w:t>
            </w:r>
          </w:p>
        </w:tc>
        <w:tc>
          <w:tcPr>
            <w:tcW w:w="794" w:type="dxa"/>
            <w:vAlign w:val="center"/>
          </w:tcPr>
          <w:p w14:paraId="0B5974B0" w14:textId="20D7F5E6" w:rsidR="00260C1A" w:rsidRDefault="00260C1A" w:rsidP="00260C1A">
            <w:pPr>
              <w:ind w:firstLineChars="0" w:firstLine="0"/>
              <w:jc w:val="center"/>
            </w:pPr>
            <w:r>
              <w:rPr>
                <w:rFonts w:hint="eastAsia"/>
              </w:rPr>
              <w:t>0.2640</w:t>
            </w:r>
          </w:p>
        </w:tc>
        <w:tc>
          <w:tcPr>
            <w:tcW w:w="794" w:type="dxa"/>
            <w:vAlign w:val="center"/>
          </w:tcPr>
          <w:p w14:paraId="01DE43C8" w14:textId="17F335F8" w:rsidR="00260C1A" w:rsidRDefault="00260C1A" w:rsidP="00260C1A">
            <w:pPr>
              <w:ind w:firstLineChars="0" w:firstLine="0"/>
              <w:jc w:val="center"/>
            </w:pPr>
            <w:r>
              <w:rPr>
                <w:rFonts w:hint="eastAsia"/>
              </w:rPr>
              <w:t>0.5851</w:t>
            </w:r>
          </w:p>
        </w:tc>
        <w:tc>
          <w:tcPr>
            <w:tcW w:w="794" w:type="dxa"/>
            <w:vAlign w:val="center"/>
          </w:tcPr>
          <w:p w14:paraId="46DAF9D7" w14:textId="57256DD8" w:rsidR="00260C1A" w:rsidRDefault="00260C1A" w:rsidP="00260C1A">
            <w:pPr>
              <w:ind w:firstLineChars="0" w:firstLine="0"/>
              <w:jc w:val="center"/>
            </w:pPr>
            <w:r>
              <w:rPr>
                <w:rFonts w:hint="eastAsia"/>
              </w:rPr>
              <w:t>0.8548</w:t>
            </w:r>
          </w:p>
        </w:tc>
        <w:tc>
          <w:tcPr>
            <w:tcW w:w="794" w:type="dxa"/>
            <w:vAlign w:val="center"/>
          </w:tcPr>
          <w:p w14:paraId="59AF9110" w14:textId="13B88AF2" w:rsidR="00260C1A" w:rsidRDefault="00260C1A" w:rsidP="00260C1A">
            <w:pPr>
              <w:ind w:firstLineChars="0" w:firstLine="0"/>
              <w:jc w:val="center"/>
            </w:pPr>
            <w:r>
              <w:rPr>
                <w:rFonts w:hint="eastAsia"/>
              </w:rPr>
              <w:t>0.4265</w:t>
            </w:r>
          </w:p>
        </w:tc>
        <w:tc>
          <w:tcPr>
            <w:tcW w:w="794" w:type="dxa"/>
            <w:vAlign w:val="center"/>
          </w:tcPr>
          <w:p w14:paraId="3F5CE921" w14:textId="26B738FE" w:rsidR="00260C1A" w:rsidRDefault="00260C1A" w:rsidP="00260C1A">
            <w:pPr>
              <w:ind w:firstLineChars="0" w:firstLine="0"/>
              <w:jc w:val="center"/>
            </w:pPr>
            <w:r>
              <w:rPr>
                <w:rFonts w:hint="eastAsia"/>
              </w:rPr>
              <w:t>0.6114</w:t>
            </w:r>
          </w:p>
        </w:tc>
        <w:tc>
          <w:tcPr>
            <w:tcW w:w="794" w:type="dxa"/>
            <w:vAlign w:val="center"/>
          </w:tcPr>
          <w:p w14:paraId="6A687A6A" w14:textId="4962D9DB" w:rsidR="00260C1A" w:rsidRDefault="00260C1A" w:rsidP="00260C1A">
            <w:pPr>
              <w:ind w:firstLineChars="0" w:firstLine="0"/>
              <w:jc w:val="center"/>
            </w:pPr>
            <w:r>
              <w:rPr>
                <w:rFonts w:hint="eastAsia"/>
              </w:rPr>
              <w:t>0.5911</w:t>
            </w:r>
          </w:p>
        </w:tc>
        <w:tc>
          <w:tcPr>
            <w:tcW w:w="794" w:type="dxa"/>
            <w:vAlign w:val="center"/>
          </w:tcPr>
          <w:p w14:paraId="452D3622" w14:textId="651FB634" w:rsidR="00260C1A" w:rsidRDefault="00260C1A" w:rsidP="00260C1A">
            <w:pPr>
              <w:ind w:firstLineChars="0" w:firstLine="0"/>
              <w:jc w:val="center"/>
            </w:pPr>
            <w:r>
              <w:rPr>
                <w:rFonts w:hint="eastAsia"/>
              </w:rPr>
              <w:t>0.2965</w:t>
            </w:r>
          </w:p>
        </w:tc>
        <w:tc>
          <w:tcPr>
            <w:tcW w:w="794" w:type="dxa"/>
            <w:vAlign w:val="center"/>
          </w:tcPr>
          <w:p w14:paraId="72829954" w14:textId="02D28FAA" w:rsidR="00260C1A" w:rsidRDefault="00260C1A" w:rsidP="00260C1A">
            <w:pPr>
              <w:ind w:firstLineChars="0" w:firstLine="0"/>
              <w:jc w:val="center"/>
            </w:pPr>
            <w:r>
              <w:rPr>
                <w:rFonts w:hint="eastAsia"/>
              </w:rPr>
              <w:t>0.8797</w:t>
            </w:r>
          </w:p>
        </w:tc>
        <w:tc>
          <w:tcPr>
            <w:tcW w:w="794" w:type="dxa"/>
            <w:vAlign w:val="center"/>
          </w:tcPr>
          <w:p w14:paraId="174129B3" w14:textId="3CFB1340" w:rsidR="00260C1A" w:rsidRDefault="00260C1A" w:rsidP="00260C1A">
            <w:pPr>
              <w:ind w:firstLineChars="0" w:firstLine="0"/>
              <w:jc w:val="center"/>
            </w:pPr>
            <w:r>
              <w:rPr>
                <w:rFonts w:hint="eastAsia"/>
              </w:rPr>
              <w:t>0.5181</w:t>
            </w:r>
          </w:p>
        </w:tc>
      </w:tr>
      <w:tr w:rsidR="00260C1A" w14:paraId="70C19FDB" w14:textId="77777777" w:rsidTr="0010148E">
        <w:trPr>
          <w:jc w:val="center"/>
        </w:trPr>
        <w:tc>
          <w:tcPr>
            <w:tcW w:w="784" w:type="dxa"/>
            <w:vAlign w:val="center"/>
          </w:tcPr>
          <w:p w14:paraId="43C53007" w14:textId="7E89BE6D" w:rsidR="00260C1A" w:rsidRDefault="00260C1A" w:rsidP="00260C1A">
            <w:pPr>
              <w:ind w:firstLineChars="0" w:firstLine="0"/>
              <w:jc w:val="center"/>
            </w:pPr>
            <w:r>
              <w:rPr>
                <w:rFonts w:hint="eastAsia"/>
              </w:rPr>
              <w:t>energy</w:t>
            </w:r>
          </w:p>
        </w:tc>
        <w:tc>
          <w:tcPr>
            <w:tcW w:w="794" w:type="dxa"/>
            <w:vAlign w:val="center"/>
          </w:tcPr>
          <w:p w14:paraId="7ED05D92" w14:textId="7D0E6D1B" w:rsidR="00260C1A" w:rsidRPr="00B95B46" w:rsidRDefault="00260C1A" w:rsidP="00260C1A">
            <w:pPr>
              <w:ind w:firstLineChars="0" w:firstLine="0"/>
              <w:jc w:val="center"/>
              <w:rPr>
                <w:b/>
                <w:bCs/>
              </w:rPr>
            </w:pPr>
            <w:r w:rsidRPr="00B95B46">
              <w:rPr>
                <w:rFonts w:hint="eastAsia"/>
                <w:b/>
                <w:bCs/>
              </w:rPr>
              <w:t>0.5513</w:t>
            </w:r>
          </w:p>
        </w:tc>
        <w:tc>
          <w:tcPr>
            <w:tcW w:w="794" w:type="dxa"/>
            <w:vAlign w:val="center"/>
          </w:tcPr>
          <w:p w14:paraId="1AA2B2DC" w14:textId="31303581" w:rsidR="00260C1A" w:rsidRPr="00B95B46" w:rsidRDefault="00260C1A" w:rsidP="00260C1A">
            <w:pPr>
              <w:ind w:firstLineChars="0" w:firstLine="0"/>
              <w:jc w:val="center"/>
              <w:rPr>
                <w:b/>
                <w:bCs/>
              </w:rPr>
            </w:pPr>
            <w:r w:rsidRPr="00B95B46">
              <w:rPr>
                <w:rFonts w:hint="eastAsia"/>
                <w:b/>
                <w:bCs/>
              </w:rPr>
              <w:t>0.5254</w:t>
            </w:r>
          </w:p>
        </w:tc>
        <w:tc>
          <w:tcPr>
            <w:tcW w:w="794" w:type="dxa"/>
            <w:vAlign w:val="center"/>
          </w:tcPr>
          <w:p w14:paraId="6EB46F78" w14:textId="79D3FA97" w:rsidR="00260C1A" w:rsidRPr="00B95B46" w:rsidRDefault="00260C1A" w:rsidP="00260C1A">
            <w:pPr>
              <w:ind w:firstLineChars="0" w:firstLine="0"/>
              <w:jc w:val="center"/>
              <w:rPr>
                <w:b/>
                <w:bCs/>
              </w:rPr>
            </w:pPr>
            <w:r w:rsidRPr="00B95B46">
              <w:rPr>
                <w:rFonts w:hint="eastAsia"/>
                <w:b/>
                <w:bCs/>
              </w:rPr>
              <w:t>0.6593</w:t>
            </w:r>
          </w:p>
        </w:tc>
        <w:tc>
          <w:tcPr>
            <w:tcW w:w="794" w:type="dxa"/>
            <w:vAlign w:val="center"/>
          </w:tcPr>
          <w:p w14:paraId="1B254EB9" w14:textId="29F07E07" w:rsidR="00260C1A" w:rsidRPr="00B95B46" w:rsidRDefault="00260C1A" w:rsidP="00260C1A">
            <w:pPr>
              <w:ind w:firstLineChars="0" w:firstLine="0"/>
              <w:jc w:val="center"/>
              <w:rPr>
                <w:b/>
                <w:bCs/>
              </w:rPr>
            </w:pPr>
            <w:r w:rsidRPr="00B95B46">
              <w:rPr>
                <w:rFonts w:hint="eastAsia"/>
                <w:b/>
                <w:bCs/>
              </w:rPr>
              <w:t>0.3879</w:t>
            </w:r>
          </w:p>
        </w:tc>
        <w:tc>
          <w:tcPr>
            <w:tcW w:w="794" w:type="dxa"/>
            <w:vAlign w:val="center"/>
          </w:tcPr>
          <w:p w14:paraId="0149DA11" w14:textId="2A716BEB" w:rsidR="00260C1A" w:rsidRPr="00B95B46" w:rsidRDefault="00260C1A" w:rsidP="00260C1A">
            <w:pPr>
              <w:ind w:firstLineChars="0" w:firstLine="0"/>
              <w:jc w:val="center"/>
              <w:rPr>
                <w:b/>
                <w:bCs/>
              </w:rPr>
            </w:pPr>
            <w:r w:rsidRPr="00B95B46">
              <w:rPr>
                <w:rFonts w:hint="eastAsia"/>
                <w:b/>
                <w:bCs/>
              </w:rPr>
              <w:t>0.6943</w:t>
            </w:r>
          </w:p>
        </w:tc>
        <w:tc>
          <w:tcPr>
            <w:tcW w:w="794" w:type="dxa"/>
            <w:vAlign w:val="center"/>
          </w:tcPr>
          <w:p w14:paraId="093F5CE6" w14:textId="5CC37C9D" w:rsidR="00260C1A" w:rsidRPr="00B95B46" w:rsidRDefault="00260C1A" w:rsidP="00260C1A">
            <w:pPr>
              <w:ind w:firstLineChars="0" w:firstLine="0"/>
              <w:jc w:val="center"/>
              <w:rPr>
                <w:b/>
                <w:bCs/>
              </w:rPr>
            </w:pPr>
            <w:r w:rsidRPr="00B95B46">
              <w:rPr>
                <w:rFonts w:hint="eastAsia"/>
                <w:b/>
                <w:bCs/>
              </w:rPr>
              <w:t>0.8014</w:t>
            </w:r>
          </w:p>
        </w:tc>
        <w:tc>
          <w:tcPr>
            <w:tcW w:w="794" w:type="dxa"/>
            <w:vAlign w:val="center"/>
          </w:tcPr>
          <w:p w14:paraId="5EDBA92A" w14:textId="4521340E" w:rsidR="00260C1A" w:rsidRPr="00B95B46" w:rsidRDefault="00260C1A" w:rsidP="00260C1A">
            <w:pPr>
              <w:ind w:firstLineChars="0" w:firstLine="0"/>
              <w:jc w:val="center"/>
              <w:rPr>
                <w:b/>
                <w:bCs/>
              </w:rPr>
            </w:pPr>
            <w:r w:rsidRPr="00B95B46">
              <w:rPr>
                <w:rFonts w:hint="eastAsia"/>
                <w:b/>
                <w:bCs/>
              </w:rPr>
              <w:t>0.4720</w:t>
            </w:r>
          </w:p>
        </w:tc>
        <w:tc>
          <w:tcPr>
            <w:tcW w:w="794" w:type="dxa"/>
            <w:vAlign w:val="center"/>
          </w:tcPr>
          <w:p w14:paraId="2BF58BC9" w14:textId="75354C07" w:rsidR="00260C1A" w:rsidRPr="00B95B46" w:rsidRDefault="00260C1A" w:rsidP="00260C1A">
            <w:pPr>
              <w:ind w:firstLineChars="0" w:firstLine="0"/>
              <w:jc w:val="center"/>
              <w:rPr>
                <w:b/>
                <w:bCs/>
              </w:rPr>
            </w:pPr>
            <w:r w:rsidRPr="00B95B46">
              <w:rPr>
                <w:rFonts w:hint="eastAsia"/>
                <w:b/>
                <w:bCs/>
              </w:rPr>
              <w:t>0.7316</w:t>
            </w:r>
          </w:p>
        </w:tc>
        <w:tc>
          <w:tcPr>
            <w:tcW w:w="794" w:type="dxa"/>
            <w:vAlign w:val="center"/>
          </w:tcPr>
          <w:p w14:paraId="06005FCF" w14:textId="2E55F8C0" w:rsidR="00260C1A" w:rsidRPr="00B95B46" w:rsidRDefault="00260C1A" w:rsidP="00260C1A">
            <w:pPr>
              <w:ind w:firstLineChars="0" w:firstLine="0"/>
              <w:jc w:val="center"/>
              <w:rPr>
                <w:b/>
                <w:bCs/>
              </w:rPr>
            </w:pPr>
            <w:r w:rsidRPr="00B95B46">
              <w:rPr>
                <w:rFonts w:hint="eastAsia"/>
                <w:b/>
                <w:bCs/>
              </w:rPr>
              <w:t>0.7400</w:t>
            </w:r>
          </w:p>
        </w:tc>
        <w:tc>
          <w:tcPr>
            <w:tcW w:w="794" w:type="dxa"/>
            <w:vAlign w:val="center"/>
          </w:tcPr>
          <w:p w14:paraId="57684E1B" w14:textId="66651866" w:rsidR="00260C1A" w:rsidRPr="00B95B46" w:rsidRDefault="00260C1A" w:rsidP="00260C1A">
            <w:pPr>
              <w:ind w:firstLineChars="0" w:firstLine="0"/>
              <w:jc w:val="center"/>
              <w:rPr>
                <w:b/>
                <w:bCs/>
              </w:rPr>
            </w:pPr>
            <w:r w:rsidRPr="00B95B46">
              <w:rPr>
                <w:rFonts w:hint="eastAsia"/>
                <w:b/>
                <w:bCs/>
              </w:rPr>
              <w:t>0.5015</w:t>
            </w:r>
          </w:p>
        </w:tc>
        <w:tc>
          <w:tcPr>
            <w:tcW w:w="794" w:type="dxa"/>
            <w:vAlign w:val="center"/>
          </w:tcPr>
          <w:p w14:paraId="57894DB4" w14:textId="737665D3" w:rsidR="00260C1A" w:rsidRPr="00B95B46" w:rsidRDefault="00260C1A" w:rsidP="00260C1A">
            <w:pPr>
              <w:ind w:firstLineChars="0" w:firstLine="0"/>
              <w:jc w:val="center"/>
              <w:rPr>
                <w:b/>
                <w:bCs/>
              </w:rPr>
            </w:pPr>
            <w:r w:rsidRPr="00B95B46">
              <w:rPr>
                <w:rFonts w:hint="eastAsia"/>
                <w:b/>
                <w:bCs/>
              </w:rPr>
              <w:t>0.</w:t>
            </w:r>
            <w:r w:rsidR="00B95B46">
              <w:rPr>
                <w:rFonts w:hint="eastAsia"/>
                <w:b/>
                <w:bCs/>
              </w:rPr>
              <w:t>89</w:t>
            </w:r>
            <w:r w:rsidRPr="00B95B46">
              <w:rPr>
                <w:rFonts w:hint="eastAsia"/>
                <w:b/>
                <w:bCs/>
              </w:rPr>
              <w:t>14</w:t>
            </w:r>
          </w:p>
        </w:tc>
        <w:tc>
          <w:tcPr>
            <w:tcW w:w="794" w:type="dxa"/>
            <w:vAlign w:val="center"/>
          </w:tcPr>
          <w:p w14:paraId="4976E1CF" w14:textId="7C0D180C" w:rsidR="00260C1A" w:rsidRPr="00B95B46" w:rsidRDefault="00260C1A" w:rsidP="00260C1A">
            <w:pPr>
              <w:ind w:firstLineChars="0" w:firstLine="0"/>
              <w:jc w:val="center"/>
              <w:rPr>
                <w:b/>
                <w:bCs/>
              </w:rPr>
            </w:pPr>
            <w:r w:rsidRPr="00B95B46">
              <w:rPr>
                <w:rFonts w:hint="eastAsia"/>
                <w:b/>
                <w:bCs/>
              </w:rPr>
              <w:t>0.7515</w:t>
            </w:r>
          </w:p>
        </w:tc>
      </w:tr>
    </w:tbl>
    <w:p w14:paraId="55B029A3" w14:textId="77777777" w:rsidR="00260C1A" w:rsidRDefault="00260C1A" w:rsidP="009C57B0">
      <w:pPr>
        <w:ind w:firstLine="420"/>
        <w:sectPr w:rsidR="00260C1A" w:rsidSect="00260C1A">
          <w:type w:val="continuous"/>
          <w:pgSz w:w="11906" w:h="16838" w:code="9"/>
          <w:pgMar w:top="1418" w:right="1418" w:bottom="1418" w:left="1418" w:header="851" w:footer="992" w:gutter="0"/>
          <w:cols w:space="425"/>
          <w:docGrid w:type="lines" w:linePitch="312"/>
        </w:sectPr>
      </w:pPr>
    </w:p>
    <w:tbl>
      <w:tblPr>
        <w:tblStyle w:val="af4"/>
        <w:tblW w:w="10206" w:type="dxa"/>
        <w:tblInd w:w="-572" w:type="dxa"/>
        <w:tblLayout w:type="fixed"/>
        <w:tblLook w:val="04A0" w:firstRow="1" w:lastRow="0" w:firstColumn="1" w:lastColumn="0" w:noHBand="0" w:noVBand="1"/>
      </w:tblPr>
      <w:tblGrid>
        <w:gridCol w:w="785"/>
        <w:gridCol w:w="785"/>
        <w:gridCol w:w="785"/>
        <w:gridCol w:w="785"/>
        <w:gridCol w:w="785"/>
        <w:gridCol w:w="785"/>
        <w:gridCol w:w="785"/>
        <w:gridCol w:w="785"/>
        <w:gridCol w:w="785"/>
        <w:gridCol w:w="785"/>
        <w:gridCol w:w="785"/>
        <w:gridCol w:w="785"/>
        <w:gridCol w:w="786"/>
      </w:tblGrid>
      <w:tr w:rsidR="0010148E" w14:paraId="6A82DC80" w14:textId="77777777" w:rsidTr="00581005">
        <w:tc>
          <w:tcPr>
            <w:tcW w:w="10206" w:type="dxa"/>
            <w:gridSpan w:val="13"/>
            <w:tcBorders>
              <w:top w:val="nil"/>
              <w:left w:val="nil"/>
              <w:right w:val="nil"/>
            </w:tcBorders>
            <w:vAlign w:val="center"/>
          </w:tcPr>
          <w:p w14:paraId="3BDEB998" w14:textId="6657847C" w:rsidR="0010148E" w:rsidRDefault="0010148E" w:rsidP="007E09E9">
            <w:pPr>
              <w:pStyle w:val="af5"/>
            </w:pPr>
            <w:r>
              <w:rPr>
                <w:rFonts w:hint="eastAsia"/>
              </w:rPr>
              <w:t>表</w:t>
            </w:r>
            <w:r w:rsidR="00A339C5">
              <w:rPr>
                <w:rFonts w:hint="eastAsia"/>
              </w:rPr>
              <w:t>5</w:t>
            </w:r>
            <w:r>
              <w:rPr>
                <w:rFonts w:hint="eastAsia"/>
              </w:rPr>
              <w:t xml:space="preserve"> CWRU</w:t>
            </w:r>
            <w:r>
              <w:rPr>
                <w:rFonts w:hint="eastAsia"/>
              </w:rPr>
              <w:t>实验结果</w:t>
            </w:r>
          </w:p>
        </w:tc>
      </w:tr>
      <w:tr w:rsidR="0010148E" w14:paraId="7CA9DD40" w14:textId="77777777" w:rsidTr="0010148E">
        <w:tc>
          <w:tcPr>
            <w:tcW w:w="785" w:type="dxa"/>
            <w:vAlign w:val="center"/>
          </w:tcPr>
          <w:p w14:paraId="76170BB0" w14:textId="23B08971" w:rsidR="0010148E" w:rsidRDefault="0010148E" w:rsidP="0010148E">
            <w:pPr>
              <w:ind w:firstLineChars="0" w:firstLine="0"/>
              <w:jc w:val="center"/>
            </w:pPr>
            <w:r>
              <w:rPr>
                <w:rFonts w:hint="eastAsia"/>
              </w:rPr>
              <w:t>方法</w:t>
            </w:r>
          </w:p>
        </w:tc>
        <w:tc>
          <w:tcPr>
            <w:tcW w:w="785" w:type="dxa"/>
            <w:vAlign w:val="center"/>
          </w:tcPr>
          <w:p w14:paraId="6D2846C9" w14:textId="7D933441" w:rsidR="0010148E" w:rsidRDefault="0010148E" w:rsidP="0010148E">
            <w:pPr>
              <w:ind w:firstLineChars="0" w:firstLine="0"/>
              <w:jc w:val="center"/>
            </w:pPr>
            <w:r w:rsidRPr="00260C1A">
              <w:rPr>
                <w:position w:val="-10"/>
              </w:rPr>
              <w:object w:dxaOrig="527" w:dyaOrig="314" w14:anchorId="76BAF699">
                <v:shape id="_x0000_i1056" type="#_x0000_t75" style="width:26.15pt;height:15.7pt" o:ole="">
                  <v:imagedata r:id="rId53" o:title=""/>
                </v:shape>
                <o:OLEObject Type="Embed" ProgID="Equation.AxMath" ShapeID="_x0000_i1056" DrawAspect="Content" ObjectID="_1784878120" r:id="rId77"/>
              </w:object>
            </w:r>
          </w:p>
        </w:tc>
        <w:tc>
          <w:tcPr>
            <w:tcW w:w="785" w:type="dxa"/>
            <w:vAlign w:val="center"/>
          </w:tcPr>
          <w:p w14:paraId="3D3083EE" w14:textId="630A70F7" w:rsidR="0010148E" w:rsidRDefault="0010148E" w:rsidP="0010148E">
            <w:pPr>
              <w:ind w:firstLineChars="0" w:firstLine="0"/>
              <w:jc w:val="center"/>
            </w:pPr>
            <w:r w:rsidRPr="00260C1A">
              <w:rPr>
                <w:position w:val="-10"/>
              </w:rPr>
              <w:object w:dxaOrig="531" w:dyaOrig="314" w14:anchorId="13489861">
                <v:shape id="_x0000_i1057" type="#_x0000_t75" style="width:26.15pt;height:15.7pt" o:ole="">
                  <v:imagedata r:id="rId55" o:title=""/>
                </v:shape>
                <o:OLEObject Type="Embed" ProgID="Equation.AxMath" ShapeID="_x0000_i1057" DrawAspect="Content" ObjectID="_1784878121" r:id="rId78"/>
              </w:object>
            </w:r>
          </w:p>
        </w:tc>
        <w:tc>
          <w:tcPr>
            <w:tcW w:w="785" w:type="dxa"/>
            <w:vAlign w:val="center"/>
          </w:tcPr>
          <w:p w14:paraId="0942257E" w14:textId="6EFD9D06" w:rsidR="0010148E" w:rsidRDefault="0010148E" w:rsidP="0010148E">
            <w:pPr>
              <w:ind w:firstLineChars="0" w:firstLine="0"/>
              <w:jc w:val="center"/>
            </w:pPr>
            <w:r w:rsidRPr="00260C1A">
              <w:rPr>
                <w:position w:val="-10"/>
              </w:rPr>
              <w:object w:dxaOrig="536" w:dyaOrig="314" w14:anchorId="229CA89F">
                <v:shape id="_x0000_i1058" type="#_x0000_t75" style="width:26.7pt;height:15.7pt" o:ole="">
                  <v:imagedata r:id="rId57" o:title=""/>
                </v:shape>
                <o:OLEObject Type="Embed" ProgID="Equation.AxMath" ShapeID="_x0000_i1058" DrawAspect="Content" ObjectID="_1784878122" r:id="rId79"/>
              </w:object>
            </w:r>
          </w:p>
        </w:tc>
        <w:tc>
          <w:tcPr>
            <w:tcW w:w="785" w:type="dxa"/>
            <w:vAlign w:val="center"/>
          </w:tcPr>
          <w:p w14:paraId="49A5190E" w14:textId="7FC928CC" w:rsidR="0010148E" w:rsidRDefault="0010148E" w:rsidP="0010148E">
            <w:pPr>
              <w:ind w:firstLineChars="0" w:firstLine="0"/>
              <w:jc w:val="center"/>
            </w:pPr>
            <w:r w:rsidRPr="00260C1A">
              <w:rPr>
                <w:position w:val="-10"/>
              </w:rPr>
              <w:object w:dxaOrig="527" w:dyaOrig="314" w14:anchorId="127DD10A">
                <v:shape id="_x0000_i1059" type="#_x0000_t75" style="width:26.15pt;height:15.7pt" o:ole="">
                  <v:imagedata r:id="rId59" o:title=""/>
                </v:shape>
                <o:OLEObject Type="Embed" ProgID="Equation.AxMath" ShapeID="_x0000_i1059" DrawAspect="Content" ObjectID="_1784878123" r:id="rId80"/>
              </w:object>
            </w:r>
          </w:p>
        </w:tc>
        <w:tc>
          <w:tcPr>
            <w:tcW w:w="785" w:type="dxa"/>
            <w:vAlign w:val="center"/>
          </w:tcPr>
          <w:p w14:paraId="5DBF1676" w14:textId="203F6A54" w:rsidR="0010148E" w:rsidRDefault="0010148E" w:rsidP="0010148E">
            <w:pPr>
              <w:ind w:firstLineChars="0" w:firstLine="0"/>
              <w:jc w:val="center"/>
            </w:pPr>
            <w:r w:rsidRPr="00260C1A">
              <w:rPr>
                <w:position w:val="-10"/>
              </w:rPr>
              <w:object w:dxaOrig="546" w:dyaOrig="314" w14:anchorId="632F14D7">
                <v:shape id="_x0000_i1060" type="#_x0000_t75" style="width:27.3pt;height:15.7pt" o:ole="">
                  <v:imagedata r:id="rId61" o:title=""/>
                </v:shape>
                <o:OLEObject Type="Embed" ProgID="Equation.AxMath" ShapeID="_x0000_i1060" DrawAspect="Content" ObjectID="_1784878124" r:id="rId81"/>
              </w:object>
            </w:r>
          </w:p>
        </w:tc>
        <w:tc>
          <w:tcPr>
            <w:tcW w:w="785" w:type="dxa"/>
            <w:vAlign w:val="center"/>
          </w:tcPr>
          <w:p w14:paraId="06CD87AF" w14:textId="6E613424" w:rsidR="0010148E" w:rsidRDefault="0010148E" w:rsidP="0010148E">
            <w:pPr>
              <w:ind w:firstLineChars="0" w:firstLine="0"/>
              <w:jc w:val="center"/>
            </w:pPr>
            <w:r w:rsidRPr="00260C1A">
              <w:rPr>
                <w:position w:val="-10"/>
              </w:rPr>
              <w:object w:dxaOrig="552" w:dyaOrig="314" w14:anchorId="3BDED369">
                <v:shape id="_x0000_i1061" type="#_x0000_t75" style="width:27.3pt;height:15.7pt" o:ole="">
                  <v:imagedata r:id="rId63" o:title=""/>
                </v:shape>
                <o:OLEObject Type="Embed" ProgID="Equation.AxMath" ShapeID="_x0000_i1061" DrawAspect="Content" ObjectID="_1784878125" r:id="rId82"/>
              </w:object>
            </w:r>
          </w:p>
        </w:tc>
        <w:tc>
          <w:tcPr>
            <w:tcW w:w="785" w:type="dxa"/>
            <w:vAlign w:val="center"/>
          </w:tcPr>
          <w:p w14:paraId="15DAFDBF" w14:textId="61C2ABA2" w:rsidR="0010148E" w:rsidRDefault="0010148E" w:rsidP="0010148E">
            <w:pPr>
              <w:ind w:firstLineChars="0" w:firstLine="0"/>
              <w:jc w:val="center"/>
            </w:pPr>
            <w:r w:rsidRPr="00260C1A">
              <w:rPr>
                <w:position w:val="-10"/>
              </w:rPr>
              <w:object w:dxaOrig="531" w:dyaOrig="314" w14:anchorId="221A307B">
                <v:shape id="_x0000_i1062" type="#_x0000_t75" style="width:26.15pt;height:15.7pt" o:ole="">
                  <v:imagedata r:id="rId65" o:title=""/>
                </v:shape>
                <o:OLEObject Type="Embed" ProgID="Equation.AxMath" ShapeID="_x0000_i1062" DrawAspect="Content" ObjectID="_1784878126" r:id="rId83"/>
              </w:object>
            </w:r>
          </w:p>
        </w:tc>
        <w:tc>
          <w:tcPr>
            <w:tcW w:w="785" w:type="dxa"/>
            <w:vAlign w:val="center"/>
          </w:tcPr>
          <w:p w14:paraId="0D455292" w14:textId="0C9D36E5" w:rsidR="0010148E" w:rsidRDefault="0010148E" w:rsidP="0010148E">
            <w:pPr>
              <w:ind w:firstLineChars="0" w:firstLine="0"/>
              <w:jc w:val="center"/>
            </w:pPr>
            <w:r w:rsidRPr="00260C1A">
              <w:rPr>
                <w:position w:val="-10"/>
              </w:rPr>
              <w:object w:dxaOrig="546" w:dyaOrig="314" w14:anchorId="043F5499">
                <v:shape id="_x0000_i1063" type="#_x0000_t75" style="width:27.3pt;height:15.7pt" o:ole="">
                  <v:imagedata r:id="rId67" o:title=""/>
                </v:shape>
                <o:OLEObject Type="Embed" ProgID="Equation.AxMath" ShapeID="_x0000_i1063" DrawAspect="Content" ObjectID="_1784878127" r:id="rId84"/>
              </w:object>
            </w:r>
          </w:p>
        </w:tc>
        <w:tc>
          <w:tcPr>
            <w:tcW w:w="785" w:type="dxa"/>
            <w:vAlign w:val="center"/>
          </w:tcPr>
          <w:p w14:paraId="377D57C6" w14:textId="383A2AA1" w:rsidR="0010148E" w:rsidRDefault="0010148E" w:rsidP="0010148E">
            <w:pPr>
              <w:ind w:firstLineChars="0" w:firstLine="0"/>
              <w:jc w:val="center"/>
            </w:pPr>
            <w:r w:rsidRPr="00260C1A">
              <w:rPr>
                <w:position w:val="-10"/>
              </w:rPr>
              <w:object w:dxaOrig="556" w:dyaOrig="314" w14:anchorId="064FA358">
                <v:shape id="_x0000_i1064" type="#_x0000_t75" style="width:27.85pt;height:15.7pt" o:ole="">
                  <v:imagedata r:id="rId69" o:title=""/>
                </v:shape>
                <o:OLEObject Type="Embed" ProgID="Equation.AxMath" ShapeID="_x0000_i1064" DrawAspect="Content" ObjectID="_1784878128" r:id="rId85"/>
              </w:object>
            </w:r>
          </w:p>
        </w:tc>
        <w:tc>
          <w:tcPr>
            <w:tcW w:w="785" w:type="dxa"/>
            <w:vAlign w:val="center"/>
          </w:tcPr>
          <w:p w14:paraId="5E9D0B43" w14:textId="6170D2C3" w:rsidR="0010148E" w:rsidRDefault="0010148E" w:rsidP="0010148E">
            <w:pPr>
              <w:ind w:firstLineChars="0" w:firstLine="0"/>
              <w:jc w:val="center"/>
            </w:pPr>
            <w:r w:rsidRPr="00260C1A">
              <w:rPr>
                <w:position w:val="-10"/>
              </w:rPr>
              <w:object w:dxaOrig="536" w:dyaOrig="314" w14:anchorId="2A823D27">
                <v:shape id="_x0000_i1065" type="#_x0000_t75" style="width:26.7pt;height:15.7pt" o:ole="">
                  <v:imagedata r:id="rId71" o:title=""/>
                </v:shape>
                <o:OLEObject Type="Embed" ProgID="Equation.AxMath" ShapeID="_x0000_i1065" DrawAspect="Content" ObjectID="_1784878129" r:id="rId86"/>
              </w:object>
            </w:r>
          </w:p>
        </w:tc>
        <w:tc>
          <w:tcPr>
            <w:tcW w:w="785" w:type="dxa"/>
            <w:vAlign w:val="center"/>
          </w:tcPr>
          <w:p w14:paraId="49C5FC5B" w14:textId="375D7B79" w:rsidR="0010148E" w:rsidRDefault="0010148E" w:rsidP="0010148E">
            <w:pPr>
              <w:ind w:firstLineChars="0" w:firstLine="0"/>
              <w:jc w:val="center"/>
            </w:pPr>
            <w:r w:rsidRPr="00260C1A">
              <w:rPr>
                <w:position w:val="-10"/>
              </w:rPr>
              <w:object w:dxaOrig="552" w:dyaOrig="314" w14:anchorId="40527BA0">
                <v:shape id="_x0000_i1066" type="#_x0000_t75" style="width:27.3pt;height:15.7pt" o:ole="">
                  <v:imagedata r:id="rId73" o:title=""/>
                </v:shape>
                <o:OLEObject Type="Embed" ProgID="Equation.AxMath" ShapeID="_x0000_i1066" DrawAspect="Content" ObjectID="_1784878130" r:id="rId87"/>
              </w:object>
            </w:r>
          </w:p>
        </w:tc>
        <w:tc>
          <w:tcPr>
            <w:tcW w:w="786" w:type="dxa"/>
            <w:vAlign w:val="center"/>
          </w:tcPr>
          <w:p w14:paraId="4B6F01EE" w14:textId="4DB85EBE" w:rsidR="0010148E" w:rsidRDefault="0010148E" w:rsidP="0010148E">
            <w:pPr>
              <w:ind w:firstLineChars="0" w:firstLine="0"/>
              <w:jc w:val="center"/>
            </w:pPr>
            <w:r w:rsidRPr="00260C1A">
              <w:rPr>
                <w:position w:val="-10"/>
              </w:rPr>
              <w:object w:dxaOrig="556" w:dyaOrig="314" w14:anchorId="18569C56">
                <v:shape id="_x0000_i1067" type="#_x0000_t75" style="width:27.85pt;height:15.7pt" o:ole="">
                  <v:imagedata r:id="rId75" o:title=""/>
                </v:shape>
                <o:OLEObject Type="Embed" ProgID="Equation.AxMath" ShapeID="_x0000_i1067" DrawAspect="Content" ObjectID="_1784878131" r:id="rId88"/>
              </w:object>
            </w:r>
          </w:p>
        </w:tc>
      </w:tr>
      <w:tr w:rsidR="0010148E" w14:paraId="285A749E" w14:textId="77777777" w:rsidTr="0010148E">
        <w:tc>
          <w:tcPr>
            <w:tcW w:w="785" w:type="dxa"/>
            <w:vAlign w:val="center"/>
          </w:tcPr>
          <w:p w14:paraId="1B9CCD73" w14:textId="303D557C" w:rsidR="0010148E" w:rsidRDefault="0010148E" w:rsidP="0010148E">
            <w:pPr>
              <w:ind w:firstLineChars="0" w:firstLine="0"/>
              <w:jc w:val="center"/>
            </w:pPr>
            <w:r>
              <w:rPr>
                <w:rFonts w:hint="eastAsia"/>
              </w:rPr>
              <w:t>source</w:t>
            </w:r>
          </w:p>
        </w:tc>
        <w:tc>
          <w:tcPr>
            <w:tcW w:w="785" w:type="dxa"/>
            <w:vAlign w:val="center"/>
          </w:tcPr>
          <w:p w14:paraId="698278E3" w14:textId="76FA64C3" w:rsidR="0010148E" w:rsidRDefault="0010148E" w:rsidP="0010148E">
            <w:pPr>
              <w:ind w:firstLineChars="0" w:firstLine="0"/>
              <w:jc w:val="center"/>
            </w:pPr>
            <w:r>
              <w:rPr>
                <w:rFonts w:hint="eastAsia"/>
              </w:rPr>
              <w:t>0.964</w:t>
            </w:r>
          </w:p>
        </w:tc>
        <w:tc>
          <w:tcPr>
            <w:tcW w:w="785" w:type="dxa"/>
            <w:vAlign w:val="center"/>
          </w:tcPr>
          <w:p w14:paraId="4D647A93" w14:textId="30659093" w:rsidR="0010148E" w:rsidRDefault="0010148E" w:rsidP="0010148E">
            <w:pPr>
              <w:ind w:firstLineChars="0" w:firstLine="0"/>
              <w:jc w:val="center"/>
            </w:pPr>
            <w:r>
              <w:rPr>
                <w:rFonts w:hint="eastAsia"/>
              </w:rPr>
              <w:t>0.912</w:t>
            </w:r>
          </w:p>
        </w:tc>
        <w:tc>
          <w:tcPr>
            <w:tcW w:w="785" w:type="dxa"/>
            <w:vAlign w:val="center"/>
          </w:tcPr>
          <w:p w14:paraId="22BF38A3" w14:textId="4C18A929" w:rsidR="0010148E" w:rsidRDefault="0010148E" w:rsidP="0010148E">
            <w:pPr>
              <w:ind w:firstLineChars="0" w:firstLine="0"/>
              <w:jc w:val="center"/>
            </w:pPr>
            <w:r>
              <w:rPr>
                <w:rFonts w:hint="eastAsia"/>
              </w:rPr>
              <w:t>0.831</w:t>
            </w:r>
          </w:p>
        </w:tc>
        <w:tc>
          <w:tcPr>
            <w:tcW w:w="785" w:type="dxa"/>
            <w:vAlign w:val="center"/>
          </w:tcPr>
          <w:p w14:paraId="1CEC99E3" w14:textId="02B02E55" w:rsidR="0010148E" w:rsidRDefault="0010148E" w:rsidP="0010148E">
            <w:pPr>
              <w:ind w:firstLineChars="0" w:firstLine="0"/>
              <w:jc w:val="center"/>
            </w:pPr>
            <w:r>
              <w:rPr>
                <w:rFonts w:hint="eastAsia"/>
              </w:rPr>
              <w:t>0.914</w:t>
            </w:r>
          </w:p>
        </w:tc>
        <w:tc>
          <w:tcPr>
            <w:tcW w:w="785" w:type="dxa"/>
            <w:vAlign w:val="center"/>
          </w:tcPr>
          <w:p w14:paraId="3BD856AF" w14:textId="6116787F" w:rsidR="0010148E" w:rsidRDefault="0010148E" w:rsidP="0010148E">
            <w:pPr>
              <w:ind w:firstLineChars="0" w:firstLine="0"/>
              <w:jc w:val="center"/>
            </w:pPr>
            <w:r>
              <w:rPr>
                <w:rFonts w:hint="eastAsia"/>
              </w:rPr>
              <w:t>0.961</w:t>
            </w:r>
          </w:p>
        </w:tc>
        <w:tc>
          <w:tcPr>
            <w:tcW w:w="785" w:type="dxa"/>
            <w:vAlign w:val="center"/>
          </w:tcPr>
          <w:p w14:paraId="75823A68" w14:textId="4736F7EE" w:rsidR="0010148E" w:rsidRDefault="0010148E" w:rsidP="0010148E">
            <w:pPr>
              <w:ind w:firstLineChars="0" w:firstLine="0"/>
              <w:jc w:val="center"/>
            </w:pPr>
            <w:r>
              <w:rPr>
                <w:rFonts w:hint="eastAsia"/>
              </w:rPr>
              <w:t>0.908</w:t>
            </w:r>
          </w:p>
        </w:tc>
        <w:tc>
          <w:tcPr>
            <w:tcW w:w="785" w:type="dxa"/>
            <w:vAlign w:val="center"/>
          </w:tcPr>
          <w:p w14:paraId="2007A8E3" w14:textId="5A6FF31B" w:rsidR="0010148E" w:rsidRDefault="0010148E" w:rsidP="0010148E">
            <w:pPr>
              <w:ind w:firstLineChars="0" w:firstLine="0"/>
              <w:jc w:val="center"/>
            </w:pPr>
            <w:r>
              <w:rPr>
                <w:rFonts w:hint="eastAsia"/>
              </w:rPr>
              <w:t>0.899</w:t>
            </w:r>
          </w:p>
        </w:tc>
        <w:tc>
          <w:tcPr>
            <w:tcW w:w="785" w:type="dxa"/>
            <w:vAlign w:val="center"/>
          </w:tcPr>
          <w:p w14:paraId="60E6BEBD" w14:textId="623B081E" w:rsidR="0010148E" w:rsidRDefault="0010148E" w:rsidP="0010148E">
            <w:pPr>
              <w:ind w:firstLineChars="0" w:firstLine="0"/>
              <w:jc w:val="center"/>
            </w:pPr>
            <w:r>
              <w:rPr>
                <w:rFonts w:hint="eastAsia"/>
              </w:rPr>
              <w:t>0.935</w:t>
            </w:r>
          </w:p>
        </w:tc>
        <w:tc>
          <w:tcPr>
            <w:tcW w:w="785" w:type="dxa"/>
            <w:vAlign w:val="center"/>
          </w:tcPr>
          <w:p w14:paraId="0F30544C" w14:textId="52C085C1" w:rsidR="0010148E" w:rsidRDefault="0010148E" w:rsidP="0010148E">
            <w:pPr>
              <w:ind w:firstLineChars="0" w:firstLine="0"/>
              <w:jc w:val="center"/>
            </w:pPr>
            <w:r>
              <w:rPr>
                <w:rFonts w:hint="eastAsia"/>
              </w:rPr>
              <w:t>0.964</w:t>
            </w:r>
          </w:p>
        </w:tc>
        <w:tc>
          <w:tcPr>
            <w:tcW w:w="785" w:type="dxa"/>
            <w:vAlign w:val="center"/>
          </w:tcPr>
          <w:p w14:paraId="4C1E8FD8" w14:textId="2EE5AE44" w:rsidR="0010148E" w:rsidRDefault="0010148E" w:rsidP="0010148E">
            <w:pPr>
              <w:ind w:firstLineChars="0" w:firstLine="0"/>
              <w:jc w:val="center"/>
            </w:pPr>
            <w:r>
              <w:rPr>
                <w:rFonts w:hint="eastAsia"/>
              </w:rPr>
              <w:t>0.829</w:t>
            </w:r>
          </w:p>
        </w:tc>
        <w:tc>
          <w:tcPr>
            <w:tcW w:w="785" w:type="dxa"/>
            <w:vAlign w:val="center"/>
          </w:tcPr>
          <w:p w14:paraId="4B814010" w14:textId="06D80C1C" w:rsidR="0010148E" w:rsidRDefault="0010148E" w:rsidP="0010148E">
            <w:pPr>
              <w:ind w:firstLineChars="0" w:firstLine="0"/>
              <w:jc w:val="center"/>
            </w:pPr>
            <w:r>
              <w:rPr>
                <w:rFonts w:hint="eastAsia"/>
              </w:rPr>
              <w:t>0.872</w:t>
            </w:r>
          </w:p>
        </w:tc>
        <w:tc>
          <w:tcPr>
            <w:tcW w:w="786" w:type="dxa"/>
            <w:vAlign w:val="center"/>
          </w:tcPr>
          <w:p w14:paraId="3883838C" w14:textId="5F59B07B" w:rsidR="0010148E" w:rsidRDefault="0010148E" w:rsidP="0010148E">
            <w:pPr>
              <w:ind w:firstLineChars="0" w:firstLine="0"/>
              <w:jc w:val="center"/>
            </w:pPr>
            <w:r>
              <w:rPr>
                <w:rFonts w:hint="eastAsia"/>
              </w:rPr>
              <w:t>0.954</w:t>
            </w:r>
          </w:p>
        </w:tc>
      </w:tr>
      <w:tr w:rsidR="0010148E" w14:paraId="44ADBF8A" w14:textId="77777777" w:rsidTr="0010148E">
        <w:tc>
          <w:tcPr>
            <w:tcW w:w="785" w:type="dxa"/>
            <w:vAlign w:val="center"/>
          </w:tcPr>
          <w:p w14:paraId="7EBFAC43" w14:textId="59F83584" w:rsidR="0010148E" w:rsidRDefault="0010148E" w:rsidP="0010148E">
            <w:pPr>
              <w:ind w:firstLineChars="0" w:firstLine="0"/>
              <w:jc w:val="center"/>
            </w:pPr>
            <w:r>
              <w:rPr>
                <w:rFonts w:hint="eastAsia"/>
              </w:rPr>
              <w:t>energy</w:t>
            </w:r>
          </w:p>
        </w:tc>
        <w:tc>
          <w:tcPr>
            <w:tcW w:w="785" w:type="dxa"/>
            <w:vAlign w:val="center"/>
          </w:tcPr>
          <w:p w14:paraId="1A4088DE" w14:textId="4AB44A6B" w:rsidR="0010148E" w:rsidRPr="003553BD" w:rsidRDefault="00BA2F03" w:rsidP="0010148E">
            <w:pPr>
              <w:ind w:firstLineChars="0" w:firstLine="0"/>
              <w:jc w:val="center"/>
              <w:rPr>
                <w:b/>
                <w:bCs/>
              </w:rPr>
            </w:pPr>
            <w:r w:rsidRPr="003553BD">
              <w:rPr>
                <w:rFonts w:hint="eastAsia"/>
                <w:b/>
                <w:bCs/>
              </w:rPr>
              <w:t>0.970</w:t>
            </w:r>
          </w:p>
        </w:tc>
        <w:tc>
          <w:tcPr>
            <w:tcW w:w="785" w:type="dxa"/>
            <w:vAlign w:val="center"/>
          </w:tcPr>
          <w:p w14:paraId="38CF704F" w14:textId="61C4BCA4" w:rsidR="0010148E" w:rsidRPr="003553BD" w:rsidRDefault="00BA2F03" w:rsidP="0010148E">
            <w:pPr>
              <w:ind w:firstLineChars="0" w:firstLine="0"/>
              <w:jc w:val="center"/>
              <w:rPr>
                <w:b/>
                <w:bCs/>
              </w:rPr>
            </w:pPr>
            <w:r w:rsidRPr="003553BD">
              <w:rPr>
                <w:rFonts w:hint="eastAsia"/>
                <w:b/>
                <w:bCs/>
              </w:rPr>
              <w:t>0.919</w:t>
            </w:r>
          </w:p>
        </w:tc>
        <w:tc>
          <w:tcPr>
            <w:tcW w:w="785" w:type="dxa"/>
            <w:vAlign w:val="center"/>
          </w:tcPr>
          <w:p w14:paraId="0914615E" w14:textId="7BA59904" w:rsidR="0010148E" w:rsidRPr="003553BD" w:rsidRDefault="00BA2F03" w:rsidP="0010148E">
            <w:pPr>
              <w:ind w:firstLineChars="0" w:firstLine="0"/>
              <w:jc w:val="center"/>
              <w:rPr>
                <w:b/>
                <w:bCs/>
              </w:rPr>
            </w:pPr>
            <w:r w:rsidRPr="003553BD">
              <w:rPr>
                <w:rFonts w:hint="eastAsia"/>
                <w:b/>
                <w:bCs/>
              </w:rPr>
              <w:t>0.874</w:t>
            </w:r>
          </w:p>
        </w:tc>
        <w:tc>
          <w:tcPr>
            <w:tcW w:w="785" w:type="dxa"/>
            <w:vAlign w:val="center"/>
          </w:tcPr>
          <w:p w14:paraId="6DE7FE61" w14:textId="0855187A" w:rsidR="0010148E" w:rsidRPr="003553BD" w:rsidRDefault="00BA2F03" w:rsidP="0010148E">
            <w:pPr>
              <w:ind w:firstLineChars="0" w:firstLine="0"/>
              <w:jc w:val="center"/>
              <w:rPr>
                <w:b/>
                <w:bCs/>
              </w:rPr>
            </w:pPr>
            <w:r w:rsidRPr="003553BD">
              <w:rPr>
                <w:rFonts w:hint="eastAsia"/>
                <w:b/>
                <w:bCs/>
              </w:rPr>
              <w:t>0.940</w:t>
            </w:r>
          </w:p>
        </w:tc>
        <w:tc>
          <w:tcPr>
            <w:tcW w:w="785" w:type="dxa"/>
            <w:vAlign w:val="center"/>
          </w:tcPr>
          <w:p w14:paraId="7816C805" w14:textId="6228CE46" w:rsidR="0010148E" w:rsidRPr="003553BD" w:rsidRDefault="00BA2F03" w:rsidP="0010148E">
            <w:pPr>
              <w:ind w:firstLineChars="0" w:firstLine="0"/>
              <w:jc w:val="center"/>
              <w:rPr>
                <w:b/>
                <w:bCs/>
              </w:rPr>
            </w:pPr>
            <w:r w:rsidRPr="003553BD">
              <w:rPr>
                <w:rFonts w:hint="eastAsia"/>
                <w:b/>
                <w:bCs/>
              </w:rPr>
              <w:t>0.965</w:t>
            </w:r>
          </w:p>
        </w:tc>
        <w:tc>
          <w:tcPr>
            <w:tcW w:w="785" w:type="dxa"/>
            <w:vAlign w:val="center"/>
          </w:tcPr>
          <w:p w14:paraId="1D046087" w14:textId="2395698F" w:rsidR="0010148E" w:rsidRPr="003553BD" w:rsidRDefault="00BA2F03" w:rsidP="0010148E">
            <w:pPr>
              <w:ind w:firstLineChars="0" w:firstLine="0"/>
              <w:jc w:val="center"/>
              <w:rPr>
                <w:b/>
                <w:bCs/>
              </w:rPr>
            </w:pPr>
            <w:r w:rsidRPr="003553BD">
              <w:rPr>
                <w:rFonts w:hint="eastAsia"/>
                <w:b/>
                <w:bCs/>
              </w:rPr>
              <w:t>0.939</w:t>
            </w:r>
          </w:p>
        </w:tc>
        <w:tc>
          <w:tcPr>
            <w:tcW w:w="785" w:type="dxa"/>
            <w:vAlign w:val="center"/>
          </w:tcPr>
          <w:p w14:paraId="4BF7E67F" w14:textId="1E34F6F3" w:rsidR="0010148E" w:rsidRPr="003553BD" w:rsidRDefault="00BA2F03" w:rsidP="0010148E">
            <w:pPr>
              <w:ind w:firstLineChars="0" w:firstLine="0"/>
              <w:jc w:val="center"/>
              <w:rPr>
                <w:b/>
                <w:bCs/>
              </w:rPr>
            </w:pPr>
            <w:r w:rsidRPr="003553BD">
              <w:rPr>
                <w:rFonts w:hint="eastAsia"/>
                <w:b/>
                <w:bCs/>
              </w:rPr>
              <w:t>0.900</w:t>
            </w:r>
          </w:p>
        </w:tc>
        <w:tc>
          <w:tcPr>
            <w:tcW w:w="785" w:type="dxa"/>
            <w:vAlign w:val="center"/>
          </w:tcPr>
          <w:p w14:paraId="00526C9C" w14:textId="45861F91" w:rsidR="0010148E" w:rsidRPr="003553BD" w:rsidRDefault="00BA2F03" w:rsidP="0010148E">
            <w:pPr>
              <w:ind w:firstLineChars="0" w:firstLine="0"/>
              <w:jc w:val="center"/>
              <w:rPr>
                <w:b/>
                <w:bCs/>
              </w:rPr>
            </w:pPr>
            <w:r w:rsidRPr="003553BD">
              <w:rPr>
                <w:rFonts w:hint="eastAsia"/>
                <w:b/>
                <w:bCs/>
              </w:rPr>
              <w:t>0.963</w:t>
            </w:r>
          </w:p>
        </w:tc>
        <w:tc>
          <w:tcPr>
            <w:tcW w:w="785" w:type="dxa"/>
            <w:vAlign w:val="center"/>
          </w:tcPr>
          <w:p w14:paraId="751D414F" w14:textId="33D999CB" w:rsidR="0010148E" w:rsidRPr="003553BD" w:rsidRDefault="00BA2F03" w:rsidP="0010148E">
            <w:pPr>
              <w:ind w:firstLineChars="0" w:firstLine="0"/>
              <w:jc w:val="center"/>
              <w:rPr>
                <w:b/>
                <w:bCs/>
              </w:rPr>
            </w:pPr>
            <w:r w:rsidRPr="003553BD">
              <w:rPr>
                <w:rFonts w:hint="eastAsia"/>
                <w:b/>
                <w:bCs/>
              </w:rPr>
              <w:t>0.975</w:t>
            </w:r>
          </w:p>
        </w:tc>
        <w:tc>
          <w:tcPr>
            <w:tcW w:w="785" w:type="dxa"/>
            <w:vAlign w:val="center"/>
          </w:tcPr>
          <w:p w14:paraId="7E5F6D15" w14:textId="2F3443FC" w:rsidR="0010148E" w:rsidRPr="003553BD" w:rsidRDefault="00BA2F03" w:rsidP="0010148E">
            <w:pPr>
              <w:ind w:firstLineChars="0" w:firstLine="0"/>
              <w:jc w:val="center"/>
              <w:rPr>
                <w:b/>
                <w:bCs/>
              </w:rPr>
            </w:pPr>
            <w:r w:rsidRPr="003553BD">
              <w:rPr>
                <w:rFonts w:hint="eastAsia"/>
                <w:b/>
                <w:bCs/>
              </w:rPr>
              <w:t>0.868</w:t>
            </w:r>
          </w:p>
        </w:tc>
        <w:tc>
          <w:tcPr>
            <w:tcW w:w="785" w:type="dxa"/>
            <w:vAlign w:val="center"/>
          </w:tcPr>
          <w:p w14:paraId="2DE8B0BF" w14:textId="4178FFAC" w:rsidR="0010148E" w:rsidRPr="003553BD" w:rsidRDefault="00BA2F03" w:rsidP="0010148E">
            <w:pPr>
              <w:ind w:firstLineChars="0" w:firstLine="0"/>
              <w:jc w:val="center"/>
              <w:rPr>
                <w:b/>
                <w:bCs/>
              </w:rPr>
            </w:pPr>
            <w:r w:rsidRPr="003553BD">
              <w:rPr>
                <w:rFonts w:hint="eastAsia"/>
                <w:b/>
                <w:bCs/>
              </w:rPr>
              <w:t>0.937</w:t>
            </w:r>
          </w:p>
        </w:tc>
        <w:tc>
          <w:tcPr>
            <w:tcW w:w="786" w:type="dxa"/>
            <w:vAlign w:val="center"/>
          </w:tcPr>
          <w:p w14:paraId="52D15B70" w14:textId="60C0AF04" w:rsidR="0010148E" w:rsidRPr="003553BD" w:rsidRDefault="00BA2F03" w:rsidP="0010148E">
            <w:pPr>
              <w:ind w:firstLineChars="0" w:firstLine="0"/>
              <w:jc w:val="center"/>
              <w:rPr>
                <w:b/>
                <w:bCs/>
              </w:rPr>
            </w:pPr>
            <w:r w:rsidRPr="003553BD">
              <w:rPr>
                <w:rFonts w:hint="eastAsia"/>
                <w:b/>
                <w:bCs/>
              </w:rPr>
              <w:t>0.979</w:t>
            </w:r>
          </w:p>
        </w:tc>
      </w:tr>
    </w:tbl>
    <w:p w14:paraId="6B9B59DA" w14:textId="77777777" w:rsidR="0010148E" w:rsidRDefault="0010148E" w:rsidP="009C57B0">
      <w:pPr>
        <w:ind w:firstLine="420"/>
        <w:sectPr w:rsidR="0010148E" w:rsidSect="0010148E">
          <w:type w:val="continuous"/>
          <w:pgSz w:w="11906" w:h="16838" w:code="9"/>
          <w:pgMar w:top="1418" w:right="1418" w:bottom="1418" w:left="1418" w:header="851" w:footer="992" w:gutter="0"/>
          <w:cols w:space="425"/>
          <w:docGrid w:type="lines" w:linePitch="312"/>
        </w:sectPr>
      </w:pPr>
    </w:p>
    <w:p w14:paraId="5B98A8A4" w14:textId="168E1480" w:rsidR="009C57B0" w:rsidRPr="009C57B0" w:rsidRDefault="00B95B46" w:rsidP="009C57B0">
      <w:pPr>
        <w:ind w:firstLine="420"/>
      </w:pPr>
      <w:r>
        <w:rPr>
          <w:rFonts w:hint="eastAsia"/>
        </w:rPr>
        <w:t>通过实验对照可以验证，在解决由于工况变动导致的域偏移问题上，所提出方法在不接触</w:t>
      </w:r>
      <w:proofErr w:type="gramStart"/>
      <w:r>
        <w:rPr>
          <w:rFonts w:hint="eastAsia"/>
        </w:rPr>
        <w:t>源域数据</w:t>
      </w:r>
      <w:proofErr w:type="gramEnd"/>
      <w:r>
        <w:rPr>
          <w:rFonts w:hint="eastAsia"/>
        </w:rPr>
        <w:t>的前提下可以有效实现模型对</w:t>
      </w:r>
      <w:proofErr w:type="gramStart"/>
      <w:r>
        <w:rPr>
          <w:rFonts w:hint="eastAsia"/>
        </w:rPr>
        <w:t>目标域无标签</w:t>
      </w:r>
      <w:proofErr w:type="gramEnd"/>
      <w:r>
        <w:rPr>
          <w:rFonts w:hint="eastAsia"/>
        </w:rPr>
        <w:t>数据的自适应，且</w:t>
      </w:r>
      <w:r w:rsidR="000452AA">
        <w:rPr>
          <w:rFonts w:hint="eastAsia"/>
        </w:rPr>
        <w:t>故障诊断精度提高明显，有效验证了所提出方案的可行性。</w:t>
      </w:r>
    </w:p>
    <w:p w14:paraId="7C99363A" w14:textId="34B1ECD3" w:rsidR="00E517D9" w:rsidRDefault="00E517D9" w:rsidP="00D15957">
      <w:pPr>
        <w:pStyle w:val="1"/>
        <w:spacing w:before="156" w:after="156"/>
      </w:pPr>
      <w:r w:rsidRPr="00BB670C">
        <w:rPr>
          <w:rFonts w:hint="eastAsia"/>
        </w:rPr>
        <w:t>Conclusions</w:t>
      </w:r>
    </w:p>
    <w:p w14:paraId="2E364E61" w14:textId="6B77F40E" w:rsidR="00D04086" w:rsidRDefault="00D04086" w:rsidP="00D04086">
      <w:pPr>
        <w:ind w:firstLine="420"/>
      </w:pPr>
      <w:r>
        <w:rPr>
          <w:rFonts w:hint="eastAsia"/>
        </w:rPr>
        <w:t>本工作针对</w:t>
      </w:r>
      <w:proofErr w:type="gramStart"/>
      <w:r>
        <w:rPr>
          <w:rFonts w:hint="eastAsia"/>
        </w:rPr>
        <w:t>无源域无监督</w:t>
      </w:r>
      <w:proofErr w:type="gramEnd"/>
      <w:r>
        <w:rPr>
          <w:rFonts w:hint="eastAsia"/>
        </w:rPr>
        <w:t>旋转机械故障诊断展开，通过使用能量函数的方式评估模型对目标</w:t>
      </w:r>
      <w:proofErr w:type="gramStart"/>
      <w:r>
        <w:rPr>
          <w:rFonts w:hint="eastAsia"/>
        </w:rPr>
        <w:t>域数据</w:t>
      </w:r>
      <w:proofErr w:type="gramEnd"/>
      <w:r>
        <w:rPr>
          <w:rFonts w:hint="eastAsia"/>
        </w:rPr>
        <w:t>的适配程度，并以减小目标</w:t>
      </w:r>
      <w:proofErr w:type="gramStart"/>
      <w:r>
        <w:rPr>
          <w:rFonts w:hint="eastAsia"/>
        </w:rPr>
        <w:t>域数据</w:t>
      </w:r>
      <w:proofErr w:type="gramEnd"/>
      <w:r>
        <w:rPr>
          <w:rFonts w:hint="eastAsia"/>
        </w:rPr>
        <w:t>的能</w:t>
      </w:r>
      <w:r>
        <w:rPr>
          <w:rFonts w:hint="eastAsia"/>
        </w:rPr>
        <w:t>量作为优化目标。我们使用</w:t>
      </w:r>
      <w:r>
        <w:rPr>
          <w:rFonts w:hint="eastAsia"/>
        </w:rPr>
        <w:t>ResNet50</w:t>
      </w:r>
      <w:r>
        <w:rPr>
          <w:rFonts w:hint="eastAsia"/>
        </w:rPr>
        <w:t>作为基线模型在</w:t>
      </w:r>
      <w:r>
        <w:rPr>
          <w:rFonts w:hint="eastAsia"/>
        </w:rPr>
        <w:t>PADE</w:t>
      </w:r>
      <w:r>
        <w:rPr>
          <w:rFonts w:hint="eastAsia"/>
        </w:rPr>
        <w:t>以及</w:t>
      </w:r>
      <w:r w:rsidR="0010148E">
        <w:rPr>
          <w:rFonts w:hint="eastAsia"/>
        </w:rPr>
        <w:t>CWRU</w:t>
      </w:r>
      <w:r>
        <w:rPr>
          <w:rFonts w:hint="eastAsia"/>
        </w:rPr>
        <w:t>两个数据集上进行了实验，验证了所提方法的有效性。</w:t>
      </w:r>
    </w:p>
    <w:p w14:paraId="30D8819E" w14:textId="04A28C62" w:rsidR="00D8491E" w:rsidRPr="00D04086" w:rsidRDefault="00D8491E" w:rsidP="00D04086">
      <w:pPr>
        <w:ind w:firstLine="420"/>
      </w:pPr>
      <w:r>
        <w:rPr>
          <w:rFonts w:hint="eastAsia"/>
        </w:rPr>
        <w:t>由于时间紧张，本项目暂未对已有</w:t>
      </w:r>
      <w:proofErr w:type="gramStart"/>
      <w:r>
        <w:rPr>
          <w:rFonts w:hint="eastAsia"/>
        </w:rPr>
        <w:t>的域自适应</w:t>
      </w:r>
      <w:proofErr w:type="gramEnd"/>
      <w:r>
        <w:rPr>
          <w:rFonts w:hint="eastAsia"/>
        </w:rPr>
        <w:t>故障诊断方案进行对比，这有赖后期工作的进一步推进。</w:t>
      </w:r>
    </w:p>
    <w:p w14:paraId="1CC24D1A" w14:textId="77777777" w:rsidR="00E517D9" w:rsidRDefault="00E517D9" w:rsidP="00B41C6A">
      <w:pPr>
        <w:pStyle w:val="1"/>
        <w:spacing w:before="156" w:after="156"/>
      </w:pPr>
      <w:r>
        <w:t>Reference</w:t>
      </w:r>
    </w:p>
    <w:p w14:paraId="6AABDE04" w14:textId="77777777" w:rsidR="00B2568E" w:rsidRDefault="00B2568E" w:rsidP="00B2568E">
      <w:pPr>
        <w:pStyle w:val="af"/>
        <w:numPr>
          <w:ilvl w:val="0"/>
          <w:numId w:val="5"/>
        </w:numPr>
        <w:adjustRightInd w:val="0"/>
        <w:snapToGrid w:val="0"/>
        <w:spacing w:line="360" w:lineRule="auto"/>
        <w:ind w:firstLineChars="0"/>
        <w:rPr>
          <w:sz w:val="18"/>
        </w:rPr>
      </w:pPr>
      <w:bookmarkStart w:id="0" w:name="_Ref169616917"/>
      <w:r w:rsidRPr="00356D96">
        <w:rPr>
          <w:sz w:val="18"/>
        </w:rPr>
        <w:t xml:space="preserve">Z. Gao, C. </w:t>
      </w:r>
      <w:proofErr w:type="spellStart"/>
      <w:r w:rsidRPr="00356D96">
        <w:rPr>
          <w:sz w:val="18"/>
        </w:rPr>
        <w:t>Cecati</w:t>
      </w:r>
      <w:proofErr w:type="spellEnd"/>
      <w:r w:rsidRPr="00356D96">
        <w:rPr>
          <w:sz w:val="18"/>
        </w:rPr>
        <w:t>, and S. X. Ding, “A survey of fault diagnosis and</w:t>
      </w:r>
      <w:r w:rsidRPr="00356D96">
        <w:rPr>
          <w:rFonts w:hint="eastAsia"/>
          <w:sz w:val="18"/>
        </w:rPr>
        <w:t xml:space="preserve"> </w:t>
      </w:r>
      <w:r w:rsidRPr="00356D96">
        <w:rPr>
          <w:sz w:val="18"/>
        </w:rPr>
        <w:t>fault-tolerant techniques—Part I: Fault diagnosis with model-based and</w:t>
      </w:r>
      <w:r w:rsidRPr="00356D96">
        <w:rPr>
          <w:rFonts w:hint="eastAsia"/>
          <w:sz w:val="18"/>
        </w:rPr>
        <w:t xml:space="preserve"> </w:t>
      </w:r>
      <w:r w:rsidRPr="00356D96">
        <w:rPr>
          <w:sz w:val="18"/>
        </w:rPr>
        <w:t xml:space="preserve">signal-based </w:t>
      </w:r>
      <w:r w:rsidRPr="00356D96">
        <w:rPr>
          <w:sz w:val="18"/>
        </w:rPr>
        <w:lastRenderedPageBreak/>
        <w:t xml:space="preserve">approaches,” IEEE Trans. Ind. Electron., vol. 62, no. </w:t>
      </w:r>
      <w:proofErr w:type="gramStart"/>
      <w:r w:rsidRPr="00356D96">
        <w:rPr>
          <w:sz w:val="18"/>
        </w:rPr>
        <w:t>6,pp.</w:t>
      </w:r>
      <w:proofErr w:type="gramEnd"/>
      <w:r w:rsidRPr="00356D96">
        <w:rPr>
          <w:sz w:val="18"/>
        </w:rPr>
        <w:t xml:space="preserve"> 3757–3767, Jun. 2015.</w:t>
      </w:r>
      <w:bookmarkEnd w:id="0"/>
    </w:p>
    <w:p w14:paraId="6904AF5A" w14:textId="77777777" w:rsidR="00B2568E" w:rsidRDefault="00B2568E" w:rsidP="00B2568E">
      <w:pPr>
        <w:pStyle w:val="af"/>
        <w:numPr>
          <w:ilvl w:val="0"/>
          <w:numId w:val="5"/>
        </w:numPr>
        <w:adjustRightInd w:val="0"/>
        <w:snapToGrid w:val="0"/>
        <w:spacing w:line="360" w:lineRule="auto"/>
        <w:ind w:firstLineChars="0"/>
        <w:rPr>
          <w:sz w:val="18"/>
        </w:rPr>
      </w:pPr>
      <w:bookmarkStart w:id="1" w:name="_Ref169616939"/>
      <w:r w:rsidRPr="00AC59FC">
        <w:rPr>
          <w:sz w:val="18"/>
        </w:rPr>
        <w:t>J. Jiao, M. Zhao, J. Lin, and K. Liang, “A comprehensive review on convolutional neural network in machine fault diagnosis,” Neurocomputing,</w:t>
      </w:r>
      <w:r>
        <w:rPr>
          <w:rFonts w:hint="eastAsia"/>
          <w:sz w:val="18"/>
        </w:rPr>
        <w:t xml:space="preserve"> </w:t>
      </w:r>
      <w:r w:rsidRPr="00AC59FC">
        <w:rPr>
          <w:sz w:val="18"/>
        </w:rPr>
        <w:t>vol. 417, pp. 36–63, 2020.</w:t>
      </w:r>
      <w:bookmarkEnd w:id="1"/>
    </w:p>
    <w:p w14:paraId="4D975308" w14:textId="77777777" w:rsidR="00B2568E" w:rsidRDefault="00B2568E" w:rsidP="00B2568E">
      <w:pPr>
        <w:pStyle w:val="af"/>
        <w:numPr>
          <w:ilvl w:val="0"/>
          <w:numId w:val="5"/>
        </w:numPr>
        <w:adjustRightInd w:val="0"/>
        <w:snapToGrid w:val="0"/>
        <w:spacing w:line="360" w:lineRule="auto"/>
        <w:ind w:firstLineChars="0"/>
        <w:rPr>
          <w:sz w:val="18"/>
        </w:rPr>
      </w:pPr>
      <w:bookmarkStart w:id="2" w:name="_Ref169616976"/>
      <w:r w:rsidRPr="00AC59FC">
        <w:rPr>
          <w:sz w:val="18"/>
        </w:rPr>
        <w:t>J. Jiao, H. Li, T. Zhang and J. Lin, "Source-Free Adaptation Diagnosis for Rotating Machinery," in </w:t>
      </w:r>
      <w:r w:rsidRPr="00AC59FC">
        <w:rPr>
          <w:i/>
          <w:iCs/>
          <w:sz w:val="18"/>
        </w:rPr>
        <w:t>IEEE Transactions on Industrial Informatics</w:t>
      </w:r>
      <w:r w:rsidRPr="00AC59FC">
        <w:rPr>
          <w:sz w:val="18"/>
        </w:rPr>
        <w:t xml:space="preserve">, vol. 19, no. 9, pp. 9586-9595, Sept. 2023, </w:t>
      </w:r>
      <w:proofErr w:type="spellStart"/>
      <w:r w:rsidRPr="00AC59FC">
        <w:rPr>
          <w:sz w:val="18"/>
        </w:rPr>
        <w:t>doi</w:t>
      </w:r>
      <w:proofErr w:type="spellEnd"/>
      <w:r w:rsidRPr="00AC59FC">
        <w:rPr>
          <w:sz w:val="18"/>
        </w:rPr>
        <w:t>: 10.1109/TII.2022.3231414.</w:t>
      </w:r>
      <w:bookmarkEnd w:id="2"/>
    </w:p>
    <w:p w14:paraId="5D85659E" w14:textId="77777777" w:rsidR="00B2568E" w:rsidRDefault="00B2568E" w:rsidP="00B2568E">
      <w:pPr>
        <w:pStyle w:val="af"/>
        <w:numPr>
          <w:ilvl w:val="0"/>
          <w:numId w:val="5"/>
        </w:numPr>
        <w:adjustRightInd w:val="0"/>
        <w:snapToGrid w:val="0"/>
        <w:spacing w:line="360" w:lineRule="auto"/>
        <w:ind w:firstLineChars="0"/>
        <w:rPr>
          <w:sz w:val="18"/>
        </w:rPr>
      </w:pPr>
      <w:bookmarkStart w:id="3" w:name="_Ref169616993"/>
      <w:r w:rsidRPr="00B97917">
        <w:rPr>
          <w:sz w:val="18"/>
        </w:rPr>
        <w:t xml:space="preserve">Yann LeCun, Sumit Chopra, Raia Hadsell, M </w:t>
      </w:r>
      <w:proofErr w:type="spellStart"/>
      <w:r w:rsidRPr="00B97917">
        <w:rPr>
          <w:sz w:val="18"/>
        </w:rPr>
        <w:t>Ranzato</w:t>
      </w:r>
      <w:proofErr w:type="spellEnd"/>
      <w:r w:rsidRPr="00B97917">
        <w:rPr>
          <w:sz w:val="18"/>
        </w:rPr>
        <w:t>, and</w:t>
      </w:r>
      <w:r w:rsidRPr="00B97917">
        <w:rPr>
          <w:rFonts w:hint="eastAsia"/>
          <w:sz w:val="18"/>
        </w:rPr>
        <w:t xml:space="preserve"> </w:t>
      </w:r>
      <w:r w:rsidRPr="00B97917">
        <w:rPr>
          <w:sz w:val="18"/>
        </w:rPr>
        <w:t>Fujie Huang. A tutorial on energy-based learning. Predicting</w:t>
      </w:r>
      <w:r>
        <w:rPr>
          <w:rFonts w:hint="eastAsia"/>
          <w:sz w:val="18"/>
        </w:rPr>
        <w:t xml:space="preserve"> </w:t>
      </w:r>
      <w:r w:rsidRPr="00B97917">
        <w:rPr>
          <w:sz w:val="18"/>
        </w:rPr>
        <w:t>structured data, 1(0), 2006. 2, 3</w:t>
      </w:r>
      <w:bookmarkEnd w:id="3"/>
    </w:p>
    <w:p w14:paraId="4B6F6799" w14:textId="77777777" w:rsidR="00B2568E" w:rsidRDefault="00B2568E" w:rsidP="00B2568E">
      <w:pPr>
        <w:pStyle w:val="af"/>
        <w:numPr>
          <w:ilvl w:val="0"/>
          <w:numId w:val="5"/>
        </w:numPr>
        <w:adjustRightInd w:val="0"/>
        <w:snapToGrid w:val="0"/>
        <w:spacing w:line="360" w:lineRule="auto"/>
        <w:ind w:firstLineChars="0"/>
        <w:rPr>
          <w:sz w:val="18"/>
        </w:rPr>
      </w:pPr>
      <w:bookmarkStart w:id="4" w:name="_Ref169617015"/>
      <w:r w:rsidRPr="00A06BF1">
        <w:rPr>
          <w:sz w:val="18"/>
        </w:rPr>
        <w:t xml:space="preserve">Jian Liang, Ran He, and </w:t>
      </w:r>
      <w:proofErr w:type="spellStart"/>
      <w:r w:rsidRPr="00A06BF1">
        <w:rPr>
          <w:sz w:val="18"/>
        </w:rPr>
        <w:t>Tieniu</w:t>
      </w:r>
      <w:proofErr w:type="spellEnd"/>
      <w:r w:rsidRPr="00A06BF1">
        <w:rPr>
          <w:sz w:val="18"/>
        </w:rPr>
        <w:t xml:space="preserve"> Tan. A comprehensive survey on test-time adaptation under distribution shifts. </w:t>
      </w:r>
      <w:proofErr w:type="spellStart"/>
      <w:r w:rsidRPr="00A06BF1">
        <w:rPr>
          <w:sz w:val="18"/>
        </w:rPr>
        <w:t>arXiv</w:t>
      </w:r>
      <w:proofErr w:type="spellEnd"/>
      <w:r>
        <w:rPr>
          <w:rFonts w:hint="eastAsia"/>
          <w:sz w:val="18"/>
        </w:rPr>
        <w:t xml:space="preserve"> </w:t>
      </w:r>
      <w:r w:rsidRPr="00A06BF1">
        <w:rPr>
          <w:sz w:val="18"/>
        </w:rPr>
        <w:t>preprint arXiv:2303.15361, 2023. 1, 2</w:t>
      </w:r>
      <w:bookmarkEnd w:id="4"/>
    </w:p>
    <w:p w14:paraId="2E008453" w14:textId="77777777" w:rsidR="00B2568E" w:rsidRDefault="00B2568E" w:rsidP="00B2568E">
      <w:pPr>
        <w:pStyle w:val="af"/>
        <w:numPr>
          <w:ilvl w:val="0"/>
          <w:numId w:val="5"/>
        </w:numPr>
        <w:adjustRightInd w:val="0"/>
        <w:snapToGrid w:val="0"/>
        <w:spacing w:line="360" w:lineRule="auto"/>
        <w:ind w:firstLineChars="0"/>
        <w:rPr>
          <w:sz w:val="18"/>
        </w:rPr>
      </w:pPr>
      <w:bookmarkStart w:id="5" w:name="_Ref169617033"/>
      <w:r w:rsidRPr="00BE1FB0">
        <w:rPr>
          <w:sz w:val="18"/>
        </w:rPr>
        <w:t>Yuan, Y., Xu, B., Hou, L., Sun, F., Shen, H., &amp; Cheng, X. (2023). TEA: Test-time Energy Adaptation. </w:t>
      </w:r>
      <w:proofErr w:type="spellStart"/>
      <w:r w:rsidRPr="00BE1FB0">
        <w:rPr>
          <w:i/>
          <w:iCs/>
          <w:sz w:val="18"/>
        </w:rPr>
        <w:t>ArXiv</w:t>
      </w:r>
      <w:proofErr w:type="spellEnd"/>
      <w:r w:rsidRPr="00BE1FB0">
        <w:rPr>
          <w:i/>
          <w:iCs/>
          <w:sz w:val="18"/>
        </w:rPr>
        <w:t>, abs/2311.14402</w:t>
      </w:r>
      <w:r w:rsidRPr="00BE1FB0">
        <w:rPr>
          <w:sz w:val="18"/>
        </w:rPr>
        <w:t>.</w:t>
      </w:r>
      <w:bookmarkEnd w:id="5"/>
    </w:p>
    <w:p w14:paraId="63BF26EB" w14:textId="77777777" w:rsidR="00B2568E" w:rsidRDefault="00B2568E" w:rsidP="00B2568E">
      <w:pPr>
        <w:pStyle w:val="af"/>
        <w:numPr>
          <w:ilvl w:val="0"/>
          <w:numId w:val="5"/>
        </w:numPr>
        <w:adjustRightInd w:val="0"/>
        <w:snapToGrid w:val="0"/>
        <w:spacing w:line="360" w:lineRule="auto"/>
        <w:ind w:firstLineChars="0"/>
        <w:rPr>
          <w:sz w:val="18"/>
        </w:rPr>
      </w:pPr>
      <w:bookmarkStart w:id="6" w:name="_Ref169617059"/>
      <w:r w:rsidRPr="00AF31AB">
        <w:rPr>
          <w:sz w:val="18"/>
        </w:rPr>
        <w:t>J. Jiao, M. Zhao, J. Lin, and K. Liang, “Residual joint adaptation adversarial network for intelligent transfer fault diagnosis,” Mech. Syst. Signal</w:t>
      </w:r>
      <w:r>
        <w:rPr>
          <w:rFonts w:hint="eastAsia"/>
          <w:sz w:val="18"/>
        </w:rPr>
        <w:t xml:space="preserve"> </w:t>
      </w:r>
      <w:r w:rsidRPr="00AF31AB">
        <w:rPr>
          <w:sz w:val="18"/>
        </w:rPr>
        <w:t>Process., vol. 145, 2020, Art. no. 106962.</w:t>
      </w:r>
      <w:bookmarkEnd w:id="6"/>
    </w:p>
    <w:p w14:paraId="062880CF" w14:textId="77777777" w:rsidR="00D132A9" w:rsidRDefault="00D132A9" w:rsidP="00D132A9">
      <w:pPr>
        <w:pStyle w:val="af"/>
        <w:numPr>
          <w:ilvl w:val="0"/>
          <w:numId w:val="5"/>
        </w:numPr>
        <w:adjustRightInd w:val="0"/>
        <w:snapToGrid w:val="0"/>
        <w:spacing w:line="360" w:lineRule="auto"/>
        <w:ind w:firstLineChars="0"/>
        <w:rPr>
          <w:sz w:val="18"/>
        </w:rPr>
      </w:pPr>
      <w:bookmarkStart w:id="7" w:name="_Ref169617075"/>
      <w:r w:rsidRPr="00AF31AB">
        <w:rPr>
          <w:sz w:val="18"/>
        </w:rPr>
        <w:t>J. Chen, J. Wang, J. Zhu, T. H. Lee, and C. W. de Silva, “Unsupervised</w:t>
      </w:r>
      <w:r w:rsidRPr="00AF31AB">
        <w:rPr>
          <w:rFonts w:hint="eastAsia"/>
          <w:sz w:val="18"/>
        </w:rPr>
        <w:t xml:space="preserve"> </w:t>
      </w:r>
      <w:r w:rsidRPr="00AF31AB">
        <w:rPr>
          <w:sz w:val="18"/>
        </w:rPr>
        <w:t>cross-domain fault diagnosis using feature representation alignment networks for rotating machinery,” IEEE/ASME Trans. Mechatronics, vol. 26,</w:t>
      </w:r>
      <w:r>
        <w:rPr>
          <w:rFonts w:hint="eastAsia"/>
          <w:sz w:val="18"/>
        </w:rPr>
        <w:t xml:space="preserve"> </w:t>
      </w:r>
      <w:r w:rsidRPr="00AF31AB">
        <w:rPr>
          <w:sz w:val="18"/>
        </w:rPr>
        <w:t>no. 5, pp. 2770–2781, Oct. 2021.</w:t>
      </w:r>
      <w:bookmarkEnd w:id="7"/>
    </w:p>
    <w:p w14:paraId="1015AD47" w14:textId="77777777" w:rsidR="00D132A9" w:rsidRDefault="00D132A9" w:rsidP="00D132A9">
      <w:pPr>
        <w:pStyle w:val="af"/>
        <w:numPr>
          <w:ilvl w:val="0"/>
          <w:numId w:val="5"/>
        </w:numPr>
        <w:adjustRightInd w:val="0"/>
        <w:snapToGrid w:val="0"/>
        <w:spacing w:line="360" w:lineRule="auto"/>
        <w:ind w:firstLineChars="0"/>
        <w:rPr>
          <w:sz w:val="18"/>
        </w:rPr>
      </w:pPr>
      <w:bookmarkStart w:id="8" w:name="_Ref169617089"/>
      <w:r w:rsidRPr="00AF31AB">
        <w:rPr>
          <w:sz w:val="18"/>
        </w:rPr>
        <w:t xml:space="preserve">X. Li, Y. Hu, J. Zheng, M. Li, and W. Ma, “Central moment </w:t>
      </w:r>
      <w:proofErr w:type="gramStart"/>
      <w:r w:rsidRPr="00AF31AB">
        <w:rPr>
          <w:sz w:val="18"/>
        </w:rPr>
        <w:t>discrepancy</w:t>
      </w:r>
      <w:r w:rsidRPr="00AF31AB">
        <w:rPr>
          <w:rFonts w:hint="eastAsia"/>
          <w:sz w:val="18"/>
        </w:rPr>
        <w:t xml:space="preserve"> </w:t>
      </w:r>
      <w:r w:rsidRPr="00AF31AB">
        <w:rPr>
          <w:sz w:val="18"/>
        </w:rPr>
        <w:t>based</w:t>
      </w:r>
      <w:proofErr w:type="gramEnd"/>
      <w:r w:rsidRPr="00AF31AB">
        <w:rPr>
          <w:sz w:val="18"/>
        </w:rPr>
        <w:t xml:space="preserve"> domain adaptation for intelligent bearing fault diagnosis,” Neurocomputing, vol. 429, pp. 12–24, 2021.</w:t>
      </w:r>
      <w:bookmarkEnd w:id="8"/>
    </w:p>
    <w:p w14:paraId="2BC8B3A5" w14:textId="77777777" w:rsidR="00D132A9" w:rsidRPr="00AF31AB" w:rsidRDefault="00D132A9" w:rsidP="00D132A9">
      <w:pPr>
        <w:pStyle w:val="af"/>
        <w:numPr>
          <w:ilvl w:val="0"/>
          <w:numId w:val="5"/>
        </w:numPr>
        <w:adjustRightInd w:val="0"/>
        <w:snapToGrid w:val="0"/>
        <w:spacing w:line="360" w:lineRule="auto"/>
        <w:ind w:firstLineChars="0"/>
        <w:rPr>
          <w:sz w:val="18"/>
        </w:rPr>
      </w:pPr>
      <w:bookmarkStart w:id="9" w:name="_Ref169617103"/>
      <w:r w:rsidRPr="00AF31AB">
        <w:rPr>
          <w:sz w:val="18"/>
        </w:rPr>
        <w:t>B. Zhao, X. Zhang, Z. Zhan, and Q. Wu, “Deep multi-scale adversarial</w:t>
      </w:r>
      <w:r w:rsidRPr="00AF31AB">
        <w:rPr>
          <w:rFonts w:hint="eastAsia"/>
          <w:sz w:val="18"/>
        </w:rPr>
        <w:t xml:space="preserve"> </w:t>
      </w:r>
      <w:r w:rsidRPr="00AF31AB">
        <w:rPr>
          <w:sz w:val="18"/>
        </w:rPr>
        <w:t>network with attention: A novel domain adaptation method for intelligent</w:t>
      </w:r>
      <w:r>
        <w:rPr>
          <w:rFonts w:hint="eastAsia"/>
          <w:sz w:val="18"/>
        </w:rPr>
        <w:t xml:space="preserve"> </w:t>
      </w:r>
      <w:r w:rsidRPr="00AF31AB">
        <w:rPr>
          <w:sz w:val="18"/>
        </w:rPr>
        <w:t>fault diagnosis,” J. Manuf. Syst., vol. 59, pp. 565–576, 2021.</w:t>
      </w:r>
      <w:bookmarkEnd w:id="9"/>
    </w:p>
    <w:p w14:paraId="794576D7" w14:textId="77777777" w:rsidR="00D132A9" w:rsidRDefault="00D132A9" w:rsidP="00D132A9">
      <w:pPr>
        <w:pStyle w:val="af"/>
        <w:numPr>
          <w:ilvl w:val="0"/>
          <w:numId w:val="5"/>
        </w:numPr>
        <w:adjustRightInd w:val="0"/>
        <w:snapToGrid w:val="0"/>
        <w:spacing w:line="360" w:lineRule="auto"/>
        <w:ind w:firstLineChars="0"/>
        <w:rPr>
          <w:sz w:val="18"/>
        </w:rPr>
      </w:pPr>
      <w:bookmarkStart w:id="10" w:name="_Ref169617119"/>
      <w:r w:rsidRPr="00AF31AB">
        <w:rPr>
          <w:sz w:val="18"/>
        </w:rPr>
        <w:t>J. Jiao, J. Lin, M. Zhao, K. Liang, and C. Ding, “Cycle-consistent adversarial adaptation network and its application to machine fault diagnosis,”</w:t>
      </w:r>
      <w:r>
        <w:rPr>
          <w:rFonts w:hint="eastAsia"/>
          <w:sz w:val="18"/>
        </w:rPr>
        <w:t xml:space="preserve"> </w:t>
      </w:r>
      <w:r w:rsidRPr="00AF31AB">
        <w:rPr>
          <w:sz w:val="18"/>
        </w:rPr>
        <w:t xml:space="preserve">Neural </w:t>
      </w:r>
      <w:proofErr w:type="spellStart"/>
      <w:r w:rsidRPr="00AF31AB">
        <w:rPr>
          <w:sz w:val="18"/>
        </w:rPr>
        <w:t>Netw</w:t>
      </w:r>
      <w:proofErr w:type="spellEnd"/>
      <w:r w:rsidRPr="00AF31AB">
        <w:rPr>
          <w:sz w:val="18"/>
        </w:rPr>
        <w:t>., vol. 145, pp. 331–341, 2022.</w:t>
      </w:r>
      <w:bookmarkEnd w:id="10"/>
    </w:p>
    <w:p w14:paraId="7DC43EC3" w14:textId="77777777" w:rsidR="00D132A9" w:rsidRDefault="00D132A9" w:rsidP="00D132A9">
      <w:pPr>
        <w:pStyle w:val="af"/>
        <w:numPr>
          <w:ilvl w:val="0"/>
          <w:numId w:val="5"/>
        </w:numPr>
        <w:adjustRightInd w:val="0"/>
        <w:snapToGrid w:val="0"/>
        <w:spacing w:line="360" w:lineRule="auto"/>
        <w:ind w:firstLineChars="0"/>
        <w:rPr>
          <w:sz w:val="18"/>
        </w:rPr>
      </w:pPr>
      <w:bookmarkStart w:id="11" w:name="_Ref169617146"/>
      <w:r w:rsidRPr="00AF31AB">
        <w:rPr>
          <w:sz w:val="18"/>
        </w:rPr>
        <w:t xml:space="preserve">M. Deng, A. Deng, Y. Shi, and M. Xu, “Correlation regularized conditional adversarial adaptation for multi-target-domain fault </w:t>
      </w:r>
      <w:proofErr w:type="spellStart"/>
      <w:r w:rsidRPr="00AF31AB">
        <w:rPr>
          <w:sz w:val="18"/>
        </w:rPr>
        <w:t>diagnosis</w:t>
      </w:r>
      <w:proofErr w:type="gramStart"/>
      <w:r w:rsidRPr="00AF31AB">
        <w:rPr>
          <w:sz w:val="18"/>
        </w:rPr>
        <w:t>,”IEEE</w:t>
      </w:r>
      <w:proofErr w:type="spellEnd"/>
      <w:proofErr w:type="gramEnd"/>
      <w:r w:rsidRPr="00AF31AB">
        <w:rPr>
          <w:sz w:val="18"/>
        </w:rPr>
        <w:t xml:space="preserve"> Trans. Ind. Inform., vol. 18, no. 12, pp. 8692–8702, Dec. 2022.</w:t>
      </w:r>
      <w:bookmarkEnd w:id="11"/>
    </w:p>
    <w:p w14:paraId="6CA8C3D6" w14:textId="77777777" w:rsidR="00D132A9" w:rsidRDefault="00D132A9" w:rsidP="00D132A9">
      <w:pPr>
        <w:pStyle w:val="af"/>
        <w:numPr>
          <w:ilvl w:val="0"/>
          <w:numId w:val="5"/>
        </w:numPr>
        <w:adjustRightInd w:val="0"/>
        <w:snapToGrid w:val="0"/>
        <w:spacing w:line="360" w:lineRule="auto"/>
        <w:ind w:firstLineChars="0"/>
        <w:rPr>
          <w:sz w:val="18"/>
        </w:rPr>
      </w:pPr>
      <w:bookmarkStart w:id="12" w:name="_Ref169617162"/>
      <w:r w:rsidRPr="00217463">
        <w:rPr>
          <w:sz w:val="18"/>
        </w:rPr>
        <w:t>Y. Li, Y. Song, L. Jia, S. Gao, Q. Li, and M. Qiu, “Intelligent fault</w:t>
      </w:r>
      <w:r w:rsidRPr="00217463">
        <w:rPr>
          <w:rFonts w:hint="eastAsia"/>
          <w:sz w:val="18"/>
        </w:rPr>
        <w:t xml:space="preserve"> </w:t>
      </w:r>
      <w:r w:rsidRPr="00217463">
        <w:rPr>
          <w:sz w:val="18"/>
        </w:rPr>
        <w:t>diagnosis by fusing domain adversarial training and maximum mean</w:t>
      </w:r>
      <w:r w:rsidRPr="00217463">
        <w:rPr>
          <w:rFonts w:hint="eastAsia"/>
          <w:sz w:val="18"/>
        </w:rPr>
        <w:t xml:space="preserve"> </w:t>
      </w:r>
      <w:r w:rsidRPr="00217463">
        <w:rPr>
          <w:sz w:val="18"/>
        </w:rPr>
        <w:t>discrepancy via ensemble learning,” IEEE Trans. Ind. Inform., vol. 17,</w:t>
      </w:r>
      <w:r>
        <w:rPr>
          <w:rFonts w:hint="eastAsia"/>
          <w:sz w:val="18"/>
        </w:rPr>
        <w:t xml:space="preserve"> </w:t>
      </w:r>
      <w:r w:rsidRPr="00217463">
        <w:rPr>
          <w:sz w:val="18"/>
        </w:rPr>
        <w:t>no. 4, pp. 2833–2841, Apr. 2021.</w:t>
      </w:r>
      <w:bookmarkEnd w:id="12"/>
    </w:p>
    <w:p w14:paraId="79F1FB6B" w14:textId="5EC555D2" w:rsidR="00B97917" w:rsidRPr="008D49FB" w:rsidRDefault="00D132A9" w:rsidP="008D49FB">
      <w:pPr>
        <w:pStyle w:val="af"/>
        <w:numPr>
          <w:ilvl w:val="0"/>
          <w:numId w:val="5"/>
        </w:numPr>
        <w:adjustRightInd w:val="0"/>
        <w:snapToGrid w:val="0"/>
        <w:spacing w:line="360" w:lineRule="auto"/>
        <w:ind w:firstLineChars="0"/>
        <w:rPr>
          <w:sz w:val="18"/>
        </w:rPr>
      </w:pPr>
      <w:bookmarkStart w:id="13" w:name="_Ref169617175"/>
      <w:r w:rsidRPr="00212688">
        <w:rPr>
          <w:sz w:val="18"/>
        </w:rPr>
        <w:t xml:space="preserve">J. Jiao, H. Li, T. Zhang and J. Lin, "Source-Free Adaptation Diagnosis for Rotating Machinery," in IEEE Transactions on Industrial Informatics, vol. 19, no. 9, pp. 9586-9595, Sept. 2023, </w:t>
      </w:r>
      <w:proofErr w:type="spellStart"/>
      <w:r w:rsidRPr="00212688">
        <w:rPr>
          <w:sz w:val="18"/>
        </w:rPr>
        <w:t>doi</w:t>
      </w:r>
      <w:proofErr w:type="spellEnd"/>
      <w:r w:rsidRPr="00212688">
        <w:rPr>
          <w:sz w:val="18"/>
        </w:rPr>
        <w:t>: 10.1109/TII.2022.3231414.</w:t>
      </w:r>
      <w:bookmarkEnd w:id="13"/>
    </w:p>
    <w:sectPr w:rsidR="00B97917" w:rsidRPr="008D49FB" w:rsidSect="005956F8">
      <w:type w:val="continuous"/>
      <w:pgSz w:w="11906" w:h="16838" w:code="9"/>
      <w:pgMar w:top="1418" w:right="1418" w:bottom="1418" w:left="1418"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FB3B8" w14:textId="77777777" w:rsidR="000C0C1C" w:rsidRDefault="000C0C1C" w:rsidP="00E517D9">
      <w:pPr>
        <w:ind w:firstLine="420"/>
      </w:pPr>
      <w:r>
        <w:separator/>
      </w:r>
    </w:p>
  </w:endnote>
  <w:endnote w:type="continuationSeparator" w:id="0">
    <w:p w14:paraId="5EEC1DF1" w14:textId="77777777" w:rsidR="000C0C1C" w:rsidRDefault="000C0C1C" w:rsidP="00E517D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1013B" w14:textId="77777777" w:rsidR="0013337C" w:rsidRDefault="0013337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50E14" w14:textId="77777777" w:rsidR="0013337C" w:rsidRDefault="0013337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E830B" w14:textId="77777777" w:rsidR="0013337C" w:rsidRDefault="0013337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12230" w14:textId="77777777" w:rsidR="000C0C1C" w:rsidRDefault="000C0C1C" w:rsidP="00E517D9">
      <w:pPr>
        <w:ind w:firstLine="420"/>
      </w:pPr>
      <w:r>
        <w:separator/>
      </w:r>
    </w:p>
  </w:footnote>
  <w:footnote w:type="continuationSeparator" w:id="0">
    <w:p w14:paraId="4BD8E431" w14:textId="77777777" w:rsidR="000C0C1C" w:rsidRDefault="000C0C1C" w:rsidP="00E517D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C6B8D" w14:textId="77777777" w:rsidR="0013337C" w:rsidRDefault="0013337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F06CA" w14:textId="77777777" w:rsidR="007F24C2" w:rsidRPr="00D22D1D" w:rsidRDefault="007F24C2" w:rsidP="007F24C2">
    <w:pPr>
      <w:pStyle w:val="a3"/>
      <w:pBdr>
        <w:bottom w:val="none" w:sz="0" w:space="0" w:color="auto"/>
      </w:pBdr>
      <w:ind w:firstLineChars="0" w:firstLine="0"/>
      <w:rPr>
        <w:b/>
        <w:bCs/>
      </w:rPr>
    </w:pPr>
    <w:r w:rsidRPr="00D22D1D">
      <w:rPr>
        <w:rFonts w:hint="eastAsia"/>
        <w:b/>
        <w:bCs/>
      </w:rPr>
      <w:t>湖南大学</w:t>
    </w:r>
  </w:p>
  <w:p w14:paraId="7206676A" w14:textId="39E80042" w:rsidR="0013337C" w:rsidRPr="007F24C2" w:rsidRDefault="007F24C2" w:rsidP="007F24C2">
    <w:pPr>
      <w:pStyle w:val="a3"/>
      <w:pBdr>
        <w:bottom w:val="none" w:sz="0" w:space="0" w:color="auto"/>
      </w:pBdr>
      <w:ind w:firstLineChars="0" w:firstLine="0"/>
    </w:pPr>
    <w:r w:rsidRPr="00D22D1D">
      <w:rPr>
        <w:rFonts w:hint="eastAsia"/>
        <w:b/>
        <w:bCs/>
      </w:rPr>
      <w:t>HUNAN UNIVERSITTY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2F723" w14:textId="77777777" w:rsidR="0013337C" w:rsidRDefault="0013337C" w:rsidP="007F24C2">
    <w:pPr>
      <w:pStyle w:val="a3"/>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9BF48" w14:textId="2AE7729E" w:rsidR="007F24C2" w:rsidRPr="007F24C2" w:rsidRDefault="007F24C2" w:rsidP="007F24C2">
    <w:pPr>
      <w:pStyle w:val="a3"/>
      <w:pBdr>
        <w:bottom w:val="none" w:sz="0" w:space="0" w:color="auto"/>
      </w:pBdr>
      <w:ind w:firstLineChars="0" w:firstLine="0"/>
      <w:rPr>
        <w:b/>
        <w:bCs/>
      </w:rPr>
    </w:pPr>
    <w:r w:rsidRPr="00D22D1D">
      <w:rPr>
        <w:rFonts w:hint="eastAsia"/>
        <w:b/>
        <w:bCs/>
      </w:rPr>
      <w:t>湖南大学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B421E"/>
    <w:multiLevelType w:val="multilevel"/>
    <w:tmpl w:val="9858D5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300751A"/>
    <w:multiLevelType w:val="multilevel"/>
    <w:tmpl w:val="7E3066DE"/>
    <w:lvl w:ilvl="0">
      <w:start w:val="1"/>
      <w:numFmt w:val="chineseCountingThousand"/>
      <w:suff w:val="nothing"/>
      <w:lvlText w:val="%1"/>
      <w:lvlJc w:val="left"/>
      <w:pPr>
        <w:ind w:left="425" w:hanging="425"/>
      </w:pPr>
      <w:rPr>
        <w:rFonts w:hint="eastAsia"/>
      </w:rPr>
    </w:lvl>
    <w:lvl w:ilvl="1">
      <w:start w:val="1"/>
      <w:numFmt w:val="chineseCountingThousand"/>
      <w:suff w:val="nothing"/>
      <w:lvlText w:val="（%2）"/>
      <w:lvlJc w:val="left"/>
      <w:pPr>
        <w:ind w:left="992"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0"/>
      <w:pStyle w:val="3"/>
      <w:suff w:val="nothing"/>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552E7EFA"/>
    <w:multiLevelType w:val="hybridMultilevel"/>
    <w:tmpl w:val="2EE80ACA"/>
    <w:lvl w:ilvl="0" w:tplc="E20EF14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87E1CA0"/>
    <w:multiLevelType w:val="hybridMultilevel"/>
    <w:tmpl w:val="C4E63DAE"/>
    <w:lvl w:ilvl="0" w:tplc="3946A4D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86E1907"/>
    <w:multiLevelType w:val="hybridMultilevel"/>
    <w:tmpl w:val="1902CF26"/>
    <w:lvl w:ilvl="0" w:tplc="C95A347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975522774">
    <w:abstractNumId w:val="1"/>
  </w:num>
  <w:num w:numId="2" w16cid:durableId="2062317469">
    <w:abstractNumId w:val="0"/>
  </w:num>
  <w:num w:numId="3" w16cid:durableId="1001590342">
    <w:abstractNumId w:val="3"/>
  </w:num>
  <w:num w:numId="4" w16cid:durableId="1927884374">
    <w:abstractNumId w:val="4"/>
  </w:num>
  <w:num w:numId="5" w16cid:durableId="91781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bordersDoNotSurroundHeader/>
  <w:bordersDoNotSurroundFooter/>
  <w:proofState w:spelling="clean"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10D"/>
    <w:rsid w:val="00004896"/>
    <w:rsid w:val="000452AA"/>
    <w:rsid w:val="000576A6"/>
    <w:rsid w:val="000634E4"/>
    <w:rsid w:val="00094955"/>
    <w:rsid w:val="000B4656"/>
    <w:rsid w:val="000B6A62"/>
    <w:rsid w:val="000C08E1"/>
    <w:rsid w:val="000C0C1C"/>
    <w:rsid w:val="000D3247"/>
    <w:rsid w:val="000D3F8A"/>
    <w:rsid w:val="000F38C0"/>
    <w:rsid w:val="00101025"/>
    <w:rsid w:val="0010148E"/>
    <w:rsid w:val="0013337C"/>
    <w:rsid w:val="00156418"/>
    <w:rsid w:val="001766AD"/>
    <w:rsid w:val="00185005"/>
    <w:rsid w:val="001A0124"/>
    <w:rsid w:val="001C4D7A"/>
    <w:rsid w:val="001C6DFD"/>
    <w:rsid w:val="001D1BD9"/>
    <w:rsid w:val="001F64D2"/>
    <w:rsid w:val="00212688"/>
    <w:rsid w:val="00217463"/>
    <w:rsid w:val="00246F78"/>
    <w:rsid w:val="00260C1A"/>
    <w:rsid w:val="002804DC"/>
    <w:rsid w:val="00290DFA"/>
    <w:rsid w:val="002C2D3F"/>
    <w:rsid w:val="002D113D"/>
    <w:rsid w:val="002E3DB3"/>
    <w:rsid w:val="00305B9E"/>
    <w:rsid w:val="0032011D"/>
    <w:rsid w:val="00321C82"/>
    <w:rsid w:val="003403C6"/>
    <w:rsid w:val="003457B8"/>
    <w:rsid w:val="0034663A"/>
    <w:rsid w:val="003553BD"/>
    <w:rsid w:val="00356D96"/>
    <w:rsid w:val="0037452C"/>
    <w:rsid w:val="00375344"/>
    <w:rsid w:val="00391C28"/>
    <w:rsid w:val="003934D7"/>
    <w:rsid w:val="003E4D9F"/>
    <w:rsid w:val="003E5321"/>
    <w:rsid w:val="00494AB3"/>
    <w:rsid w:val="00496CE0"/>
    <w:rsid w:val="004A3345"/>
    <w:rsid w:val="004C4A07"/>
    <w:rsid w:val="004C72A7"/>
    <w:rsid w:val="004D2CB7"/>
    <w:rsid w:val="004D30FC"/>
    <w:rsid w:val="00504FAF"/>
    <w:rsid w:val="005156E5"/>
    <w:rsid w:val="00535E29"/>
    <w:rsid w:val="005633EF"/>
    <w:rsid w:val="00571193"/>
    <w:rsid w:val="00581005"/>
    <w:rsid w:val="005956F8"/>
    <w:rsid w:val="005B3C97"/>
    <w:rsid w:val="005D19DC"/>
    <w:rsid w:val="005E515E"/>
    <w:rsid w:val="005E5696"/>
    <w:rsid w:val="00604E39"/>
    <w:rsid w:val="00631A63"/>
    <w:rsid w:val="00632492"/>
    <w:rsid w:val="00691638"/>
    <w:rsid w:val="00693161"/>
    <w:rsid w:val="006D3168"/>
    <w:rsid w:val="006F110D"/>
    <w:rsid w:val="006F19D7"/>
    <w:rsid w:val="00721D1E"/>
    <w:rsid w:val="00743E00"/>
    <w:rsid w:val="00752C1E"/>
    <w:rsid w:val="00786ACE"/>
    <w:rsid w:val="00793174"/>
    <w:rsid w:val="007B70D6"/>
    <w:rsid w:val="007E0177"/>
    <w:rsid w:val="007E09E9"/>
    <w:rsid w:val="007F24C2"/>
    <w:rsid w:val="00803686"/>
    <w:rsid w:val="00831083"/>
    <w:rsid w:val="00842264"/>
    <w:rsid w:val="00876C3D"/>
    <w:rsid w:val="008A54B6"/>
    <w:rsid w:val="008D49FB"/>
    <w:rsid w:val="009024A8"/>
    <w:rsid w:val="00926396"/>
    <w:rsid w:val="00930652"/>
    <w:rsid w:val="0093416F"/>
    <w:rsid w:val="00955550"/>
    <w:rsid w:val="009776A1"/>
    <w:rsid w:val="00985261"/>
    <w:rsid w:val="009A1EEC"/>
    <w:rsid w:val="009C57B0"/>
    <w:rsid w:val="009C610C"/>
    <w:rsid w:val="009F5EA3"/>
    <w:rsid w:val="00A06BF1"/>
    <w:rsid w:val="00A15F67"/>
    <w:rsid w:val="00A339C5"/>
    <w:rsid w:val="00A57656"/>
    <w:rsid w:val="00A66E6A"/>
    <w:rsid w:val="00A67460"/>
    <w:rsid w:val="00AC59FC"/>
    <w:rsid w:val="00AD17AC"/>
    <w:rsid w:val="00AD5436"/>
    <w:rsid w:val="00AD5820"/>
    <w:rsid w:val="00AF31AB"/>
    <w:rsid w:val="00B0004C"/>
    <w:rsid w:val="00B10B98"/>
    <w:rsid w:val="00B21D97"/>
    <w:rsid w:val="00B24D20"/>
    <w:rsid w:val="00B2568E"/>
    <w:rsid w:val="00B367B0"/>
    <w:rsid w:val="00B41C6A"/>
    <w:rsid w:val="00B7749E"/>
    <w:rsid w:val="00B95B46"/>
    <w:rsid w:val="00B97917"/>
    <w:rsid w:val="00BA2F03"/>
    <w:rsid w:val="00BB21C8"/>
    <w:rsid w:val="00BC06F9"/>
    <w:rsid w:val="00BC50E7"/>
    <w:rsid w:val="00BC68DB"/>
    <w:rsid w:val="00BD5589"/>
    <w:rsid w:val="00BE1FB0"/>
    <w:rsid w:val="00C12186"/>
    <w:rsid w:val="00C15D5B"/>
    <w:rsid w:val="00C378A6"/>
    <w:rsid w:val="00C77853"/>
    <w:rsid w:val="00C77D1D"/>
    <w:rsid w:val="00C94195"/>
    <w:rsid w:val="00C95258"/>
    <w:rsid w:val="00CA390F"/>
    <w:rsid w:val="00CC25FE"/>
    <w:rsid w:val="00D001EB"/>
    <w:rsid w:val="00D04086"/>
    <w:rsid w:val="00D132A9"/>
    <w:rsid w:val="00D15957"/>
    <w:rsid w:val="00D27329"/>
    <w:rsid w:val="00D31BD1"/>
    <w:rsid w:val="00D45CFE"/>
    <w:rsid w:val="00D8491E"/>
    <w:rsid w:val="00DB2CB3"/>
    <w:rsid w:val="00DD5F4C"/>
    <w:rsid w:val="00E07519"/>
    <w:rsid w:val="00E07826"/>
    <w:rsid w:val="00E104DE"/>
    <w:rsid w:val="00E31265"/>
    <w:rsid w:val="00E517D9"/>
    <w:rsid w:val="00E76C35"/>
    <w:rsid w:val="00E9563B"/>
    <w:rsid w:val="00EC35EE"/>
    <w:rsid w:val="00ED18E4"/>
    <w:rsid w:val="00ED33F9"/>
    <w:rsid w:val="00ED737C"/>
    <w:rsid w:val="00EF2228"/>
    <w:rsid w:val="00EF72C3"/>
    <w:rsid w:val="00F159CF"/>
    <w:rsid w:val="00F15D7B"/>
    <w:rsid w:val="00F328E7"/>
    <w:rsid w:val="00F74063"/>
    <w:rsid w:val="00FA3B42"/>
    <w:rsid w:val="00FA7B09"/>
    <w:rsid w:val="00FB28A1"/>
    <w:rsid w:val="00FD6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51297"/>
  <w15:chartTrackingRefBased/>
  <w15:docId w15:val="{FFD0A767-9EF7-42AE-9262-B0EB583DD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lang w:val="en-US" w:eastAsia="zh-CN" w:bidi="ar-SA"/>
      </w:rPr>
    </w:rPrDefault>
    <w:pPrDefault>
      <w:pPr>
        <w:spacing w:line="360" w:lineRule="auto"/>
        <w:jc w:val="both"/>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lsdException w:name="toc 2" w:semiHidden="1" w:unhideWhenUsed="1"/>
    <w:lsdException w:name="toc 3" w:semiHidden="1" w:unhideWhenUsed="1"/>
    <w:lsdException w:name="toc 4" w:semiHidden="1" w:unhideWhenUsed="1"/>
    <w:lsdException w:name="header" w:semiHidden="1" w:unhideWhenUsed="1"/>
    <w:lsdException w:name="footer" w:semiHidden="1" w:unhideWhenUsed="1"/>
    <w:lsdException w:name="caption" w:semiHidden="1" w:unhideWhenUsed="1" w:qFormat="1"/>
    <w:lsdException w:name="page number" w:semiHidden="1" w:unhideWhenUsed="1"/>
    <w:lsdException w:name="Title" w:qFormat="1"/>
    <w:lsdException w:name="Default Paragraph Font" w:semiHidden="1" w:unhideWhenUsed="1"/>
    <w:lsdException w:name="Subtitle" w:qFormat="1"/>
    <w:lsdException w:name="Hyperlink" w:semiHidden="1" w:unhideWhenUsed="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77D1D"/>
    <w:pPr>
      <w:spacing w:line="240" w:lineRule="auto"/>
      <w:ind w:firstLineChars="200" w:firstLine="200"/>
    </w:pPr>
    <w:rPr>
      <w:sz w:val="21"/>
    </w:rPr>
  </w:style>
  <w:style w:type="paragraph" w:styleId="1">
    <w:name w:val="heading 1"/>
    <w:basedOn w:val="a"/>
    <w:next w:val="a"/>
    <w:link w:val="10"/>
    <w:qFormat/>
    <w:rsid w:val="00C77D1D"/>
    <w:pPr>
      <w:spacing w:beforeLines="50" w:before="50" w:afterLines="50" w:after="50"/>
      <w:ind w:firstLineChars="0" w:firstLine="0"/>
      <w:jc w:val="left"/>
      <w:outlineLvl w:val="0"/>
    </w:pPr>
    <w:rPr>
      <w:b/>
      <w:sz w:val="28"/>
      <w:szCs w:val="52"/>
    </w:rPr>
  </w:style>
  <w:style w:type="paragraph" w:styleId="2">
    <w:name w:val="heading 2"/>
    <w:basedOn w:val="a"/>
    <w:next w:val="a"/>
    <w:link w:val="20"/>
    <w:uiPriority w:val="9"/>
    <w:unhideWhenUsed/>
    <w:qFormat/>
    <w:rsid w:val="00C77D1D"/>
    <w:pPr>
      <w:keepNext/>
      <w:keepLines/>
      <w:adjustRightInd w:val="0"/>
      <w:snapToGrid w:val="0"/>
      <w:spacing w:beforeLines="50" w:before="50" w:afterLines="50" w:after="50" w:line="360" w:lineRule="auto"/>
      <w:ind w:firstLineChars="0" w:firstLine="0"/>
      <w:jc w:val="left"/>
      <w:outlineLvl w:val="1"/>
    </w:pPr>
    <w:rPr>
      <w:rFonts w:eastAsia="黑体" w:cstheme="majorBidi"/>
      <w:b/>
      <w:bCs/>
      <w:szCs w:val="32"/>
    </w:rPr>
  </w:style>
  <w:style w:type="paragraph" w:styleId="3">
    <w:name w:val="heading 3"/>
    <w:basedOn w:val="a"/>
    <w:next w:val="a"/>
    <w:link w:val="30"/>
    <w:qFormat/>
    <w:rsid w:val="005B3C97"/>
    <w:pPr>
      <w:numPr>
        <w:ilvl w:val="2"/>
        <w:numId w:val="1"/>
      </w:numPr>
      <w:spacing w:beforeLines="50" w:before="156" w:afterLines="50" w:after="156"/>
      <w:outlineLvl w:val="2"/>
    </w:pPr>
    <w:rPr>
      <w:b/>
      <w:sz w:val="36"/>
      <w:szCs w:val="36"/>
    </w:rPr>
  </w:style>
  <w:style w:type="paragraph" w:styleId="4">
    <w:name w:val="heading 4"/>
    <w:basedOn w:val="a"/>
    <w:next w:val="a"/>
    <w:link w:val="40"/>
    <w:qFormat/>
    <w:rsid w:val="005B3C97"/>
    <w:pPr>
      <w:spacing w:beforeLines="50" w:before="156"/>
      <w:outlineLvl w:val="3"/>
    </w:pPr>
    <w:rPr>
      <w:b/>
      <w:sz w:val="32"/>
      <w:szCs w:val="32"/>
    </w:rPr>
  </w:style>
  <w:style w:type="paragraph" w:styleId="5">
    <w:name w:val="heading 5"/>
    <w:basedOn w:val="a"/>
    <w:next w:val="a"/>
    <w:link w:val="50"/>
    <w:semiHidden/>
    <w:unhideWhenUsed/>
    <w:qFormat/>
    <w:rsid w:val="006F110D"/>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semiHidden/>
    <w:unhideWhenUsed/>
    <w:qFormat/>
    <w:rsid w:val="006F110D"/>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semiHidden/>
    <w:unhideWhenUsed/>
    <w:qFormat/>
    <w:rsid w:val="006F110D"/>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semiHidden/>
    <w:unhideWhenUsed/>
    <w:qFormat/>
    <w:rsid w:val="006F110D"/>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semiHidden/>
    <w:unhideWhenUsed/>
    <w:qFormat/>
    <w:rsid w:val="006F110D"/>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77D1D"/>
    <w:rPr>
      <w:b/>
      <w:sz w:val="28"/>
      <w:szCs w:val="52"/>
    </w:rPr>
  </w:style>
  <w:style w:type="character" w:customStyle="1" w:styleId="20">
    <w:name w:val="标题 2 字符"/>
    <w:basedOn w:val="a0"/>
    <w:link w:val="2"/>
    <w:uiPriority w:val="9"/>
    <w:rsid w:val="00C77D1D"/>
    <w:rPr>
      <w:rFonts w:eastAsia="黑体" w:cstheme="majorBidi"/>
      <w:b/>
      <w:bCs/>
      <w:sz w:val="21"/>
      <w:szCs w:val="32"/>
    </w:rPr>
  </w:style>
  <w:style w:type="character" w:customStyle="1" w:styleId="30">
    <w:name w:val="标题 3 字符"/>
    <w:basedOn w:val="a0"/>
    <w:link w:val="3"/>
    <w:rsid w:val="005B3C97"/>
    <w:rPr>
      <w:rFonts w:ascii="Times New Roman" w:eastAsia="宋体" w:hAnsi="Times New Roman" w:cs="Times New Roman"/>
      <w:b/>
      <w:sz w:val="36"/>
      <w:szCs w:val="36"/>
    </w:rPr>
  </w:style>
  <w:style w:type="character" w:customStyle="1" w:styleId="40">
    <w:name w:val="标题 4 字符"/>
    <w:basedOn w:val="a0"/>
    <w:link w:val="4"/>
    <w:rsid w:val="005B3C97"/>
    <w:rPr>
      <w:rFonts w:ascii="Times New Roman" w:eastAsia="宋体" w:hAnsi="Times New Roman" w:cs="Times New Roman"/>
      <w:b/>
      <w:sz w:val="32"/>
      <w:szCs w:val="32"/>
    </w:rPr>
  </w:style>
  <w:style w:type="paragraph" w:styleId="TOC1">
    <w:name w:val="toc 1"/>
    <w:basedOn w:val="a"/>
    <w:next w:val="a"/>
    <w:autoRedefine/>
    <w:semiHidden/>
    <w:rsid w:val="005B3C97"/>
  </w:style>
  <w:style w:type="paragraph" w:styleId="TOC2">
    <w:name w:val="toc 2"/>
    <w:basedOn w:val="a"/>
    <w:next w:val="a"/>
    <w:autoRedefine/>
    <w:semiHidden/>
    <w:rsid w:val="005B3C97"/>
    <w:pPr>
      <w:ind w:left="210"/>
      <w:jc w:val="left"/>
    </w:pPr>
    <w:rPr>
      <w:smallCaps/>
    </w:rPr>
  </w:style>
  <w:style w:type="paragraph" w:styleId="TOC3">
    <w:name w:val="toc 3"/>
    <w:basedOn w:val="a"/>
    <w:next w:val="a"/>
    <w:autoRedefine/>
    <w:semiHidden/>
    <w:rsid w:val="005B3C97"/>
    <w:pPr>
      <w:ind w:left="420"/>
      <w:jc w:val="left"/>
    </w:pPr>
    <w:rPr>
      <w:i/>
      <w:iCs/>
    </w:rPr>
  </w:style>
  <w:style w:type="paragraph" w:styleId="TOC4">
    <w:name w:val="toc 4"/>
    <w:basedOn w:val="a"/>
    <w:next w:val="a"/>
    <w:autoRedefine/>
    <w:semiHidden/>
    <w:rsid w:val="005B3C97"/>
    <w:pPr>
      <w:ind w:left="630"/>
      <w:jc w:val="left"/>
    </w:pPr>
    <w:rPr>
      <w:sz w:val="18"/>
      <w:szCs w:val="18"/>
    </w:rPr>
  </w:style>
  <w:style w:type="paragraph" w:styleId="a3">
    <w:name w:val="header"/>
    <w:basedOn w:val="a"/>
    <w:link w:val="a4"/>
    <w:rsid w:val="005B3C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B3C97"/>
    <w:rPr>
      <w:rFonts w:ascii="Times New Roman" w:eastAsia="宋体" w:hAnsi="Times New Roman" w:cs="Times New Roman"/>
      <w:sz w:val="18"/>
      <w:szCs w:val="18"/>
    </w:rPr>
  </w:style>
  <w:style w:type="paragraph" w:styleId="a5">
    <w:name w:val="footer"/>
    <w:basedOn w:val="a"/>
    <w:link w:val="a6"/>
    <w:rsid w:val="005B3C97"/>
    <w:pPr>
      <w:tabs>
        <w:tab w:val="center" w:pos="4153"/>
        <w:tab w:val="right" w:pos="8306"/>
      </w:tabs>
      <w:snapToGrid w:val="0"/>
      <w:jc w:val="left"/>
    </w:pPr>
    <w:rPr>
      <w:sz w:val="18"/>
      <w:szCs w:val="18"/>
    </w:rPr>
  </w:style>
  <w:style w:type="character" w:customStyle="1" w:styleId="a6">
    <w:name w:val="页脚 字符"/>
    <w:basedOn w:val="a0"/>
    <w:link w:val="a5"/>
    <w:rsid w:val="005B3C97"/>
    <w:rPr>
      <w:rFonts w:ascii="Times New Roman" w:eastAsia="宋体" w:hAnsi="Times New Roman" w:cs="Times New Roman"/>
      <w:sz w:val="18"/>
      <w:szCs w:val="18"/>
    </w:rPr>
  </w:style>
  <w:style w:type="character" w:styleId="a7">
    <w:name w:val="page number"/>
    <w:basedOn w:val="a0"/>
    <w:rsid w:val="005B3C97"/>
  </w:style>
  <w:style w:type="character" w:styleId="a8">
    <w:name w:val="Hyperlink"/>
    <w:basedOn w:val="a0"/>
    <w:rsid w:val="005B3C97"/>
    <w:rPr>
      <w:color w:val="0000FF"/>
      <w:u w:val="single"/>
    </w:rPr>
  </w:style>
  <w:style w:type="table" w:styleId="11">
    <w:name w:val="Table Simple 1"/>
    <w:basedOn w:val="a1"/>
    <w:rsid w:val="005B3C97"/>
    <w:pPr>
      <w:widowControl w:val="0"/>
    </w:pPr>
    <w:rPr>
      <w:kern w:val="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2">
    <w:name w:val="Table Classic 1"/>
    <w:basedOn w:val="a1"/>
    <w:rsid w:val="005B3C97"/>
    <w:pPr>
      <w:widowControl w:val="0"/>
    </w:pPr>
    <w:rPr>
      <w:kern w:val="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50">
    <w:name w:val="标题 5 字符"/>
    <w:basedOn w:val="a0"/>
    <w:link w:val="5"/>
    <w:semiHidden/>
    <w:rsid w:val="006F110D"/>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semiHidden/>
    <w:rsid w:val="006F110D"/>
    <w:rPr>
      <w:rFonts w:asciiTheme="minorHAnsi" w:eastAsiaTheme="minorEastAsia" w:hAnsiTheme="minorHAnsi" w:cstheme="majorBidi"/>
      <w:b/>
      <w:bCs/>
      <w:color w:val="0F4761" w:themeColor="accent1" w:themeShade="BF"/>
    </w:rPr>
  </w:style>
  <w:style w:type="character" w:customStyle="1" w:styleId="70">
    <w:name w:val="标题 7 字符"/>
    <w:basedOn w:val="a0"/>
    <w:link w:val="7"/>
    <w:semiHidden/>
    <w:rsid w:val="006F110D"/>
    <w:rPr>
      <w:rFonts w:asciiTheme="minorHAnsi" w:eastAsiaTheme="minorEastAsia" w:hAnsiTheme="minorHAnsi" w:cstheme="majorBidi"/>
      <w:b/>
      <w:bCs/>
      <w:color w:val="595959" w:themeColor="text1" w:themeTint="A6"/>
    </w:rPr>
  </w:style>
  <w:style w:type="character" w:customStyle="1" w:styleId="80">
    <w:name w:val="标题 8 字符"/>
    <w:basedOn w:val="a0"/>
    <w:link w:val="8"/>
    <w:semiHidden/>
    <w:rsid w:val="006F110D"/>
    <w:rPr>
      <w:rFonts w:asciiTheme="minorHAnsi" w:eastAsiaTheme="minorEastAsia" w:hAnsiTheme="minorHAnsi" w:cstheme="majorBidi"/>
      <w:color w:val="595959" w:themeColor="text1" w:themeTint="A6"/>
    </w:rPr>
  </w:style>
  <w:style w:type="character" w:customStyle="1" w:styleId="90">
    <w:name w:val="标题 9 字符"/>
    <w:basedOn w:val="a0"/>
    <w:link w:val="9"/>
    <w:semiHidden/>
    <w:rsid w:val="006F110D"/>
    <w:rPr>
      <w:rFonts w:asciiTheme="minorHAnsi" w:eastAsiaTheme="majorEastAsia" w:hAnsiTheme="minorHAnsi" w:cstheme="majorBidi"/>
      <w:color w:val="595959" w:themeColor="text1" w:themeTint="A6"/>
    </w:rPr>
  </w:style>
  <w:style w:type="paragraph" w:styleId="a9">
    <w:name w:val="Title"/>
    <w:basedOn w:val="a"/>
    <w:next w:val="a"/>
    <w:link w:val="aa"/>
    <w:qFormat/>
    <w:rsid w:val="006F110D"/>
    <w:pPr>
      <w:spacing w:after="80"/>
      <w:contextualSpacing/>
      <w:jc w:val="center"/>
    </w:pPr>
    <w:rPr>
      <w:rFonts w:asciiTheme="majorHAnsi" w:eastAsiaTheme="majorEastAsia" w:hAnsiTheme="majorHAnsi" w:cstheme="majorBidi"/>
      <w:spacing w:val="-10"/>
      <w:kern w:val="28"/>
      <w:sz w:val="56"/>
      <w:szCs w:val="56"/>
    </w:rPr>
  </w:style>
  <w:style w:type="character" w:customStyle="1" w:styleId="aa">
    <w:name w:val="标题 字符"/>
    <w:basedOn w:val="a0"/>
    <w:link w:val="a9"/>
    <w:rsid w:val="006F110D"/>
    <w:rPr>
      <w:rFonts w:asciiTheme="majorHAnsi" w:eastAsiaTheme="majorEastAsia" w:hAnsiTheme="majorHAnsi" w:cstheme="majorBidi"/>
      <w:spacing w:val="-10"/>
      <w:kern w:val="28"/>
      <w:sz w:val="56"/>
      <w:szCs w:val="56"/>
    </w:rPr>
  </w:style>
  <w:style w:type="paragraph" w:styleId="ab">
    <w:name w:val="Subtitle"/>
    <w:basedOn w:val="a"/>
    <w:next w:val="a"/>
    <w:link w:val="ac"/>
    <w:qFormat/>
    <w:rsid w:val="006F110D"/>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c">
    <w:name w:val="副标题 字符"/>
    <w:basedOn w:val="a0"/>
    <w:link w:val="ab"/>
    <w:rsid w:val="006F110D"/>
    <w:rPr>
      <w:rFonts w:asciiTheme="majorHAnsi" w:eastAsiaTheme="majorEastAsia" w:hAnsiTheme="majorHAnsi" w:cstheme="majorBidi"/>
      <w:color w:val="595959" w:themeColor="text1" w:themeTint="A6"/>
      <w:spacing w:val="15"/>
      <w:sz w:val="28"/>
      <w:szCs w:val="28"/>
    </w:rPr>
  </w:style>
  <w:style w:type="paragraph" w:styleId="ad">
    <w:name w:val="Quote"/>
    <w:basedOn w:val="a"/>
    <w:next w:val="a"/>
    <w:link w:val="ae"/>
    <w:uiPriority w:val="29"/>
    <w:qFormat/>
    <w:rsid w:val="006F110D"/>
    <w:pPr>
      <w:spacing w:before="160" w:after="160"/>
      <w:jc w:val="center"/>
    </w:pPr>
    <w:rPr>
      <w:i/>
      <w:iCs/>
      <w:color w:val="404040" w:themeColor="text1" w:themeTint="BF"/>
    </w:rPr>
  </w:style>
  <w:style w:type="character" w:customStyle="1" w:styleId="ae">
    <w:name w:val="引用 字符"/>
    <w:basedOn w:val="a0"/>
    <w:link w:val="ad"/>
    <w:uiPriority w:val="29"/>
    <w:rsid w:val="006F110D"/>
    <w:rPr>
      <w:i/>
      <w:iCs/>
      <w:color w:val="404040" w:themeColor="text1" w:themeTint="BF"/>
    </w:rPr>
  </w:style>
  <w:style w:type="paragraph" w:styleId="af">
    <w:name w:val="List Paragraph"/>
    <w:basedOn w:val="a"/>
    <w:uiPriority w:val="34"/>
    <w:qFormat/>
    <w:rsid w:val="006F110D"/>
    <w:pPr>
      <w:ind w:left="720"/>
      <w:contextualSpacing/>
    </w:pPr>
  </w:style>
  <w:style w:type="character" w:styleId="af0">
    <w:name w:val="Intense Emphasis"/>
    <w:basedOn w:val="a0"/>
    <w:uiPriority w:val="21"/>
    <w:qFormat/>
    <w:rsid w:val="006F110D"/>
    <w:rPr>
      <w:i/>
      <w:iCs/>
      <w:color w:val="0F4761" w:themeColor="accent1" w:themeShade="BF"/>
    </w:rPr>
  </w:style>
  <w:style w:type="paragraph" w:styleId="af1">
    <w:name w:val="Intense Quote"/>
    <w:basedOn w:val="a"/>
    <w:next w:val="a"/>
    <w:link w:val="af2"/>
    <w:uiPriority w:val="30"/>
    <w:qFormat/>
    <w:rsid w:val="006F11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2">
    <w:name w:val="明显引用 字符"/>
    <w:basedOn w:val="a0"/>
    <w:link w:val="af1"/>
    <w:uiPriority w:val="30"/>
    <w:rsid w:val="006F110D"/>
    <w:rPr>
      <w:i/>
      <w:iCs/>
      <w:color w:val="0F4761" w:themeColor="accent1" w:themeShade="BF"/>
    </w:rPr>
  </w:style>
  <w:style w:type="character" w:styleId="af3">
    <w:name w:val="Intense Reference"/>
    <w:basedOn w:val="a0"/>
    <w:uiPriority w:val="32"/>
    <w:qFormat/>
    <w:rsid w:val="006F110D"/>
    <w:rPr>
      <w:b/>
      <w:bCs/>
      <w:smallCaps/>
      <w:color w:val="0F4761" w:themeColor="accent1" w:themeShade="BF"/>
      <w:spacing w:val="5"/>
    </w:rPr>
  </w:style>
  <w:style w:type="table" w:styleId="af4">
    <w:name w:val="Table Grid"/>
    <w:basedOn w:val="a1"/>
    <w:rsid w:val="00AD543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图片"/>
    <w:basedOn w:val="a"/>
    <w:qFormat/>
    <w:rsid w:val="00803686"/>
    <w:pPr>
      <w:adjustRightInd w:val="0"/>
      <w:snapToGrid w:val="0"/>
      <w:ind w:firstLineChars="0" w:firstLine="0"/>
      <w:jc w:val="center"/>
    </w:pPr>
    <w:rPr>
      <w:bCs/>
      <w:sz w:val="18"/>
    </w:rPr>
  </w:style>
  <w:style w:type="character" w:styleId="af6">
    <w:name w:val="Emphasis"/>
    <w:basedOn w:val="a0"/>
    <w:uiPriority w:val="20"/>
    <w:qFormat/>
    <w:rsid w:val="00BE1F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5.wmf"/><Relationship Id="rId42" Type="http://schemas.openxmlformats.org/officeDocument/2006/relationships/oleObject" Target="embeddings/oleObject14.bin"/><Relationship Id="rId47" Type="http://schemas.openxmlformats.org/officeDocument/2006/relationships/image" Target="media/image18.wmf"/><Relationship Id="rId63" Type="http://schemas.openxmlformats.org/officeDocument/2006/relationships/image" Target="media/image25.wmf"/><Relationship Id="rId68" Type="http://schemas.openxmlformats.org/officeDocument/2006/relationships/oleObject" Target="embeddings/oleObject27.bin"/><Relationship Id="rId84" Type="http://schemas.openxmlformats.org/officeDocument/2006/relationships/oleObject" Target="embeddings/oleObject39.bin"/><Relationship Id="rId89" Type="http://schemas.openxmlformats.org/officeDocument/2006/relationships/fontTable" Target="fontTable.xml"/><Relationship Id="rId16" Type="http://schemas.openxmlformats.org/officeDocument/2006/relationships/oleObject" Target="embeddings/oleObject1.bin"/><Relationship Id="rId11" Type="http://schemas.openxmlformats.org/officeDocument/2006/relationships/footer" Target="footer1.xml"/><Relationship Id="rId32" Type="http://schemas.openxmlformats.org/officeDocument/2006/relationships/oleObject" Target="embeddings/oleObject9.bin"/><Relationship Id="rId37" Type="http://schemas.openxmlformats.org/officeDocument/2006/relationships/image" Target="media/image13.wmf"/><Relationship Id="rId53" Type="http://schemas.openxmlformats.org/officeDocument/2006/relationships/image" Target="media/image20.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oleObject" Target="embeddings/oleObject34.bin"/><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footer" Target="footer3.xml"/><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oleObject" Target="embeddings/oleObject25.bin"/><Relationship Id="rId69" Type="http://schemas.openxmlformats.org/officeDocument/2006/relationships/image" Target="media/image28.wmf"/><Relationship Id="rId77" Type="http://schemas.openxmlformats.org/officeDocument/2006/relationships/oleObject" Target="embeddings/oleObject32.bin"/><Relationship Id="rId8" Type="http://schemas.openxmlformats.org/officeDocument/2006/relationships/image" Target="media/image1.png"/><Relationship Id="rId51" Type="http://schemas.openxmlformats.org/officeDocument/2006/relationships/header" Target="header4.xml"/><Relationship Id="rId72" Type="http://schemas.openxmlformats.org/officeDocument/2006/relationships/oleObject" Target="embeddings/oleObject29.bin"/><Relationship Id="rId80" Type="http://schemas.openxmlformats.org/officeDocument/2006/relationships/oleObject" Target="embeddings/oleObject35.bin"/><Relationship Id="rId85" Type="http://schemas.openxmlformats.org/officeDocument/2006/relationships/oleObject" Target="embeddings/oleObject40.bin"/><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3.wmf"/><Relationship Id="rId67" Type="http://schemas.openxmlformats.org/officeDocument/2006/relationships/image" Target="media/image27.wmf"/><Relationship Id="rId20" Type="http://schemas.openxmlformats.org/officeDocument/2006/relationships/oleObject" Target="embeddings/oleObject3.bin"/><Relationship Id="rId41" Type="http://schemas.openxmlformats.org/officeDocument/2006/relationships/image" Target="media/image15.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image" Target="media/image31.wmf"/><Relationship Id="rId83" Type="http://schemas.openxmlformats.org/officeDocument/2006/relationships/oleObject" Target="embeddings/oleObject38.bin"/><Relationship Id="rId88" Type="http://schemas.openxmlformats.org/officeDocument/2006/relationships/oleObject" Target="embeddings/oleObject4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oleObject" Target="embeddings/oleObject18.bin"/><Relationship Id="rId57" Type="http://schemas.openxmlformats.org/officeDocument/2006/relationships/image" Target="media/image22.wmf"/><Relationship Id="rId10" Type="http://schemas.openxmlformats.org/officeDocument/2006/relationships/header" Target="header2.xml"/><Relationship Id="rId31" Type="http://schemas.openxmlformats.org/officeDocument/2006/relationships/image" Target="media/image10.wmf"/><Relationship Id="rId44" Type="http://schemas.openxmlformats.org/officeDocument/2006/relationships/oleObject" Target="embeddings/oleObject15.bin"/><Relationship Id="rId52" Type="http://schemas.openxmlformats.org/officeDocument/2006/relationships/image" Target="media/image19.png"/><Relationship Id="rId60" Type="http://schemas.openxmlformats.org/officeDocument/2006/relationships/oleObject" Target="embeddings/oleObject23.bin"/><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oleObject" Target="embeddings/oleObject33.bin"/><Relationship Id="rId81" Type="http://schemas.openxmlformats.org/officeDocument/2006/relationships/oleObject" Target="embeddings/oleObject36.bin"/><Relationship Id="rId86" Type="http://schemas.openxmlformats.org/officeDocument/2006/relationships/oleObject" Target="embeddings/oleObject41.bin"/><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oleObject" Target="embeddings/oleObject2.bin"/><Relationship Id="rId39" Type="http://schemas.openxmlformats.org/officeDocument/2006/relationships/image" Target="media/image14.wmf"/><Relationship Id="rId34" Type="http://schemas.openxmlformats.org/officeDocument/2006/relationships/oleObject" Target="embeddings/oleObject10.bin"/><Relationship Id="rId50" Type="http://schemas.openxmlformats.org/officeDocument/2006/relationships/oleObject" Target="embeddings/oleObject19.bin"/><Relationship Id="rId55" Type="http://schemas.openxmlformats.org/officeDocument/2006/relationships/image" Target="media/image21.wmf"/><Relationship Id="rId76" Type="http://schemas.openxmlformats.org/officeDocument/2006/relationships/oleObject" Target="embeddings/oleObject31.bin"/><Relationship Id="rId7" Type="http://schemas.openxmlformats.org/officeDocument/2006/relationships/endnotes" Target="endnotes.xml"/><Relationship Id="rId71" Type="http://schemas.openxmlformats.org/officeDocument/2006/relationships/image" Target="media/image29.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17.wmf"/><Relationship Id="rId66" Type="http://schemas.openxmlformats.org/officeDocument/2006/relationships/oleObject" Target="embeddings/oleObject26.bin"/><Relationship Id="rId87" Type="http://schemas.openxmlformats.org/officeDocument/2006/relationships/oleObject" Target="embeddings/oleObject42.bin"/><Relationship Id="rId61" Type="http://schemas.openxmlformats.org/officeDocument/2006/relationships/image" Target="media/image24.wmf"/><Relationship Id="rId82" Type="http://schemas.openxmlformats.org/officeDocument/2006/relationships/oleObject" Target="embeddings/oleObject37.bin"/><Relationship Id="rId19"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327F0-4333-49ED-9FF6-AEB663289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1780</Words>
  <Characters>10152</Characters>
  <Application>Microsoft Office Word</Application>
  <DocSecurity>0</DocSecurity>
  <Lines>84</Lines>
  <Paragraphs>23</Paragraphs>
  <ScaleCrop>false</ScaleCrop>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桐 None_</dc:creator>
  <cp:keywords/>
  <dc:description/>
  <cp:lastModifiedBy>ty Su</cp:lastModifiedBy>
  <cp:revision>2</cp:revision>
  <cp:lastPrinted>2024-06-18T07:54:00Z</cp:lastPrinted>
  <dcterms:created xsi:type="dcterms:W3CDTF">2024-08-11T02:41:00Z</dcterms:created>
  <dcterms:modified xsi:type="dcterms:W3CDTF">2024-08-11T02:41:00Z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