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0169F8">
      <w:pPr>
        <w:jc w:val="center"/>
        <w:rPr>
          <w:rFonts w:hint="default"/>
          <w:b/>
          <w:bCs/>
          <w:lang w:val="en-US" w:eastAsia="zh-CN"/>
        </w:rPr>
      </w:pPr>
      <w:bookmarkStart w:id="0" w:name="OLE_LINK1"/>
      <w:r>
        <w:rPr>
          <w:rFonts w:hint="eastAsia"/>
          <w:b/>
          <w:bCs/>
          <w:sz w:val="28"/>
          <w:szCs w:val="28"/>
          <w:lang w:val="en-US" w:eastAsia="zh-CN"/>
        </w:rPr>
        <w:t>面向路侧预警的无保护左转碰撞避免功能的ODD边界定义问题</w:t>
      </w:r>
      <w:bookmarkEnd w:id="0"/>
    </w:p>
    <w:p w14:paraId="4B696021">
      <w:pPr>
        <w:jc w:val="left"/>
      </w:pPr>
      <w:r>
        <w:rPr>
          <w:sz w:val="21"/>
        </w:rPr>
        <mc:AlternateContent>
          <mc:Choice Requires="wps">
            <w:drawing>
              <wp:anchor distT="0" distB="0" distL="114300" distR="114300" simplePos="0" relativeHeight="251660288" behindDoc="0" locked="0" layoutInCell="1" allowOverlap="1">
                <wp:simplePos x="0" y="0"/>
                <wp:positionH relativeFrom="column">
                  <wp:posOffset>2818765</wp:posOffset>
                </wp:positionH>
                <wp:positionV relativeFrom="paragraph">
                  <wp:posOffset>1020445</wp:posOffset>
                </wp:positionV>
                <wp:extent cx="1469390" cy="1755140"/>
                <wp:effectExtent l="7620" t="6350" r="8890" b="48260"/>
                <wp:wrapNone/>
                <wp:docPr id="6" name="圆角右箭头 6"/>
                <wp:cNvGraphicFramePr/>
                <a:graphic xmlns:a="http://schemas.openxmlformats.org/drawingml/2006/main">
                  <a:graphicData uri="http://schemas.microsoft.com/office/word/2010/wordprocessingShape">
                    <wps:wsp>
                      <wps:cNvSpPr/>
                      <wps:spPr>
                        <a:xfrm rot="16200000" flipH="1">
                          <a:off x="4097020" y="2132965"/>
                          <a:ext cx="1469390" cy="1755140"/>
                        </a:xfrm>
                        <a:prstGeom prst="bentArrow">
                          <a:avLst>
                            <a:gd name="adj1" fmla="val 4969"/>
                            <a:gd name="adj2" fmla="val 5175"/>
                            <a:gd name="adj3" fmla="val 25000"/>
                            <a:gd name="adj4" fmla="val 43750"/>
                          </a:avLst>
                        </a:prstGeom>
                      </wps:spPr>
                      <wps:style>
                        <a:lnRef idx="0">
                          <a:srgbClr val="FFFFFF"/>
                        </a:lnRef>
                        <a:fillRef idx="1">
                          <a:schemeClr val="accent6"/>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x;margin-left:221.95pt;margin-top:80.35pt;height:138.2pt;width:115.7pt;rotation:5898240f;z-index:251660288;v-text-anchor:middle;mso-width-relative:page;mso-height-relative:page;" fillcolor="#E54C5E [3209]" filled="t" stroked="f" coordsize="1469390,1755140" o:gfxdata="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Xj/xmdcAAAALAQAADwAAAAAAAAABACAAAAAiAAAAZHJzL2Rvd25yZXYueG1sUEsBAhQAFAAA&#10;AAgAh07iQN1gaYmbAgAAKgUAAA4AAAAAAAAAAQAgAAAAJgEAAGRycy9lMm9Eb2MueG1sUEsFBgAA&#10;AAAGAAYAWQEAADMGAAAAAA==&#10;" path="m0,1755140l0,682392c0,327351,287817,39534,642858,39534l1102042,39533,1102042,0,1469390,76040,1102042,152081,1102042,112547,642858,112547c328142,112547,73014,367675,73014,682391l73013,1755140xe">
                <v:path o:connectlocs="1102042,0;1102042,152081;36506,1755140;1469390,76040" o:connectangles="247,82,82,0"/>
                <v:fill on="t" focussize="0,0"/>
                <v:stroke on="f"/>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2671445</wp:posOffset>
                </wp:positionH>
                <wp:positionV relativeFrom="paragraph">
                  <wp:posOffset>1793240</wp:posOffset>
                </wp:positionV>
                <wp:extent cx="244475" cy="268605"/>
                <wp:effectExtent l="20955" t="26035" r="20320" b="48260"/>
                <wp:wrapNone/>
                <wp:docPr id="8" name="爆炸形 1 8"/>
                <wp:cNvGraphicFramePr/>
                <a:graphic xmlns:a="http://schemas.openxmlformats.org/drawingml/2006/main">
                  <a:graphicData uri="http://schemas.microsoft.com/office/word/2010/wordprocessingShape">
                    <wps:wsp>
                      <wps:cNvSpPr/>
                      <wps:spPr>
                        <a:xfrm>
                          <a:off x="3811270" y="2713990"/>
                          <a:ext cx="244475" cy="268605"/>
                        </a:xfrm>
                        <a:prstGeom prst="irregularSeal1">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1" type="#_x0000_t71" style="position:absolute;left:0pt;margin-left:210.35pt;margin-top:141.2pt;height:21.15pt;width:19.25pt;z-index:251661312;v-text-anchor:middle;mso-width-relative:page;mso-height-relative:page;" fillcolor="#4874CB [3204]" filled="t" stroked="t" coordsize="21600,21600" o:gfxdata="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CAMkMC2gAAAAsBAAAPAAAAAAAAAAEAIAAAACIAAABkcnMvZG93bnJldi54bWxQ&#10;SwECFAAUAAAACACHTuJATe0Pv6ACAAAwBQAADgAAAAAAAAABACAAAAApAQAAZHJzL2Uyb0RvYy54&#10;bWxQSwUGAAAAAAYABgBZAQAAOwYAAAAA&#10;">
                <v:fill on="t" focussize="0,0"/>
                <v:stroke weight="1pt" color="#2E54A1 [2404]" miterlimit="8" joinstyle="miter"/>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693420</wp:posOffset>
                </wp:positionH>
                <wp:positionV relativeFrom="paragraph">
                  <wp:posOffset>1847215</wp:posOffset>
                </wp:positionV>
                <wp:extent cx="2026285" cy="163830"/>
                <wp:effectExtent l="0" t="0" r="12065" b="7620"/>
                <wp:wrapNone/>
                <wp:docPr id="4" name="右箭头 4"/>
                <wp:cNvGraphicFramePr/>
                <a:graphic xmlns:a="http://schemas.openxmlformats.org/drawingml/2006/main">
                  <a:graphicData uri="http://schemas.microsoft.com/office/word/2010/wordprocessingShape">
                    <wps:wsp>
                      <wps:cNvSpPr/>
                      <wps:spPr>
                        <a:xfrm>
                          <a:off x="1860550" y="2778760"/>
                          <a:ext cx="2026285" cy="163830"/>
                        </a:xfrm>
                        <a:prstGeom prst="rightArrow">
                          <a:avLst/>
                        </a:prstGeom>
                      </wps:spPr>
                      <wps:style>
                        <a:lnRef idx="0">
                          <a:srgbClr val="FFFFFF"/>
                        </a:lnRef>
                        <a:fillRef idx="1">
                          <a:schemeClr val="accent4"/>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54.6pt;margin-top:145.45pt;height:12.9pt;width:159.55pt;z-index:251659264;v-text-anchor:middle;mso-width-relative:page;mso-height-relative:page;" fillcolor="#75BD42 [3207]" filled="t" stroked="f" coordsize="21600,21600" o:gfxdata="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UOmBtkAAAALAQAADwAAAAAA&#10;AAABACAAAAAiAAAAZHJzL2Rvd25yZXYueG1sUEsBAhQAFAAAAAgAh07iQDuCnuRLAgAAdAQAAA4A&#10;AAAAAAAAAQAgAAAAKAEAAGRycy9lMm9Eb2MueG1sUEsFBgAAAAAGAAYAWQEAAOUFAAAAAA==&#10;" adj="20727,5400">
                <v:fill on="t" focussize="0,0"/>
                <v:stroke on="f"/>
                <v:imagedata o:title=""/>
                <o:lock v:ext="edit" aspectratio="f"/>
              </v:shape>
            </w:pict>
          </mc:Fallback>
        </mc:AlternateContent>
      </w:r>
      <w:r>
        <w:rPr>
          <w:rFonts w:hint="eastAsia"/>
          <w:b/>
          <w:bCs/>
          <w:lang w:val="en-US" w:eastAsia="zh-CN"/>
        </w:rPr>
        <w:t>一、场景与功能描述</w:t>
      </w:r>
      <w:r>
        <w:drawing>
          <wp:inline distT="0" distB="0" distL="114300" distR="114300">
            <wp:extent cx="5264785" cy="2372995"/>
            <wp:effectExtent l="0" t="0" r="1206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785" cy="2372995"/>
                    </a:xfrm>
                    <a:prstGeom prst="rect">
                      <a:avLst/>
                    </a:prstGeom>
                    <a:noFill/>
                    <a:ln>
                      <a:noFill/>
                    </a:ln>
                  </pic:spPr>
                </pic:pic>
              </a:graphicData>
            </a:graphic>
          </wp:inline>
        </w:drawing>
      </w:r>
    </w:p>
    <w:p w14:paraId="177DDE70">
      <w:pPr>
        <w:ind w:firstLine="420" w:firstLineChars="0"/>
        <w:jc w:val="left"/>
        <w:rPr>
          <w:rFonts w:hint="eastAsia"/>
          <w:lang w:val="en-US" w:eastAsia="zh-CN"/>
        </w:rPr>
      </w:pPr>
      <w:r>
        <w:rPr>
          <w:rFonts w:hint="default"/>
          <w:lang w:val="en-US" w:eastAsia="zh-CN"/>
        </w:rPr>
        <w:t>无保护左转</w:t>
      </w:r>
      <w:r>
        <w:rPr>
          <w:rFonts w:hint="eastAsia"/>
          <w:lang w:val="en-US" w:eastAsia="zh-CN"/>
        </w:rPr>
        <w:t>：</w:t>
      </w:r>
      <w:r>
        <w:rPr>
          <w:rFonts w:hint="default"/>
          <w:lang w:val="en-US" w:eastAsia="zh-CN"/>
        </w:rPr>
        <w:t>是一种在没有交通信号灯或交通标志指示的情况下进行的左转操作，这对自动驾驶系统提出了高要求。车辆需要自主识别交通情况，包括对向车辆、行人、非机动车等，并在不断变化的交通流量中找到合适的左转时机。此外，视线遮挡、天气和光照条件等因素也会增加左转的难度和不确定性。因此，自动驾驶系统必须具备高度的感知能力、决策能力和控制能力，以确保在复杂的交通环境中安全地完成左转。</w:t>
      </w:r>
    </w:p>
    <w:p w14:paraId="0EC91539">
      <w:pPr>
        <w:ind w:firstLine="420" w:firstLineChars="0"/>
        <w:jc w:val="left"/>
        <w:rPr>
          <w:rFonts w:hint="default"/>
          <w:lang w:val="en-US" w:eastAsia="zh-CN"/>
        </w:rPr>
      </w:pPr>
      <w:r>
        <w:rPr>
          <w:rFonts w:hint="default"/>
          <w:lang w:val="en-US" w:eastAsia="zh-CN"/>
        </w:rPr>
        <w:t>基于路侧减速预警的无保护左转碰撞避免： 路侧减速预警系统通过在道路两侧安装传感器和通信设备，向自动驾驶车辆提供实时的交通信息，辅助其做出更安全的左转决策。该系统首先通过传感器收集交通数据，然后通过路侧单元处理并分析这些数据，识别交通状况和潜在的碰撞风险。接着，系统通过无线通信技术将这些信息发送给车辆，车辆的自动驾驶系统结合这些信息和自身的传感器数据，评估左转的可行性和安全性。如果检测到碰撞风险，系统会建议减速或停车，等待更安全的时机。从而实现无保护左转碰撞避免。</w:t>
      </w:r>
    </w:p>
    <w:p w14:paraId="725EAC88">
      <w:pPr>
        <w:ind w:firstLine="420" w:firstLineChars="0"/>
        <w:jc w:val="center"/>
        <w:rPr>
          <w:rFonts w:hint="eastAsia"/>
          <w:lang w:val="en-US" w:eastAsia="zh-CN"/>
        </w:rPr>
      </w:pPr>
      <w:r>
        <w:rPr>
          <w:rFonts w:hint="eastAsia"/>
          <w:lang w:val="en-US" w:eastAsia="zh-CN"/>
        </w:rPr>
        <w:drawing>
          <wp:inline distT="0" distB="0" distL="114300" distR="114300">
            <wp:extent cx="2667000" cy="2990215"/>
            <wp:effectExtent l="0" t="0" r="0" b="0"/>
            <wp:docPr id="2" name="图片 2"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ML时序图"/>
                    <pic:cNvPicPr>
                      <a:picLocks noChangeAspect="1"/>
                    </pic:cNvPicPr>
                  </pic:nvPicPr>
                  <pic:blipFill>
                    <a:blip r:embed="rId5"/>
                    <a:stretch>
                      <a:fillRect/>
                    </a:stretch>
                  </pic:blipFill>
                  <pic:spPr>
                    <a:xfrm>
                      <a:off x="0" y="0"/>
                      <a:ext cx="2667000" cy="2990215"/>
                    </a:xfrm>
                    <a:prstGeom prst="rect">
                      <a:avLst/>
                    </a:prstGeom>
                  </pic:spPr>
                </pic:pic>
              </a:graphicData>
            </a:graphic>
          </wp:inline>
        </w:drawing>
      </w:r>
    </w:p>
    <w:p w14:paraId="0B59E41C">
      <w:pPr>
        <w:jc w:val="center"/>
        <w:rPr>
          <w:rFonts w:hint="default" w:ascii="helvetica" w:hAnsi="helvetica" w:eastAsia="helvetica" w:cs="helvetica"/>
          <w:i w:val="0"/>
          <w:iCs w:val="0"/>
          <w:caps w:val="0"/>
          <w:color w:val="060607"/>
          <w:spacing w:val="4"/>
          <w:sz w:val="21"/>
          <w:szCs w:val="21"/>
          <w:shd w:val="clear" w:fill="FFFFFF"/>
        </w:rPr>
      </w:pPr>
      <w:r>
        <w:rPr>
          <w:rFonts w:hint="eastAsia"/>
          <w:b w:val="0"/>
          <w:bCs w:val="0"/>
          <w:sz w:val="22"/>
          <w:szCs w:val="22"/>
          <w:lang w:val="en-US" w:eastAsia="zh-CN"/>
        </w:rPr>
        <w:t>图1：无保护左转碰撞避免功能时序交互图</w:t>
      </w:r>
    </w:p>
    <w:p w14:paraId="446011A0">
      <w:pPr>
        <w:rPr>
          <w:rFonts w:hint="default"/>
          <w:lang w:val="en-US" w:eastAsia="zh-CN"/>
        </w:rPr>
      </w:pPr>
    </w:p>
    <w:p w14:paraId="53E66ADB">
      <w:pPr>
        <w:numPr>
          <w:ilvl w:val="0"/>
          <w:numId w:val="1"/>
        </w:numPr>
        <w:rPr>
          <w:rFonts w:hint="eastAsia"/>
          <w:lang w:val="en-US" w:eastAsia="zh-CN"/>
        </w:rPr>
      </w:pPr>
      <w:r>
        <w:rPr>
          <w:rFonts w:hint="eastAsia"/>
          <w:lang w:val="en-US" w:eastAsia="zh-CN"/>
        </w:rPr>
        <w:t>设计运行条件（Operational Design Condition, ODC）设计理论</w:t>
      </w:r>
    </w:p>
    <w:p w14:paraId="2BC233F3">
      <w:pPr>
        <w:ind w:firstLine="420" w:firstLineChars="0"/>
        <w:jc w:val="left"/>
        <w:rPr>
          <w:rFonts w:hint="eastAsia"/>
          <w:lang w:val="en-US" w:eastAsia="zh-CN"/>
        </w:rPr>
      </w:pPr>
      <w:r>
        <w:rPr>
          <w:rFonts w:hint="eastAsia"/>
          <w:lang w:val="en-US" w:eastAsia="zh-CN"/>
        </w:rPr>
        <w:t>ODC聚焦于自动驾驶系统设计缺陷、功能局限、复杂环境以及可能的人员误用导致的功能不足安全问题。具体来说，在运行过程中，自动驾驶系统需确保系统在其预期的设计运行域内能够安全、可靠地运行。</w:t>
      </w:r>
      <w:r>
        <w:rPr>
          <w:rFonts w:hint="eastAsia"/>
          <w:lang w:val="en-US" w:eastAsia="zh-CN"/>
        </w:rPr>
        <w:t>如何定义预期功能安全边界是确保系统运行安全的关键问题。通过定义一个合理的安全运行边界，可确保ADS在边界内的所有情况下都能做出正确的响应，避免或减轻潜在的风险。具体来说，</w:t>
      </w:r>
      <w:r>
        <w:rPr>
          <w:rFonts w:hint="eastAsia"/>
          <w:lang w:val="en-US" w:eastAsia="zh-CN"/>
        </w:rPr>
        <w:t>如</w:t>
      </w:r>
      <w:r>
        <w:rPr>
          <w:rFonts w:hint="eastAsia"/>
          <w:lang w:val="en-US" w:eastAsia="zh-CN"/>
        </w:rPr>
        <w:fldChar w:fldCharType="begin"/>
      </w:r>
      <w:r>
        <w:rPr>
          <w:rFonts w:hint="eastAsia"/>
          <w:lang w:val="en-US" w:eastAsia="zh-CN"/>
        </w:rPr>
        <w:instrText xml:space="preserve"> REF _Ref31220 \h </w:instrText>
      </w:r>
      <w:r>
        <w:rPr>
          <w:rFonts w:hint="eastAsia"/>
          <w:lang w:val="en-US" w:eastAsia="zh-CN"/>
        </w:rPr>
        <w:fldChar w:fldCharType="separate"/>
      </w:r>
      <w:r>
        <w:rPr>
          <w:rFonts w:hint="eastAsia"/>
          <w:lang w:val="en-US" w:eastAsia="zh-CN"/>
        </w:rPr>
        <w:t>图2</w:t>
      </w:r>
      <w:r>
        <w:rPr>
          <w:rFonts w:hint="eastAsia"/>
          <w:lang w:val="en-US" w:eastAsia="zh-CN"/>
        </w:rPr>
        <w:fldChar w:fldCharType="end"/>
      </w:r>
      <w:r>
        <w:rPr>
          <w:rFonts w:hint="eastAsia"/>
          <w:lang w:val="en-US" w:eastAsia="zh-CN"/>
        </w:rPr>
        <w:t>，</w:t>
      </w:r>
      <w:r>
        <w:rPr>
          <w:rFonts w:hint="eastAsia"/>
          <w:lang w:val="en-US" w:eastAsia="zh-CN"/>
        </w:rPr>
        <w:t>自动驾驶系统安全边界设计主要包括以下环节：</w:t>
      </w:r>
    </w:p>
    <w:p w14:paraId="11B70E28">
      <w:pPr>
        <w:ind w:firstLine="420" w:firstLineChars="0"/>
        <w:jc w:val="left"/>
        <w:rPr>
          <w:rFonts w:hint="eastAsia"/>
          <w:lang w:eastAsia="zh-CN"/>
        </w:rPr>
      </w:pPr>
    </w:p>
    <w:p w14:paraId="114981A6">
      <w:pPr>
        <w:jc w:val="center"/>
        <w:rPr>
          <w:b/>
          <w:bCs/>
        </w:rPr>
      </w:pPr>
      <w:r>
        <w:drawing>
          <wp:inline distT="0" distB="0" distL="114300" distR="114300">
            <wp:extent cx="5629910" cy="2948940"/>
            <wp:effectExtent l="0" t="0" r="8890" b="10160"/>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pic:cNvPicPr>
                      <a:picLocks noChangeAspect="1"/>
                    </pic:cNvPicPr>
                  </pic:nvPicPr>
                  <pic:blipFill>
                    <a:blip r:embed="rId6"/>
                    <a:stretch>
                      <a:fillRect/>
                    </a:stretch>
                  </pic:blipFill>
                  <pic:spPr>
                    <a:xfrm>
                      <a:off x="0" y="0"/>
                      <a:ext cx="5629910" cy="2948940"/>
                    </a:xfrm>
                    <a:prstGeom prst="rect">
                      <a:avLst/>
                    </a:prstGeom>
                    <a:noFill/>
                    <a:ln>
                      <a:noFill/>
                    </a:ln>
                  </pic:spPr>
                </pic:pic>
              </a:graphicData>
            </a:graphic>
          </wp:inline>
        </w:drawing>
      </w:r>
    </w:p>
    <w:p w14:paraId="394F25DD">
      <w:pPr>
        <w:pStyle w:val="2"/>
        <w:ind w:left="960"/>
        <w:rPr>
          <w:rFonts w:hint="eastAsia"/>
          <w:b/>
          <w:bCs/>
        </w:rPr>
      </w:pPr>
      <w:bookmarkStart w:id="1" w:name="_Ref31220"/>
      <w:r>
        <w:rPr>
          <w:rFonts w:hint="eastAsia"/>
        </w:rPr>
        <w:t>图</w:t>
      </w:r>
      <w:r>
        <w:rPr>
          <w:rFonts w:hint="eastAsia"/>
          <w:lang w:val="en-US" w:eastAsia="zh-CN"/>
        </w:rPr>
        <w:t>2 ODC</w:t>
      </w:r>
      <w:r>
        <w:rPr>
          <w:rFonts w:hint="eastAsia"/>
          <w:lang w:eastAsia="zh-CN"/>
        </w:rPr>
        <w:t>安全</w:t>
      </w:r>
      <w:r>
        <w:rPr>
          <w:rFonts w:hint="eastAsia"/>
          <w:lang w:val="en-US" w:eastAsia="zh-CN"/>
        </w:rPr>
        <w:t>边界</w:t>
      </w:r>
      <w:r>
        <w:rPr>
          <w:rFonts w:hint="eastAsia"/>
          <w:lang w:eastAsia="zh-CN"/>
        </w:rPr>
        <w:t>开发流程</w:t>
      </w:r>
      <w:bookmarkEnd w:id="1"/>
    </w:p>
    <w:p w14:paraId="6515D672">
      <w:pPr>
        <w:ind w:firstLine="420" w:firstLineChars="0"/>
        <w:jc w:val="left"/>
        <w:rPr>
          <w:rFonts w:hint="eastAsia"/>
          <w:lang w:val="en-US" w:eastAsia="zh-CN"/>
        </w:rPr>
      </w:pPr>
    </w:p>
    <w:p w14:paraId="2BA74355">
      <w:pPr>
        <w:ind w:firstLine="420" w:firstLineChars="0"/>
        <w:jc w:val="left"/>
        <w:rPr>
          <w:rFonts w:hint="eastAsia"/>
        </w:rPr>
      </w:pPr>
      <w:r>
        <w:rPr>
          <w:rFonts w:hint="eastAsia"/>
          <w:b/>
          <w:bCs/>
        </w:rPr>
        <w:t>①</w:t>
      </w:r>
      <w:r>
        <w:rPr>
          <w:rFonts w:hint="eastAsia"/>
          <w:b/>
          <w:bCs/>
          <w:lang w:val="en-US" w:eastAsia="zh-CN"/>
        </w:rPr>
        <w:t>预期功能的ODC：</w:t>
      </w:r>
      <w:r>
        <w:rPr>
          <w:rFonts w:hint="eastAsia"/>
        </w:rPr>
        <w:t>设计自动驾驶系统（ADS）首先需要明确功能目标，并界定系统</w:t>
      </w:r>
      <w:r>
        <w:rPr>
          <w:rFonts w:hint="eastAsia"/>
          <w:lang w:val="en-US" w:eastAsia="zh-CN"/>
        </w:rPr>
        <w:t>需要应对处理</w:t>
      </w:r>
      <w:r>
        <w:rPr>
          <w:rFonts w:hint="eastAsia"/>
        </w:rPr>
        <w:t>的</w:t>
      </w:r>
      <w:r>
        <w:rPr>
          <w:rFonts w:hint="eastAsia"/>
          <w:lang w:val="en-US" w:eastAsia="zh-CN"/>
        </w:rPr>
        <w:t>实际</w:t>
      </w:r>
      <w:r>
        <w:rPr>
          <w:rFonts w:hint="eastAsia"/>
          <w:lang w:eastAsia="zh-CN"/>
        </w:rPr>
        <w:t>运行</w:t>
      </w:r>
      <w:r>
        <w:rPr>
          <w:rFonts w:hint="eastAsia"/>
        </w:rPr>
        <w:t>条件。这些基础步骤为启动和安全执行动态驾驶任务设定了必要的前提。</w:t>
      </w:r>
      <w:r>
        <w:rPr>
          <w:rFonts w:hint="eastAsia"/>
          <w:lang w:val="en-US" w:eastAsia="zh-CN"/>
        </w:rPr>
        <w:t>预期的ODC安全边界</w:t>
      </w:r>
      <w:r>
        <w:rPr>
          <w:rFonts w:hint="eastAsia"/>
        </w:rPr>
        <w:t>必须精心设计，以符合这些预期目标，并考虑整个功能过程及系统设计中固有的技术限制。ODC的定义涉及对车辆异常状态、操作设计域（ODD）、系统或驾驶员失去控制等因素的分析，这些因素共同定义了ODC的边界。</w:t>
      </w:r>
    </w:p>
    <w:p w14:paraId="056C2127">
      <w:pPr>
        <w:ind w:firstLine="420" w:firstLineChars="0"/>
        <w:jc w:val="left"/>
        <w:rPr>
          <w:rFonts w:hint="eastAsia"/>
        </w:rPr>
      </w:pPr>
      <w:r>
        <w:rPr>
          <w:rFonts w:hint="eastAsia"/>
          <w:b/>
          <w:bCs/>
        </w:rPr>
        <w:t>②危害识别</w:t>
      </w:r>
      <w:r>
        <w:rPr>
          <w:rFonts w:hint="eastAsia"/>
          <w:b/>
          <w:bCs/>
          <w:lang w:val="en-US" w:eastAsia="zh-CN"/>
        </w:rPr>
        <w:t>与风险评估：</w:t>
      </w:r>
      <w:r>
        <w:rPr>
          <w:rFonts w:hint="eastAsia"/>
        </w:rPr>
        <w:t>是ODC识别的初始阶段，它揭示了ADS在开发中的不足，这些不足可能导致系统无法在预期的ODC下安全运行。危害可能由特定的操作设计条件触发，导致危险行为或无法合理预防、检测和减轻可预见的间接误用。</w:t>
      </w:r>
    </w:p>
    <w:p w14:paraId="5D693EB6">
      <w:pPr>
        <w:ind w:firstLine="420" w:firstLineChars="0"/>
        <w:jc w:val="left"/>
        <w:rPr>
          <w:rFonts w:hint="eastAsia"/>
        </w:rPr>
      </w:pPr>
      <w:r>
        <w:rPr>
          <w:rFonts w:hint="eastAsia"/>
          <w:b/>
          <w:bCs/>
          <w:lang w:val="en-US" w:eastAsia="zh-CN"/>
        </w:rPr>
        <w:t>③</w:t>
      </w:r>
      <w:r>
        <w:rPr>
          <w:rFonts w:hint="eastAsia"/>
          <w:b/>
          <w:bCs/>
        </w:rPr>
        <w:t>可接受的风险</w:t>
      </w:r>
      <w:r>
        <w:rPr>
          <w:rFonts w:hint="eastAsia"/>
          <w:b/>
          <w:bCs/>
          <w:lang w:val="en-US" w:eastAsia="zh-CN"/>
        </w:rPr>
        <w:t>的安全边界设计：</w:t>
      </w:r>
      <w:r>
        <w:rPr>
          <w:rFonts w:hint="eastAsia"/>
        </w:rPr>
        <w:t>因此，ODC的实际边界是通过识别可能的危害来确定的，为了精确划定ODC的范围，必须进行仔细的危害识别和风险评估，建立</w:t>
      </w:r>
      <w:bookmarkStart w:id="2" w:name="OLE_LINK6"/>
      <w:r>
        <w:rPr>
          <w:rFonts w:hint="eastAsia"/>
        </w:rPr>
        <w:t>可接受的风险</w:t>
      </w:r>
      <w:bookmarkEnd w:id="2"/>
      <w:r>
        <w:rPr>
          <w:rFonts w:hint="eastAsia"/>
        </w:rPr>
        <w:t>水平或定义风险阈值。这种方法允许对给定条件相对于特定危害的固有风险进行系统评估，并采用各种可接受风险判断的方法来界定离散ODC元素的确切边界。</w:t>
      </w:r>
    </w:p>
    <w:p w14:paraId="36657196">
      <w:pPr>
        <w:ind w:firstLine="420" w:firstLineChars="0"/>
        <w:jc w:val="left"/>
        <w:rPr>
          <w:rFonts w:hint="eastAsia"/>
        </w:rPr>
      </w:pPr>
      <w:r>
        <w:rPr>
          <w:rFonts w:hint="eastAsia"/>
          <w:b/>
          <w:bCs/>
        </w:rPr>
        <w:t>④</w:t>
      </w:r>
      <w:r>
        <w:rPr>
          <w:rFonts w:hint="eastAsia"/>
          <w:b/>
          <w:bCs/>
          <w:lang w:val="en-US" w:eastAsia="zh-CN"/>
        </w:rPr>
        <w:t>边界识别与监测</w:t>
      </w:r>
      <w:r>
        <w:rPr>
          <w:rFonts w:hint="eastAsia"/>
          <w:lang w:val="en-US" w:eastAsia="zh-CN"/>
        </w:rPr>
        <w:t>：</w:t>
      </w:r>
      <w:r>
        <w:rPr>
          <w:rFonts w:hint="eastAsia"/>
        </w:rPr>
        <w:t>实施自动驾驶功能在确保ODC内安全方面带来了重大挑战。鉴于已识别的ODC，传统的基于距离的验证方法由于成本和时间限制而不切实际，因此转向采用基于场景的测试方法。ODC涵盖了系统可能遇到的多种场景、对象和事件，并定义了ADS需要持续监控的任务或对象。通过执行对象和事件检测与响应（OEDR）任务并评估监控结果，系统可以完成检查并确认当前ODC，同时做出接管或降级决策，以保持车辆安全运行并避免驾驶间隙。</w:t>
      </w:r>
    </w:p>
    <w:p w14:paraId="433A8D46">
      <w:pPr>
        <w:ind w:firstLine="420" w:firstLineChars="0"/>
        <w:jc w:val="left"/>
        <w:rPr>
          <w:rFonts w:hint="eastAsia"/>
        </w:rPr>
      </w:pPr>
      <w:r>
        <w:rPr>
          <w:rFonts w:hint="eastAsia"/>
          <w:b/>
          <w:bCs/>
        </w:rPr>
        <w:t>⑤</w:t>
      </w:r>
      <w:r>
        <w:rPr>
          <w:rFonts w:hint="eastAsia"/>
          <w:b/>
          <w:bCs/>
          <w:lang w:val="en-US" w:eastAsia="zh-CN"/>
        </w:rPr>
        <w:t>边界的持续扩展：</w:t>
      </w:r>
      <w:r>
        <w:rPr>
          <w:rFonts w:hint="eastAsia"/>
        </w:rPr>
        <w:t>为了向完全自动驾驶（FAD）迈进，通过采用两种主要策略逐步扩大ODC：一是利用</w:t>
      </w:r>
      <w:r>
        <w:rPr>
          <w:rFonts w:hint="eastAsia"/>
          <w:lang w:val="en-US" w:eastAsia="zh-CN"/>
        </w:rPr>
        <w:t>车路协同驾驶</w:t>
      </w:r>
      <w:r>
        <w:rPr>
          <w:rFonts w:hint="eastAsia"/>
        </w:rPr>
        <w:t>增强交通场景信息交换，从而超越</w:t>
      </w:r>
      <w:r>
        <w:rPr>
          <w:rFonts w:hint="eastAsia"/>
          <w:lang w:val="en-US" w:eastAsia="zh-CN"/>
        </w:rPr>
        <w:t>单车智能</w:t>
      </w:r>
      <w:r>
        <w:rPr>
          <w:rFonts w:hint="eastAsia"/>
        </w:rPr>
        <w:t>的限制；二是</w:t>
      </w:r>
      <w:r>
        <w:rPr>
          <w:rFonts w:hint="eastAsia"/>
          <w:lang w:val="en-US" w:eastAsia="zh-CN"/>
        </w:rPr>
        <w:t>不断发现未知场景及潜在危害，</w:t>
      </w:r>
      <w:r>
        <w:rPr>
          <w:rFonts w:hint="eastAsia"/>
        </w:rPr>
        <w:t>完善系统的功能设计，增强感知、决策和控制能力，推动系统向更高自动化水平发展。</w:t>
      </w:r>
    </w:p>
    <w:p w14:paraId="20DBE76C">
      <w:pPr>
        <w:jc w:val="both"/>
        <w:rPr>
          <w:rFonts w:hint="default"/>
          <w:lang w:val="en-US" w:eastAsia="zh-CN"/>
        </w:rPr>
      </w:pPr>
    </w:p>
    <w:p w14:paraId="18948C84">
      <w:pPr>
        <w:numPr>
          <w:ilvl w:val="0"/>
          <w:numId w:val="0"/>
        </w:numPr>
        <w:rPr>
          <w:rFonts w:hint="default"/>
          <w:b w:val="0"/>
          <w:bCs w:val="0"/>
          <w:lang w:val="en-US" w:eastAsia="zh-CN"/>
        </w:rPr>
      </w:pPr>
      <w:r>
        <w:rPr>
          <w:rFonts w:hint="eastAsia"/>
          <w:b w:val="0"/>
          <w:bCs w:val="0"/>
          <w:lang w:val="en-US" w:eastAsia="zh-CN"/>
        </w:rPr>
        <w:t>三、方法设计</w:t>
      </w:r>
    </w:p>
    <w:p w14:paraId="46CDE7E9">
      <w:pPr>
        <w:widowControl w:val="0"/>
        <w:numPr>
          <w:ilvl w:val="0"/>
          <w:numId w:val="2"/>
        </w:numPr>
        <w:ind w:left="0" w:leftChars="0" w:firstLine="0" w:firstLineChars="0"/>
        <w:jc w:val="both"/>
        <w:rPr>
          <w:rFonts w:hint="eastAsia"/>
          <w:b/>
          <w:bCs/>
          <w:lang w:val="en-US" w:eastAsia="zh-CN"/>
        </w:rPr>
      </w:pPr>
      <w:r>
        <w:rPr>
          <w:rFonts w:hint="eastAsia"/>
          <w:b/>
          <w:bCs/>
          <w:lang w:val="en-US" w:eastAsia="zh-CN"/>
        </w:rPr>
        <w:t>模型介绍</w:t>
      </w:r>
    </w:p>
    <w:p w14:paraId="3A21502D">
      <w:pPr>
        <w:ind w:firstLine="420" w:firstLineChars="0"/>
        <w:jc w:val="left"/>
        <w:rPr>
          <w:rFonts w:hint="default"/>
          <w:lang w:val="en-US" w:eastAsia="zh-CN"/>
        </w:rPr>
      </w:pPr>
      <w:r>
        <w:rPr>
          <w:rFonts w:hint="eastAsia"/>
          <w:lang w:val="en-US" w:eastAsia="zh-CN"/>
        </w:rPr>
        <w:t>支持向量机（Support Vector Machine, SVM）是一种高效的机器学习算法，广泛应用于分类、回归甚至异常检测等任务。它基于统计学习理论中的结构风险最小化原则，通过构建最优的决策边界来区分不同类别的数据。SVM的核心思想是寻找一个最大化类别间隔的超平面，该超平面能够以最大的距离分隔开不同类别的数据点。间隔边界上的数据点，即支持向量，对模型的决策边界有着决定性的影响。</w:t>
      </w:r>
    </w:p>
    <w:p w14:paraId="06556692">
      <w:pPr>
        <w:autoSpaceDE w:val="0"/>
        <w:autoSpaceDN w:val="0"/>
        <w:spacing w:line="480" w:lineRule="auto"/>
        <w:ind w:firstLine="480" w:firstLineChars="200"/>
        <w:jc w:val="center"/>
        <w:rPr>
          <w:rFonts w:ascii="Times New Roman" w:hAnsi="Times New Roman" w:eastAsia="宋体" w:cs="Times New Roman"/>
          <w:b/>
          <w:bCs/>
          <w:sz w:val="24"/>
          <w:szCs w:val="24"/>
        </w:rPr>
      </w:pPr>
      <w:bookmarkStart w:id="3" w:name="_GoBack"/>
      <w:bookmarkEnd w:id="3"/>
      <w:r>
        <w:rPr>
          <w:rFonts w:ascii="宋体" w:hAnsi="宋体" w:eastAsia="宋体" w:cs="宋体"/>
          <w:sz w:val="24"/>
          <w:szCs w:val="24"/>
        </w:rPr>
        <w:drawing>
          <wp:inline distT="0" distB="0" distL="114300" distR="114300">
            <wp:extent cx="2554605" cy="2183765"/>
            <wp:effectExtent l="0" t="0" r="10795" b="63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7"/>
                    <a:srcRect b="8733"/>
                    <a:stretch>
                      <a:fillRect/>
                    </a:stretch>
                  </pic:blipFill>
                  <pic:spPr>
                    <a:xfrm>
                      <a:off x="0" y="0"/>
                      <a:ext cx="2554605" cy="2183765"/>
                    </a:xfrm>
                    <a:prstGeom prst="rect">
                      <a:avLst/>
                    </a:prstGeom>
                    <a:noFill/>
                    <a:ln w="9525">
                      <a:noFill/>
                    </a:ln>
                  </pic:spPr>
                </pic:pic>
              </a:graphicData>
            </a:graphic>
          </wp:inline>
        </w:drawing>
      </w:r>
    </w:p>
    <w:p w14:paraId="7FD0F949">
      <w:pPr>
        <w:pStyle w:val="2"/>
        <w:ind w:left="960"/>
        <w:rPr>
          <w:rFonts w:hint="default"/>
          <w:b/>
          <w:bCs/>
          <w:lang w:val="en-US"/>
        </w:rPr>
      </w:pPr>
      <w:r>
        <w:rPr>
          <w:rFonts w:hint="eastAsia"/>
        </w:rPr>
        <w:t>图</w:t>
      </w:r>
      <w:r>
        <w:rPr>
          <w:rFonts w:hint="eastAsia"/>
          <w:lang w:val="en-US" w:eastAsia="zh-CN"/>
        </w:rPr>
        <w:t>3</w:t>
      </w:r>
      <w:r>
        <w:rPr>
          <w:rFonts w:hint="eastAsia"/>
        </w:rPr>
        <w:t xml:space="preserve"> </w:t>
      </w:r>
      <w:r>
        <w:rPr>
          <w:rFonts w:hint="eastAsia"/>
          <w:lang w:val="en-US" w:eastAsia="zh-CN"/>
        </w:rPr>
        <w:t>支持向量机</w:t>
      </w:r>
    </w:p>
    <w:p w14:paraId="5B922AA4">
      <w:pPr>
        <w:widowControl w:val="0"/>
        <w:numPr>
          <w:ilvl w:val="0"/>
          <w:numId w:val="2"/>
        </w:numPr>
        <w:ind w:left="0" w:leftChars="0" w:firstLine="0" w:firstLineChars="0"/>
        <w:jc w:val="both"/>
        <w:rPr>
          <w:rFonts w:hint="default" w:ascii="Times New Roman" w:hAnsi="Times New Roman" w:eastAsia="宋体" w:cs="Times New Roman"/>
          <w:sz w:val="24"/>
          <w:szCs w:val="24"/>
          <w:lang w:val="en-US" w:eastAsia="zh-CN"/>
        </w:rPr>
      </w:pPr>
      <w:r>
        <w:rPr>
          <w:rFonts w:hint="eastAsia"/>
          <w:b/>
          <w:bCs/>
          <w:lang w:val="en-US" w:eastAsia="zh-CN"/>
        </w:rPr>
        <w:t>基于SVM支持向量机的ODC边界设计流程</w:t>
      </w:r>
    </w:p>
    <w:p w14:paraId="11176F51">
      <w:pPr>
        <w:ind w:firstLine="420" w:firstLineChars="0"/>
        <w:jc w:val="left"/>
        <w:rPr>
          <w:rFonts w:hint="default" w:ascii="Times New Roman" w:hAnsi="Times New Roman" w:eastAsia="宋体" w:cs="Times New Roman"/>
          <w:sz w:val="24"/>
          <w:szCs w:val="24"/>
          <w:lang w:val="en-US" w:eastAsia="zh-CN"/>
        </w:rPr>
      </w:pPr>
      <w:r>
        <w:rPr>
          <w:rFonts w:hint="eastAsia"/>
          <w:lang w:val="en-US" w:eastAsia="zh-CN"/>
        </w:rPr>
        <w:t>ODC设计运行条件系统性地描述了自动驾驶系统可用的场景条件，传统的边界定义方法主要基于分段区间的可接受风险评估进行ODC的边界设计。而SVM作为一种基于统计学习理论的监督学习算法，通过找到数据点之间的最优超平面来实现分类，具有良好的泛化能力和对高维特征空间的处理能力，相比较传统方法，可精确定义在复杂高维的场景状态空间中自动驾驶系统的可安全运行条件。基于收集功能在不同泛化场景中的测试用例反馈，训练基于风险可接受水平的过采样支持向量机，可有效提升安全场景分类的准确性，提升ADS可用性。</w:t>
      </w:r>
    </w:p>
    <w:p w14:paraId="119E4F28">
      <w:pPr>
        <w:widowControl w:val="0"/>
        <w:numPr>
          <w:numId w:val="0"/>
        </w:numPr>
        <w:ind w:leftChars="0"/>
        <w:jc w:val="both"/>
      </w:pPr>
      <w:r>
        <w:drawing>
          <wp:inline distT="0" distB="0" distL="114300" distR="114300">
            <wp:extent cx="5173345" cy="1959610"/>
            <wp:effectExtent l="0" t="0" r="8255"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173345" cy="1959610"/>
                    </a:xfrm>
                    <a:prstGeom prst="rect">
                      <a:avLst/>
                    </a:prstGeom>
                    <a:noFill/>
                    <a:ln>
                      <a:noFill/>
                    </a:ln>
                  </pic:spPr>
                </pic:pic>
              </a:graphicData>
            </a:graphic>
          </wp:inline>
        </w:drawing>
      </w:r>
    </w:p>
    <w:p w14:paraId="349451CB">
      <w:pPr>
        <w:pStyle w:val="2"/>
        <w:ind w:left="960"/>
        <w:rPr>
          <w:rFonts w:hint="default"/>
          <w:b/>
          <w:bCs/>
          <w:lang w:val="en-US" w:eastAsia="zh-CN"/>
        </w:rPr>
      </w:pPr>
      <w:r>
        <w:rPr>
          <w:rFonts w:hint="eastAsia"/>
        </w:rPr>
        <w:t>图</w:t>
      </w:r>
      <w:r>
        <w:rPr>
          <w:rFonts w:hint="eastAsia"/>
          <w:lang w:val="en-US" w:eastAsia="zh-CN"/>
        </w:rPr>
        <w:t>4</w:t>
      </w:r>
      <w:r>
        <w:rPr>
          <w:rFonts w:hint="eastAsia"/>
        </w:rPr>
        <w:t xml:space="preserve"> </w:t>
      </w:r>
      <w:r>
        <w:rPr>
          <w:rFonts w:hint="eastAsia"/>
          <w:lang w:val="en-US" w:eastAsia="zh-CN"/>
        </w:rPr>
        <w:t>基于过采样支持向量机的ODC边界定义流程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A8E0DA"/>
    <w:multiLevelType w:val="singleLevel"/>
    <w:tmpl w:val="94A8E0DA"/>
    <w:lvl w:ilvl="0" w:tentative="0">
      <w:start w:val="2"/>
      <w:numFmt w:val="chineseCounting"/>
      <w:suff w:val="nothing"/>
      <w:lvlText w:val="%1、"/>
      <w:lvlJc w:val="left"/>
      <w:rPr>
        <w:rFonts w:hint="eastAsia"/>
      </w:rPr>
    </w:lvl>
  </w:abstractNum>
  <w:abstractNum w:abstractNumId="1">
    <w:nsid w:val="10FB88F3"/>
    <w:multiLevelType w:val="singleLevel"/>
    <w:tmpl w:val="10FB88F3"/>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ljYzUzMWQ4OWI0YzBkYjYzMDRhZTY5ZjZkYmFmYTgifQ=="/>
  </w:docVars>
  <w:rsids>
    <w:rsidRoot w:val="71152451"/>
    <w:rsid w:val="038E05E4"/>
    <w:rsid w:val="13004F1F"/>
    <w:rsid w:val="16431BFB"/>
    <w:rsid w:val="197957C4"/>
    <w:rsid w:val="1BBC761B"/>
    <w:rsid w:val="2966324D"/>
    <w:rsid w:val="49345DA0"/>
    <w:rsid w:val="561F5688"/>
    <w:rsid w:val="58B9727E"/>
    <w:rsid w:val="6B9B5A9A"/>
    <w:rsid w:val="6C2D728B"/>
    <w:rsid w:val="71152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unhideWhenUsed/>
    <w:qFormat/>
    <w:uiPriority w:val="35"/>
    <w:pPr>
      <w:jc w:val="center"/>
    </w:pPr>
    <w:rPr>
      <w:rFonts w:cstheme="majorBidi"/>
      <w:sz w:val="22"/>
      <w:szCs w:val="20"/>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1171</Words>
  <Characters>2554</Characters>
  <Lines>0</Lines>
  <Paragraphs>0</Paragraphs>
  <TotalTime>9</TotalTime>
  <ScaleCrop>false</ScaleCrop>
  <LinksUpToDate>false</LinksUpToDate>
  <CharactersWithSpaces>2799</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2024-07-18T07:03:00Z</dcterms:created>
  <dc:creator>Iranon</dc:creator>
  <cp:lastModifiedBy>Iranon</cp:lastModifiedBy>
  <dcterms:modified xsi:type="dcterms:W3CDTF">2024-08-12T02:03:14Z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8043E7AF6DDA4B6488B7EDED38D3A699_13</vt:lpwstr>
  </property>
</Properties>
</file>