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  <w:color w:val="FF0000"/>
        </w:rPr>
        <w:t>同步是指</w:t>
      </w:r>
      <w:r>
        <w:rPr>
          <w:rFonts w:hint="eastAsia"/>
        </w:rPr>
        <w:t>：发送方发出数据后，等接收方发回响应以后才发下一个数据包的通讯方式。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用户填写所有信息后，提交给服务器，等待服务器的回应（检验数据），是一次性的。信息错误又要重新填写！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>异步是指</w:t>
      </w:r>
      <w:r>
        <w:rPr>
          <w:rFonts w:hint="eastAsia"/>
        </w:rPr>
        <w:t>：发送方发出数据后，不等接收方发回响应，接着发送下个数据包的通讯方式。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当用户填写完一条信息后，该信息会自动向服务器提交，然后服务器响应客户端，在此过程中，用户依然在填写表格的信息，即向服务器请求多次，节省了用户的时间，提高了用户的体验。</w:t>
      </w:r>
    </w:p>
    <w:p>
      <w:pPr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AC2622"/>
    <w:rsid w:val="5A1A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Ho</cp:lastModifiedBy>
  <dcterms:modified xsi:type="dcterms:W3CDTF">2018-12-20T14:53:28Z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