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8B" w:rsidRDefault="00901616">
      <w:pPr>
        <w:pStyle w:val="a3"/>
        <w:ind w:left="141"/>
      </w:pPr>
      <w:r>
        <w:t>УДК</w:t>
      </w:r>
      <w:r>
        <w:rPr>
          <w:spacing w:val="-3"/>
        </w:rPr>
        <w:t xml:space="preserve"> </w:t>
      </w:r>
      <w:r w:rsidR="00721A18" w:rsidRPr="00721A18">
        <w:t>004.056</w:t>
      </w:r>
    </w:p>
    <w:p w:rsidR="00B9678B" w:rsidRDefault="00B9678B">
      <w:pPr>
        <w:spacing w:before="85"/>
        <w:ind w:left="141"/>
        <w:rPr>
          <w:i/>
          <w:sz w:val="24"/>
        </w:rPr>
      </w:pPr>
    </w:p>
    <w:p w:rsidR="00721A18" w:rsidRDefault="00721A18" w:rsidP="00721A18">
      <w:pPr>
        <w:pStyle w:val="1"/>
        <w:spacing w:before="42" w:line="268" w:lineRule="auto"/>
        <w:ind w:left="520" w:right="529" w:firstLine="638"/>
        <w:jc w:val="center"/>
      </w:pPr>
      <w:r w:rsidRPr="00721A18">
        <w:t>РАЗРАБОТКА ПРОГРАММНОГО ОБЕСПЕЧЕНИЯ</w:t>
      </w:r>
      <w:r>
        <w:t xml:space="preserve"> </w:t>
      </w:r>
    </w:p>
    <w:p w:rsidR="00B9678B" w:rsidRPr="00721A18" w:rsidRDefault="00721A18" w:rsidP="00721A18">
      <w:pPr>
        <w:pStyle w:val="1"/>
        <w:spacing w:before="42" w:line="268" w:lineRule="auto"/>
        <w:ind w:left="520" w:right="529" w:firstLine="638"/>
        <w:jc w:val="center"/>
      </w:pPr>
      <w:r w:rsidRPr="00721A18">
        <w:t>МОДУЛЯ</w:t>
      </w:r>
      <w:r>
        <w:rPr>
          <w:spacing w:val="-10"/>
        </w:rPr>
        <w:t xml:space="preserve"> </w:t>
      </w:r>
      <w:r w:rsidRPr="00721A18">
        <w:t>АНОНИМИЗАЦИИ СИСТЕМЫ ОБЕЗЛИЧИВАНИЯ ДАННЫ</w:t>
      </w:r>
      <w:r>
        <w:t>Х</w:t>
      </w:r>
    </w:p>
    <w:p w:rsidR="00B9678B" w:rsidRDefault="00B9678B">
      <w:pPr>
        <w:spacing w:line="321" w:lineRule="exact"/>
        <w:rPr>
          <w:b/>
          <w:sz w:val="28"/>
        </w:rPr>
        <w:sectPr w:rsidR="00B9678B">
          <w:pgSz w:w="11910" w:h="16840"/>
          <w:pgMar w:top="760" w:right="708" w:bottom="280" w:left="992" w:header="720" w:footer="720" w:gutter="0"/>
          <w:cols w:space="720"/>
        </w:sectPr>
      </w:pPr>
    </w:p>
    <w:p w:rsidR="00B9678B" w:rsidRDefault="00B9678B">
      <w:pPr>
        <w:spacing w:before="80"/>
        <w:ind w:left="141"/>
        <w:rPr>
          <w:i/>
          <w:sz w:val="24"/>
        </w:rPr>
      </w:pPr>
    </w:p>
    <w:p w:rsidR="00B9678B" w:rsidRDefault="00B9678B">
      <w:pPr>
        <w:pStyle w:val="a3"/>
        <w:rPr>
          <w:i/>
        </w:rPr>
      </w:pPr>
    </w:p>
    <w:p w:rsidR="00B9678B" w:rsidRDefault="00B9678B">
      <w:pPr>
        <w:pStyle w:val="a3"/>
        <w:rPr>
          <w:i/>
        </w:rPr>
      </w:pPr>
    </w:p>
    <w:p w:rsidR="00B9678B" w:rsidRDefault="00B9678B">
      <w:pPr>
        <w:pStyle w:val="a3"/>
        <w:rPr>
          <w:i/>
        </w:rPr>
      </w:pPr>
    </w:p>
    <w:p w:rsidR="00B9678B" w:rsidRDefault="00B9678B">
      <w:pPr>
        <w:pStyle w:val="a3"/>
        <w:spacing w:before="60"/>
        <w:rPr>
          <w:i/>
        </w:rPr>
      </w:pPr>
    </w:p>
    <w:p w:rsidR="00B9678B" w:rsidRDefault="00B9678B">
      <w:pPr>
        <w:spacing w:before="1"/>
        <w:ind w:left="141"/>
        <w:rPr>
          <w:i/>
          <w:sz w:val="24"/>
        </w:rPr>
      </w:pPr>
    </w:p>
    <w:p w:rsidR="00B9678B" w:rsidRDefault="00901616">
      <w:pPr>
        <w:spacing w:before="164"/>
        <w:rPr>
          <w:i/>
          <w:sz w:val="24"/>
        </w:rPr>
      </w:pPr>
      <w:r>
        <w:br w:type="column"/>
      </w:r>
    </w:p>
    <w:p w:rsidR="00B9678B" w:rsidRDefault="00721A18">
      <w:pPr>
        <w:pStyle w:val="a3"/>
        <w:spacing w:line="314" w:lineRule="auto"/>
        <w:ind w:left="141" w:right="2662"/>
        <w:jc w:val="center"/>
      </w:pPr>
      <w:r>
        <w:t>Ириков Евгений Алексеевич</w:t>
      </w:r>
      <w:r w:rsidR="00901616">
        <w:t xml:space="preserve"> ФГБОУ ВО «</w:t>
      </w:r>
      <w:r w:rsidRPr="00721A18">
        <w:t>НГТУ</w:t>
      </w:r>
      <w:r w:rsidR="00901616">
        <w:t xml:space="preserve">», г. </w:t>
      </w:r>
      <w:r>
        <w:t>Новосибирск</w:t>
      </w:r>
      <w:r w:rsidR="00901616">
        <w:t xml:space="preserve">, Россия </w:t>
      </w:r>
      <w:hyperlink r:id="rId5">
        <w:r>
          <w:rPr>
            <w:lang w:val="en-US"/>
          </w:rPr>
          <w:t>evgen</w:t>
        </w:r>
        <w:r w:rsidRPr="00721A18">
          <w:t>5060</w:t>
        </w:r>
        <w:r w:rsidR="00901616">
          <w:rPr>
            <w:spacing w:val="-2"/>
          </w:rPr>
          <w:t>@</w:t>
        </w:r>
        <w:r>
          <w:rPr>
            <w:spacing w:val="-2"/>
            <w:lang w:val="en-US"/>
          </w:rPr>
          <w:t>g</w:t>
        </w:r>
        <w:r w:rsidR="00901616">
          <w:rPr>
            <w:spacing w:val="-2"/>
          </w:rPr>
          <w:t>mail.</w:t>
        </w:r>
        <w:r>
          <w:rPr>
            <w:spacing w:val="-2"/>
            <w:lang w:val="en-US"/>
          </w:rPr>
          <w:t>com</w:t>
        </w:r>
      </w:hyperlink>
    </w:p>
    <w:p w:rsidR="00B9678B" w:rsidRDefault="00B9678B">
      <w:pPr>
        <w:pStyle w:val="a3"/>
        <w:spacing w:line="314" w:lineRule="auto"/>
        <w:jc w:val="center"/>
        <w:sectPr w:rsidR="00B9678B">
          <w:type w:val="continuous"/>
          <w:pgSz w:w="11910" w:h="16840"/>
          <w:pgMar w:top="760" w:right="708" w:bottom="280" w:left="992" w:header="720" w:footer="720" w:gutter="0"/>
          <w:cols w:num="2" w:space="720" w:equalWidth="0">
            <w:col w:w="1088" w:space="1438"/>
            <w:col w:w="7684"/>
          </w:cols>
        </w:sectPr>
      </w:pPr>
    </w:p>
    <w:p w:rsidR="00B9678B" w:rsidRDefault="00901616">
      <w:pPr>
        <w:pStyle w:val="a3"/>
        <w:spacing w:before="84" w:line="312" w:lineRule="auto"/>
        <w:ind w:left="141" w:right="139" w:firstLine="710"/>
        <w:jc w:val="both"/>
      </w:pPr>
      <w:r>
        <w:rPr>
          <w:b/>
        </w:rPr>
        <w:lastRenderedPageBreak/>
        <w:t xml:space="preserve">Аннотация. </w:t>
      </w:r>
      <w:r w:rsidR="00314692" w:rsidRPr="006D58AF">
        <w:t xml:space="preserve">В статье предложена </w:t>
      </w:r>
      <w:r w:rsidR="00A65DA6">
        <w:t>разработка</w:t>
      </w:r>
      <w:r w:rsidR="00314692" w:rsidRPr="006D58AF">
        <w:t xml:space="preserve"> </w:t>
      </w:r>
      <w:r w:rsidR="00361150">
        <w:t xml:space="preserve">программного обеспечения </w:t>
      </w:r>
      <w:r w:rsidR="00314692" w:rsidRPr="006D58AF">
        <w:t>модуля</w:t>
      </w:r>
      <w:r w:rsidRPr="006D58AF">
        <w:t xml:space="preserve"> </w:t>
      </w:r>
      <w:r w:rsidR="00314692" w:rsidRPr="006D58AF">
        <w:t>анонимизации</w:t>
      </w:r>
      <w:r w:rsidRPr="006D58AF">
        <w:t xml:space="preserve"> </w:t>
      </w:r>
      <w:r w:rsidR="00314692" w:rsidRPr="006D58AF">
        <w:t>системы обезличивания данных</w:t>
      </w:r>
      <w:r w:rsidRPr="006D58AF">
        <w:rPr>
          <w:i/>
        </w:rPr>
        <w:t xml:space="preserve">. </w:t>
      </w:r>
      <w:r w:rsidRPr="0073446B">
        <w:t>Представлены</w:t>
      </w:r>
      <w:r w:rsidR="0073446B">
        <w:t xml:space="preserve"> </w:t>
      </w:r>
      <w:r w:rsidR="00703593" w:rsidRPr="00703593">
        <w:t>архитектур</w:t>
      </w:r>
      <w:r w:rsidR="00703593">
        <w:t>а модуля,</w:t>
      </w:r>
      <w:r w:rsidR="00703593" w:rsidRPr="00703593">
        <w:t xml:space="preserve"> </w:t>
      </w:r>
      <w:r w:rsidR="0073446B" w:rsidRPr="0073446B">
        <w:t>средства реализации, функционал</w:t>
      </w:r>
      <w:r w:rsidR="00703593">
        <w:t xml:space="preserve"> модуля</w:t>
      </w:r>
      <w:r w:rsidR="0073446B" w:rsidRPr="0073446B">
        <w:t>, основные методы</w:t>
      </w:r>
      <w:r w:rsidR="00703593">
        <w:t xml:space="preserve"> анонимизации </w:t>
      </w:r>
      <w:r w:rsidR="0073446B" w:rsidRPr="0073446B">
        <w:t>с их краткой характеристико</w:t>
      </w:r>
      <w:r w:rsidR="0073446B" w:rsidRPr="00703593">
        <w:t>й</w:t>
      </w:r>
      <w:r w:rsidRPr="00703593">
        <w:t>.</w:t>
      </w:r>
    </w:p>
    <w:p w:rsidR="00B9678B" w:rsidRDefault="00901616">
      <w:pPr>
        <w:pStyle w:val="a3"/>
        <w:spacing w:before="8" w:line="312" w:lineRule="auto"/>
        <w:ind w:left="141" w:right="138" w:firstLine="710"/>
        <w:jc w:val="both"/>
      </w:pPr>
      <w:r w:rsidRPr="00314692">
        <w:rPr>
          <w:b/>
        </w:rPr>
        <w:t xml:space="preserve">Ключевые слова: </w:t>
      </w:r>
      <w:r w:rsidR="00314692" w:rsidRPr="00314692">
        <w:t>конфиденциальность, обезличиван</w:t>
      </w:r>
      <w:r w:rsidR="00314692">
        <w:t>ие данных, персональные данные, защита информации,</w:t>
      </w:r>
      <w:r w:rsidR="00314692" w:rsidRPr="00314692">
        <w:t xml:space="preserve"> алгоритмы обезличивания, база данных</w:t>
      </w:r>
      <w:r w:rsidRPr="00314692">
        <w:t>.</w:t>
      </w:r>
    </w:p>
    <w:p w:rsidR="00B9678B" w:rsidRPr="00314692" w:rsidRDefault="00B9678B">
      <w:pPr>
        <w:spacing w:before="3"/>
        <w:ind w:left="141"/>
        <w:rPr>
          <w:i/>
          <w:sz w:val="24"/>
        </w:rPr>
      </w:pPr>
    </w:p>
    <w:p w:rsidR="003800AF" w:rsidRDefault="003800AF" w:rsidP="00E21622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 w:rsidRPr="003800AF">
        <w:rPr>
          <w:spacing w:val="-2"/>
          <w:sz w:val="28"/>
        </w:rPr>
        <w:t>Рост объемов цифровых данных увеличивает риск компрометации информации. Эффективные методы обезличивания становятся ключевыми для предотвращения утечек.</w:t>
      </w:r>
    </w:p>
    <w:p w:rsidR="00361150" w:rsidRDefault="00361150" w:rsidP="00E21622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 w:rsidRPr="00361150">
        <w:rPr>
          <w:spacing w:val="-2"/>
          <w:sz w:val="28"/>
        </w:rPr>
        <w:t>Ключевой целью обезличивания персональных данных является защита конфиденциальной информации о субъектах и обеспечение безопасности при выполнении различных задач, связанных с обработкой таких данных.</w:t>
      </w:r>
    </w:p>
    <w:p w:rsidR="00361150" w:rsidRDefault="00E21622" w:rsidP="00361150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 w:rsidRPr="00E21622">
        <w:rPr>
          <w:spacing w:val="-2"/>
          <w:sz w:val="28"/>
        </w:rPr>
        <w:t xml:space="preserve">Тема </w:t>
      </w:r>
      <w:r>
        <w:rPr>
          <w:spacing w:val="-2"/>
          <w:sz w:val="28"/>
        </w:rPr>
        <w:t>статьи</w:t>
      </w:r>
      <w:r w:rsidRPr="00E21622">
        <w:rPr>
          <w:spacing w:val="-2"/>
          <w:sz w:val="28"/>
        </w:rPr>
        <w:t xml:space="preserve"> вызвана в первую очере</w:t>
      </w:r>
      <w:r w:rsidR="00361150">
        <w:rPr>
          <w:spacing w:val="-2"/>
          <w:sz w:val="28"/>
        </w:rPr>
        <w:t>дь санкционными ограничениями</w:t>
      </w:r>
      <w:r w:rsidR="00361150" w:rsidRPr="00361150">
        <w:rPr>
          <w:spacing w:val="-2"/>
          <w:sz w:val="28"/>
        </w:rPr>
        <w:t xml:space="preserve">, </w:t>
      </w:r>
      <w:r w:rsidRPr="00E21622">
        <w:rPr>
          <w:spacing w:val="-2"/>
          <w:sz w:val="28"/>
        </w:rPr>
        <w:t>закрытым исходным кодом</w:t>
      </w:r>
      <w:r>
        <w:rPr>
          <w:spacing w:val="-2"/>
          <w:sz w:val="28"/>
        </w:rPr>
        <w:t xml:space="preserve">, а также </w:t>
      </w:r>
      <w:r w:rsidRPr="00E21622">
        <w:rPr>
          <w:spacing w:val="-2"/>
          <w:sz w:val="28"/>
        </w:rPr>
        <w:t xml:space="preserve">ограниченным функционалом </w:t>
      </w:r>
      <w:r>
        <w:rPr>
          <w:spacing w:val="-2"/>
          <w:sz w:val="28"/>
        </w:rPr>
        <w:t>существующих</w:t>
      </w:r>
      <w:r w:rsidRPr="00E21622">
        <w:rPr>
          <w:spacing w:val="-2"/>
          <w:sz w:val="28"/>
        </w:rPr>
        <w:t xml:space="preserve"> решений, которые создают сложности для российских компаний в использовании современных инструментов обезличивания данных. </w:t>
      </w:r>
    </w:p>
    <w:p w:rsidR="00361150" w:rsidRDefault="00361150" w:rsidP="00361150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Рассмотрим три популярные </w:t>
      </w:r>
      <w:r w:rsidRPr="00361150">
        <w:rPr>
          <w:spacing w:val="-2"/>
          <w:sz w:val="28"/>
        </w:rPr>
        <w:t>существующи</w:t>
      </w:r>
      <w:r>
        <w:rPr>
          <w:spacing w:val="-2"/>
          <w:sz w:val="28"/>
        </w:rPr>
        <w:t>е системы</w:t>
      </w:r>
      <w:r w:rsidRPr="00361150">
        <w:rPr>
          <w:spacing w:val="-2"/>
          <w:sz w:val="28"/>
        </w:rPr>
        <w:t xml:space="preserve"> с позиций реализованных методов обезличивания</w:t>
      </w:r>
      <w:r>
        <w:rPr>
          <w:spacing w:val="-2"/>
          <w:sz w:val="28"/>
        </w:rPr>
        <w:t xml:space="preserve"> </w:t>
      </w:r>
      <w:r w:rsidR="005A3DE5">
        <w:rPr>
          <w:spacing w:val="-2"/>
          <w:sz w:val="28"/>
        </w:rPr>
        <w:t>в табл. 1</w:t>
      </w:r>
      <w:r w:rsidRPr="00361150">
        <w:rPr>
          <w:spacing w:val="-2"/>
          <w:sz w:val="28"/>
        </w:rPr>
        <w:t>.</w:t>
      </w:r>
    </w:p>
    <w:p w:rsidR="005A3DE5" w:rsidRDefault="005A3DE5" w:rsidP="005A3DE5">
      <w:pPr>
        <w:spacing w:before="37" w:line="268" w:lineRule="auto"/>
        <w:ind w:right="134"/>
        <w:jc w:val="both"/>
        <w:rPr>
          <w:spacing w:val="-2"/>
          <w:sz w:val="28"/>
        </w:rPr>
      </w:pPr>
    </w:p>
    <w:p w:rsidR="005A3DE5" w:rsidRDefault="005A3DE5" w:rsidP="005A3DE5">
      <w:pPr>
        <w:spacing w:before="37" w:line="268" w:lineRule="auto"/>
        <w:ind w:right="134"/>
        <w:jc w:val="center"/>
        <w:rPr>
          <w:spacing w:val="-2"/>
          <w:sz w:val="28"/>
        </w:rPr>
      </w:pPr>
      <w:r w:rsidRPr="005A3DE5">
        <w:rPr>
          <w:spacing w:val="-2"/>
          <w:sz w:val="28"/>
        </w:rPr>
        <w:t xml:space="preserve">Таблица 1. </w:t>
      </w:r>
      <w:r>
        <w:rPr>
          <w:spacing w:val="-2"/>
          <w:sz w:val="28"/>
        </w:rPr>
        <w:t xml:space="preserve">Сравнительный анализ существующих систем по методам анонимизации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1984"/>
        <w:gridCol w:w="2041"/>
        <w:gridCol w:w="2607"/>
      </w:tblGrid>
      <w:tr w:rsidR="005A3DE5" w:rsidTr="004D18CC">
        <w:tc>
          <w:tcPr>
            <w:tcW w:w="379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 w:rsidRPr="005A3DE5">
              <w:rPr>
                <w:spacing w:val="-2"/>
              </w:rPr>
              <w:t>Методы</w:t>
            </w:r>
            <w:r>
              <w:rPr>
                <w:spacing w:val="-2"/>
              </w:rPr>
              <w:t xml:space="preserve"> </w:t>
            </w:r>
            <w:r w:rsidRPr="005A3DE5">
              <w:rPr>
                <w:spacing w:val="-2"/>
              </w:rPr>
              <w:t>анонимизации</w:t>
            </w:r>
          </w:p>
        </w:tc>
        <w:tc>
          <w:tcPr>
            <w:tcW w:w="1984" w:type="dxa"/>
          </w:tcPr>
          <w:p w:rsidR="005A3DE5" w:rsidRPr="00361150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 w:rsidRPr="00361150">
              <w:t>PostgreSQL Anonymizer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 w:rsidRPr="005A3DE5">
              <w:rPr>
                <w:spacing w:val="-2"/>
              </w:rPr>
              <w:t>MySQL Anonymizer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rPr>
                <w:spacing w:val="-2"/>
              </w:rPr>
            </w:pPr>
            <w:r>
              <w:rPr>
                <w:spacing w:val="-2"/>
              </w:rPr>
              <w:t xml:space="preserve">ARX Data </w:t>
            </w:r>
            <w:r w:rsidRPr="005A3DE5">
              <w:rPr>
                <w:spacing w:val="-2"/>
              </w:rPr>
              <w:t>Anonymization Tool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>введения</w:t>
            </w:r>
            <w:r w:rsidRPr="00A5682A">
              <w:t xml:space="preserve"> идентификаторов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</w:tr>
      <w:tr w:rsidR="005A3DE5" w:rsidTr="004D18CC">
        <w:tc>
          <w:tcPr>
            <w:tcW w:w="3794" w:type="dxa"/>
          </w:tcPr>
          <w:p w:rsidR="005A3DE5" w:rsidRPr="00A5682A" w:rsidRDefault="005A3DE5" w:rsidP="004D18CC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 xml:space="preserve"> п</w:t>
            </w:r>
            <w:r w:rsidRPr="00A5682A">
              <w:t xml:space="preserve">еремешивание 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Pr="00A5682A" w:rsidRDefault="005A3DE5" w:rsidP="004D18CC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 xml:space="preserve"> д</w:t>
            </w:r>
            <w:r w:rsidRPr="00A5682A">
              <w:t>екомпозиция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</w:tr>
      <w:tr w:rsidR="005A3DE5" w:rsidTr="004D18CC">
        <w:tc>
          <w:tcPr>
            <w:tcW w:w="3794" w:type="dxa"/>
          </w:tcPr>
          <w:p w:rsidR="005A3DE5" w:rsidRPr="00A5682A" w:rsidRDefault="005A3DE5" w:rsidP="004D18CC">
            <w:pPr>
              <w:pStyle w:val="TableParagraph"/>
            </w:pPr>
            <w:r>
              <w:t>Метод</w:t>
            </w:r>
            <w:r w:rsidRPr="00A5682A">
              <w:t xml:space="preserve"> обобщений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Метод кодирования сверху и/или снизу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</w:t>
            </w:r>
            <w:r w:rsidRPr="00DB7585">
              <w:t>ето</w:t>
            </w:r>
            <w:r>
              <w:t xml:space="preserve">д </w:t>
            </w:r>
            <w:r w:rsidRPr="00DB7585">
              <w:t>локального подавления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Метод</w:t>
            </w:r>
            <w:r w:rsidRPr="0025028D">
              <w:t xml:space="preserve"> микроагрегирования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 xml:space="preserve">Метод </w:t>
            </w:r>
            <w:r w:rsidRPr="00A2096C">
              <w:t>добавления шума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Метод</w:t>
            </w:r>
            <w:r w:rsidRPr="00AC63BA">
              <w:t xml:space="preserve"> округления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</w:t>
            </w:r>
            <w:r w:rsidRPr="00AC63BA">
              <w:t>етода маскирования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lastRenderedPageBreak/>
              <w:t xml:space="preserve">Метод выборки и </w:t>
            </w:r>
            <w:r w:rsidRPr="00AC63BA">
              <w:t>удаления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</w:tbl>
    <w:p w:rsidR="005A3DE5" w:rsidRDefault="005A3DE5" w:rsidP="005A3DE5">
      <w:pPr>
        <w:spacing w:before="37" w:line="268" w:lineRule="auto"/>
        <w:ind w:right="134"/>
        <w:jc w:val="both"/>
        <w:rPr>
          <w:spacing w:val="-2"/>
          <w:sz w:val="28"/>
        </w:rPr>
      </w:pPr>
    </w:p>
    <w:p w:rsidR="005A3DE5" w:rsidRDefault="005A3DE5" w:rsidP="005E7CD1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Также стоит добавить, что </w:t>
      </w:r>
      <w:r w:rsidRPr="005A3DE5">
        <w:rPr>
          <w:spacing w:val="-2"/>
          <w:sz w:val="28"/>
        </w:rPr>
        <w:t>MySQL Anonymizer</w:t>
      </w:r>
      <w:r>
        <w:rPr>
          <w:spacing w:val="-2"/>
          <w:sz w:val="28"/>
        </w:rPr>
        <w:t xml:space="preserve"> не имеет открытого исходного кода</w:t>
      </w:r>
      <w:r w:rsidR="008757DB">
        <w:rPr>
          <w:spacing w:val="-2"/>
          <w:sz w:val="28"/>
        </w:rPr>
        <w:t>.</w:t>
      </w:r>
      <w:r>
        <w:rPr>
          <w:spacing w:val="-2"/>
          <w:sz w:val="28"/>
        </w:rPr>
        <w:t xml:space="preserve"> </w:t>
      </w:r>
    </w:p>
    <w:p w:rsidR="00361150" w:rsidRDefault="003800AF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>Таким образом, а</w:t>
      </w:r>
      <w:r w:rsidR="00E21622" w:rsidRPr="00E21622">
        <w:rPr>
          <w:spacing w:val="-2"/>
          <w:sz w:val="28"/>
        </w:rPr>
        <w:t xml:space="preserve">ктуальность </w:t>
      </w:r>
      <w:r>
        <w:rPr>
          <w:spacing w:val="-2"/>
          <w:sz w:val="28"/>
        </w:rPr>
        <w:t>программного обеспечения</w:t>
      </w:r>
      <w:r w:rsidR="00E21622" w:rsidRPr="00E21622">
        <w:rPr>
          <w:spacing w:val="-2"/>
          <w:sz w:val="28"/>
        </w:rPr>
        <w:t xml:space="preserve"> обуславливается необходимостью разработки конкурентоспособного, открытого и независимого отечественного решения, соответствующего требованиям защиты персональных данных.</w:t>
      </w:r>
    </w:p>
    <w:p w:rsidR="008757DB" w:rsidRDefault="008757DB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 w:rsidRPr="008757DB">
        <w:rPr>
          <w:spacing w:val="-2"/>
          <w:sz w:val="28"/>
        </w:rPr>
        <w:t>Разработанн</w:t>
      </w:r>
      <w:r>
        <w:rPr>
          <w:spacing w:val="-2"/>
          <w:sz w:val="28"/>
        </w:rPr>
        <w:t>ый</w:t>
      </w:r>
      <w:r w:rsidRPr="008757DB">
        <w:rPr>
          <w:spacing w:val="-2"/>
          <w:sz w:val="28"/>
        </w:rPr>
        <w:t xml:space="preserve"> </w:t>
      </w:r>
      <w:r>
        <w:rPr>
          <w:spacing w:val="-2"/>
          <w:sz w:val="28"/>
        </w:rPr>
        <w:t>модуль</w:t>
      </w:r>
      <w:r w:rsidRPr="008757DB">
        <w:rPr>
          <w:spacing w:val="-2"/>
          <w:sz w:val="28"/>
        </w:rPr>
        <w:t xml:space="preserve"> система предста</w:t>
      </w:r>
      <w:r>
        <w:rPr>
          <w:spacing w:val="-2"/>
          <w:sz w:val="28"/>
        </w:rPr>
        <w:t xml:space="preserve">вляет собой сложную структуру, </w:t>
      </w:r>
      <w:r w:rsidRPr="008757DB">
        <w:rPr>
          <w:spacing w:val="-2"/>
          <w:sz w:val="28"/>
        </w:rPr>
        <w:t>основанную на классах графического интерфейса</w:t>
      </w:r>
      <w:r>
        <w:rPr>
          <w:spacing w:val="-2"/>
          <w:sz w:val="28"/>
        </w:rPr>
        <w:t xml:space="preserve">, каждый из которых занимается </w:t>
      </w:r>
      <w:r w:rsidRPr="008757DB">
        <w:rPr>
          <w:spacing w:val="-2"/>
          <w:sz w:val="28"/>
        </w:rPr>
        <w:t>отображением различных окон приложения, обе</w:t>
      </w:r>
      <w:r>
        <w:rPr>
          <w:spacing w:val="-2"/>
          <w:sz w:val="28"/>
        </w:rPr>
        <w:t xml:space="preserve">спечивая пользователю доступ к </w:t>
      </w:r>
      <w:r w:rsidRPr="008757DB">
        <w:rPr>
          <w:spacing w:val="-2"/>
          <w:sz w:val="28"/>
        </w:rPr>
        <w:t>необходимой информации и возможность взаимодействия.</w:t>
      </w:r>
    </w:p>
    <w:p w:rsidR="008757DB" w:rsidRDefault="008757DB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>На вход модулю подаются подготовленные данные с заполненными пропусками</w:t>
      </w:r>
      <w:r w:rsidR="00E06295">
        <w:rPr>
          <w:spacing w:val="-2"/>
          <w:sz w:val="28"/>
        </w:rPr>
        <w:t xml:space="preserve"> и указанными типами атрибутов</w:t>
      </w:r>
      <w:r w:rsidRPr="008757DB">
        <w:rPr>
          <w:spacing w:val="-2"/>
          <w:sz w:val="28"/>
        </w:rPr>
        <w:t>, определенных пользователем</w:t>
      </w:r>
      <w:r>
        <w:rPr>
          <w:spacing w:val="-2"/>
          <w:sz w:val="28"/>
        </w:rPr>
        <w:t>. Пользователю предлагается выбрать метод</w:t>
      </w:r>
      <w:r w:rsidRPr="008757DB">
        <w:rPr>
          <w:spacing w:val="-2"/>
          <w:sz w:val="28"/>
        </w:rPr>
        <w:t xml:space="preserve"> </w:t>
      </w:r>
      <w:r>
        <w:rPr>
          <w:spacing w:val="-2"/>
          <w:sz w:val="28"/>
        </w:rPr>
        <w:t xml:space="preserve">анонимизации для обеспечения конфиденциальности данных. Далее происходит сама анонимизация в соответствии с выбранным методом. </w:t>
      </w:r>
      <w:r w:rsidRPr="008757DB">
        <w:rPr>
          <w:spacing w:val="-2"/>
          <w:sz w:val="28"/>
        </w:rPr>
        <w:t>Одновремен</w:t>
      </w:r>
      <w:r>
        <w:rPr>
          <w:spacing w:val="-2"/>
          <w:sz w:val="28"/>
        </w:rPr>
        <w:t xml:space="preserve">но ведется мониторинг времени, </w:t>
      </w:r>
      <w:r w:rsidRPr="008757DB">
        <w:rPr>
          <w:spacing w:val="-2"/>
          <w:sz w:val="28"/>
        </w:rPr>
        <w:t xml:space="preserve">затраченного на процесс </w:t>
      </w:r>
      <w:r>
        <w:rPr>
          <w:spacing w:val="-2"/>
          <w:sz w:val="28"/>
        </w:rPr>
        <w:t>анонимизации</w:t>
      </w:r>
      <w:r w:rsidRPr="008757DB">
        <w:rPr>
          <w:spacing w:val="-2"/>
          <w:sz w:val="28"/>
        </w:rPr>
        <w:t>, что п</w:t>
      </w:r>
      <w:r>
        <w:rPr>
          <w:spacing w:val="-2"/>
          <w:sz w:val="28"/>
        </w:rPr>
        <w:t xml:space="preserve">озволяет оценить эффективность </w:t>
      </w:r>
      <w:r w:rsidR="00366AEA">
        <w:rPr>
          <w:spacing w:val="-2"/>
          <w:sz w:val="28"/>
        </w:rPr>
        <w:t xml:space="preserve">методов. Блок-схема процесса </w:t>
      </w:r>
      <w:r w:rsidR="00366AEA" w:rsidRPr="00366AEA">
        <w:rPr>
          <w:spacing w:val="-2"/>
          <w:sz w:val="28"/>
        </w:rPr>
        <w:t>представлена</w:t>
      </w:r>
      <w:r w:rsidR="00366AEA">
        <w:rPr>
          <w:spacing w:val="-2"/>
          <w:sz w:val="28"/>
        </w:rPr>
        <w:t xml:space="preserve"> на рис. 1.</w:t>
      </w:r>
    </w:p>
    <w:p w:rsidR="00366AEA" w:rsidRDefault="00366AEA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</w:p>
    <w:p w:rsidR="00366AEA" w:rsidRDefault="00366AEA" w:rsidP="00366AEA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>
        <w:rPr>
          <w:spacing w:val="-2"/>
          <w:sz w:val="28"/>
        </w:rPr>
        <w:t>Рисунок 1. Блок</w:t>
      </w:r>
      <w:r w:rsidRPr="00366AEA">
        <w:rPr>
          <w:spacing w:val="-2"/>
          <w:sz w:val="28"/>
        </w:rPr>
        <w:t>-схема модуля анонимизации</w:t>
      </w:r>
    </w:p>
    <w:p w:rsidR="00366AEA" w:rsidRPr="005463D3" w:rsidRDefault="00366AEA" w:rsidP="00366AEA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366AEA">
        <w:rPr>
          <w:spacing w:val="-2"/>
          <w:sz w:val="28"/>
        </w:rPr>
        <w:drawing>
          <wp:inline distT="0" distB="0" distL="0" distR="0" wp14:anchorId="6F2D007F" wp14:editId="5B65AB93">
            <wp:extent cx="2645229" cy="204389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741" cy="207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D25" w:rsidRDefault="00C02D25" w:rsidP="00792006">
      <w:pPr>
        <w:spacing w:before="37" w:line="268" w:lineRule="auto"/>
        <w:ind w:right="134" w:firstLine="720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В качестве инструментов разработки были выбраны </w:t>
      </w:r>
      <w:r w:rsidR="00792006" w:rsidRPr="00792006">
        <w:rPr>
          <w:spacing w:val="-2"/>
          <w:sz w:val="28"/>
        </w:rPr>
        <w:t>СУБД PostgreSQL</w:t>
      </w:r>
      <w:r w:rsidR="00792006">
        <w:rPr>
          <w:spacing w:val="-2"/>
          <w:sz w:val="28"/>
        </w:rPr>
        <w:t xml:space="preserve"> и язык программирования </w:t>
      </w:r>
      <w:r w:rsidR="00792006">
        <w:rPr>
          <w:spacing w:val="-2"/>
          <w:sz w:val="28"/>
          <w:lang w:val="en-US"/>
        </w:rPr>
        <w:t>Java</w:t>
      </w:r>
      <w:r w:rsidR="00792006" w:rsidRPr="00792006">
        <w:rPr>
          <w:spacing w:val="-2"/>
          <w:sz w:val="28"/>
        </w:rPr>
        <w:t>.</w:t>
      </w:r>
    </w:p>
    <w:p w:rsidR="00792006" w:rsidRPr="00792006" w:rsidRDefault="00792006" w:rsidP="00C02D25">
      <w:pPr>
        <w:spacing w:before="37" w:line="268" w:lineRule="auto"/>
        <w:ind w:right="134"/>
        <w:jc w:val="both"/>
        <w:rPr>
          <w:spacing w:val="-2"/>
          <w:sz w:val="28"/>
        </w:rPr>
      </w:pPr>
      <w:r>
        <w:rPr>
          <w:spacing w:val="-2"/>
          <w:sz w:val="28"/>
        </w:rPr>
        <w:tab/>
        <w:t xml:space="preserve">Преимущества </w:t>
      </w:r>
      <w:r w:rsidRPr="00792006">
        <w:rPr>
          <w:spacing w:val="-2"/>
          <w:sz w:val="28"/>
        </w:rPr>
        <w:t>PostgreSQL</w:t>
      </w:r>
      <w:r>
        <w:rPr>
          <w:spacing w:val="-2"/>
          <w:sz w:val="28"/>
        </w:rPr>
        <w:t>: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открытый исходный код</w:t>
      </w:r>
      <w:r>
        <w:rPr>
          <w:spacing w:val="-2"/>
          <w:sz w:val="28"/>
          <w:lang w:val="en-US"/>
        </w:rPr>
        <w:t>;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>
        <w:rPr>
          <w:spacing w:val="-2"/>
          <w:sz w:val="28"/>
        </w:rPr>
        <w:t>существует более 30 лет</w:t>
      </w:r>
      <w:r>
        <w:rPr>
          <w:spacing w:val="-2"/>
          <w:sz w:val="28"/>
          <w:lang w:val="en-US"/>
        </w:rPr>
        <w:t>;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 xml:space="preserve">БД неограниченных размеров по количеству записей </w:t>
      </w:r>
      <w:r>
        <w:rPr>
          <w:spacing w:val="-2"/>
          <w:sz w:val="28"/>
        </w:rPr>
        <w:t>и размером до 32 Тбайт</w:t>
      </w:r>
      <w:r w:rsidRPr="00792006">
        <w:rPr>
          <w:spacing w:val="-2"/>
          <w:sz w:val="28"/>
        </w:rPr>
        <w:t>;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применяются объектно-реляционные базы данных;</w:t>
      </w:r>
    </w:p>
    <w:p w:rsidR="00792006" w:rsidRP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обладает высокой расширяемостью</w:t>
      </w:r>
      <w:r>
        <w:rPr>
          <w:spacing w:val="-2"/>
          <w:sz w:val="28"/>
          <w:lang w:val="en-US"/>
        </w:rPr>
        <w:t>;</w:t>
      </w:r>
    </w:p>
    <w:p w:rsidR="00792006" w:rsidRP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многоверсионный контроль параллелизма (MVCC)</w:t>
      </w:r>
      <w:r>
        <w:rPr>
          <w:spacing w:val="-2"/>
          <w:sz w:val="28"/>
          <w:lang w:val="en-US"/>
        </w:rPr>
        <w:t>.</w:t>
      </w:r>
    </w:p>
    <w:p w:rsidR="00792006" w:rsidRDefault="00792006" w:rsidP="00792006">
      <w:pPr>
        <w:spacing w:before="37" w:line="268" w:lineRule="auto"/>
        <w:ind w:left="720" w:right="134"/>
        <w:jc w:val="both"/>
        <w:rPr>
          <w:spacing w:val="-2"/>
          <w:sz w:val="28"/>
        </w:rPr>
      </w:pPr>
    </w:p>
    <w:p w:rsidR="00792006" w:rsidRDefault="00792006" w:rsidP="00792006">
      <w:pPr>
        <w:spacing w:before="37" w:line="268" w:lineRule="auto"/>
        <w:ind w:left="720" w:right="134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Преимущества </w:t>
      </w:r>
      <w:r>
        <w:rPr>
          <w:spacing w:val="-2"/>
          <w:sz w:val="28"/>
          <w:lang w:val="en-US"/>
        </w:rPr>
        <w:t>Java</w:t>
      </w:r>
      <w:r w:rsidRPr="00792006">
        <w:rPr>
          <w:spacing w:val="-2"/>
          <w:sz w:val="28"/>
        </w:rPr>
        <w:t>: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lastRenderedPageBreak/>
        <w:t>надежное управление памятью, высок</w:t>
      </w:r>
      <w:r>
        <w:rPr>
          <w:spacing w:val="-2"/>
          <w:sz w:val="28"/>
        </w:rPr>
        <w:t>ая</w:t>
      </w:r>
      <w:r w:rsidRPr="00792006">
        <w:rPr>
          <w:spacing w:val="-2"/>
          <w:sz w:val="28"/>
        </w:rPr>
        <w:t xml:space="preserve"> производительность, обратн</w:t>
      </w:r>
      <w:r>
        <w:rPr>
          <w:spacing w:val="-2"/>
          <w:sz w:val="28"/>
        </w:rPr>
        <w:t xml:space="preserve">ая </w:t>
      </w:r>
      <w:r w:rsidRPr="00792006">
        <w:rPr>
          <w:spacing w:val="-2"/>
          <w:sz w:val="28"/>
        </w:rPr>
        <w:t>совместимость и безопасность</w:t>
      </w:r>
      <w:r w:rsidRPr="00792006">
        <w:rPr>
          <w:spacing w:val="-2"/>
          <w:sz w:val="28"/>
        </w:rPr>
        <w:t>;</w:t>
      </w:r>
    </w:p>
    <w:p w:rsidR="00792006" w:rsidRP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кроссплатформенный</w:t>
      </w:r>
      <w:r>
        <w:rPr>
          <w:spacing w:val="-2"/>
          <w:sz w:val="28"/>
        </w:rPr>
        <w:t xml:space="preserve"> язык программирования</w:t>
      </w:r>
      <w:r>
        <w:rPr>
          <w:spacing w:val="-2"/>
          <w:sz w:val="28"/>
          <w:lang w:val="en-US"/>
        </w:rPr>
        <w:t>;</w:t>
      </w:r>
    </w:p>
    <w:p w:rsidR="00792006" w:rsidRP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 xml:space="preserve">реализованы все необходимые инструменты для создания </w:t>
      </w:r>
      <w:r>
        <w:rPr>
          <w:spacing w:val="-2"/>
          <w:sz w:val="28"/>
        </w:rPr>
        <w:t>полноценного приложения</w:t>
      </w:r>
      <w:r w:rsidRPr="00792006">
        <w:rPr>
          <w:spacing w:val="-2"/>
          <w:sz w:val="28"/>
        </w:rPr>
        <w:t>, такие как работа с графикой и базами данных</w:t>
      </w:r>
      <w:r w:rsidRPr="00792006">
        <w:rPr>
          <w:spacing w:val="-2"/>
          <w:sz w:val="28"/>
        </w:rPr>
        <w:t>;</w:t>
      </w:r>
    </w:p>
    <w:p w:rsidR="00792006" w:rsidRDefault="00792006" w:rsidP="00C02D25">
      <w:pPr>
        <w:spacing w:before="37" w:line="268" w:lineRule="auto"/>
        <w:ind w:right="134"/>
        <w:jc w:val="both"/>
        <w:rPr>
          <w:spacing w:val="-2"/>
          <w:sz w:val="28"/>
        </w:rPr>
      </w:pPr>
    </w:p>
    <w:p w:rsidR="00C02D25" w:rsidRPr="00C02D25" w:rsidRDefault="00C02D25" w:rsidP="00792006">
      <w:pPr>
        <w:spacing w:before="37" w:line="268" w:lineRule="auto"/>
        <w:ind w:right="134" w:firstLine="720"/>
        <w:jc w:val="both"/>
        <w:rPr>
          <w:spacing w:val="-2"/>
          <w:sz w:val="28"/>
        </w:rPr>
      </w:pPr>
      <w:r w:rsidRPr="00C02D25">
        <w:rPr>
          <w:spacing w:val="-2"/>
          <w:sz w:val="28"/>
        </w:rPr>
        <w:t xml:space="preserve">Сочетание реляционной СУБД PostgreSQL и языка программирования </w:t>
      </w:r>
    </w:p>
    <w:p w:rsidR="00C02D25" w:rsidRPr="00C02D25" w:rsidRDefault="00C02D25" w:rsidP="00C02D25">
      <w:pPr>
        <w:spacing w:before="37" w:line="268" w:lineRule="auto"/>
        <w:ind w:right="134"/>
        <w:jc w:val="both"/>
        <w:rPr>
          <w:spacing w:val="-2"/>
          <w:sz w:val="28"/>
        </w:rPr>
      </w:pPr>
      <w:r w:rsidRPr="00C02D25">
        <w:rPr>
          <w:spacing w:val="-2"/>
          <w:sz w:val="28"/>
        </w:rPr>
        <w:t>Java является хорошим выбором дл</w:t>
      </w:r>
      <w:r w:rsidR="00792006">
        <w:rPr>
          <w:spacing w:val="-2"/>
          <w:sz w:val="28"/>
        </w:rPr>
        <w:t xml:space="preserve">я создания и поддержки сложных </w:t>
      </w:r>
    </w:p>
    <w:p w:rsidR="00C02D25" w:rsidRPr="00C02D25" w:rsidRDefault="00C02D25" w:rsidP="00C02D25">
      <w:pPr>
        <w:spacing w:before="37" w:line="268" w:lineRule="auto"/>
        <w:ind w:right="134"/>
        <w:jc w:val="both"/>
        <w:rPr>
          <w:spacing w:val="-2"/>
          <w:sz w:val="28"/>
        </w:rPr>
      </w:pPr>
      <w:r w:rsidRPr="00C02D25">
        <w:rPr>
          <w:spacing w:val="-2"/>
          <w:sz w:val="28"/>
        </w:rPr>
        <w:t xml:space="preserve">программных решений, поэтому эта связка технологий была выбрана для </w:t>
      </w:r>
    </w:p>
    <w:p w:rsidR="00C02D25" w:rsidRPr="00C02D25" w:rsidRDefault="00C02D25" w:rsidP="00C02D25">
      <w:pPr>
        <w:spacing w:before="37" w:line="268" w:lineRule="auto"/>
        <w:ind w:right="134"/>
        <w:jc w:val="both"/>
        <w:rPr>
          <w:spacing w:val="-2"/>
          <w:sz w:val="28"/>
        </w:rPr>
      </w:pPr>
      <w:r w:rsidRPr="00C02D25">
        <w:rPr>
          <w:spacing w:val="-2"/>
          <w:sz w:val="28"/>
        </w:rPr>
        <w:t>реализации функционала модуля обезличивания данных.</w:t>
      </w:r>
    </w:p>
    <w:p w:rsidR="005463D3" w:rsidRDefault="00914808" w:rsidP="00C02D25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Графический интерфейс программного обеспечения состоит из 3 основных окон. Первое – отображение базы данных, над которой производится </w:t>
      </w:r>
      <w:r w:rsidR="00E06295">
        <w:rPr>
          <w:spacing w:val="-2"/>
          <w:sz w:val="28"/>
        </w:rPr>
        <w:t>анонимизация</w:t>
      </w:r>
      <w:r>
        <w:rPr>
          <w:spacing w:val="-2"/>
          <w:sz w:val="28"/>
        </w:rPr>
        <w:t>. Окно представлен на рис. 2.</w:t>
      </w:r>
    </w:p>
    <w:p w:rsidR="00914808" w:rsidRDefault="00914808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</w:p>
    <w:p w:rsidR="00914808" w:rsidRDefault="00914808" w:rsidP="00914808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914808">
        <w:rPr>
          <w:spacing w:val="-2"/>
          <w:sz w:val="28"/>
        </w:rPr>
        <w:t xml:space="preserve">Рисунок </w:t>
      </w:r>
      <w:r>
        <w:rPr>
          <w:spacing w:val="-2"/>
          <w:sz w:val="28"/>
        </w:rPr>
        <w:t>2</w:t>
      </w:r>
      <w:r w:rsidRPr="00914808">
        <w:rPr>
          <w:spacing w:val="-2"/>
          <w:sz w:val="28"/>
        </w:rPr>
        <w:t>. Окно графического интерфейса</w:t>
      </w:r>
      <w:r>
        <w:rPr>
          <w:spacing w:val="-2"/>
          <w:sz w:val="28"/>
        </w:rPr>
        <w:t xml:space="preserve"> </w:t>
      </w:r>
      <w:r w:rsidR="00E06295">
        <w:rPr>
          <w:spacing w:val="-2"/>
          <w:sz w:val="28"/>
        </w:rPr>
        <w:t xml:space="preserve">представления </w:t>
      </w:r>
      <w:r>
        <w:rPr>
          <w:spacing w:val="-2"/>
          <w:sz w:val="28"/>
        </w:rPr>
        <w:t>БД</w:t>
      </w:r>
    </w:p>
    <w:p w:rsidR="00914808" w:rsidRDefault="00914808" w:rsidP="00914808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>
        <w:rPr>
          <w:noProof/>
          <w:spacing w:val="-2"/>
          <w:sz w:val="28"/>
          <w:lang w:eastAsia="ru-RU"/>
        </w:rPr>
        <w:drawing>
          <wp:inline distT="0" distB="0" distL="0" distR="0">
            <wp:extent cx="3297382" cy="14726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407" cy="148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808" w:rsidRDefault="00914808" w:rsidP="00914808">
      <w:pPr>
        <w:spacing w:before="37" w:line="268" w:lineRule="auto"/>
        <w:ind w:left="141" w:right="134" w:firstLine="710"/>
        <w:rPr>
          <w:spacing w:val="-2"/>
          <w:sz w:val="28"/>
        </w:rPr>
      </w:pPr>
      <w:r>
        <w:rPr>
          <w:spacing w:val="-2"/>
          <w:sz w:val="28"/>
        </w:rPr>
        <w:t xml:space="preserve">Второе окно </w:t>
      </w:r>
      <w:r w:rsidR="00E06295">
        <w:rPr>
          <w:spacing w:val="-2"/>
          <w:sz w:val="28"/>
        </w:rPr>
        <w:t>–</w:t>
      </w:r>
      <w:r>
        <w:rPr>
          <w:spacing w:val="-2"/>
          <w:sz w:val="28"/>
        </w:rPr>
        <w:t xml:space="preserve"> </w:t>
      </w:r>
      <w:r w:rsidR="00E06295">
        <w:rPr>
          <w:spacing w:val="-2"/>
          <w:sz w:val="28"/>
        </w:rPr>
        <w:t>окно подготовки данных, представленное на рис. 3. В нем пользователю дается возможность изменения характеристик атрибутов данных.</w:t>
      </w:r>
    </w:p>
    <w:p w:rsidR="00E06295" w:rsidRDefault="00E06295" w:rsidP="00914808">
      <w:pPr>
        <w:spacing w:before="37" w:line="268" w:lineRule="auto"/>
        <w:ind w:left="141" w:right="134" w:firstLine="710"/>
        <w:rPr>
          <w:spacing w:val="-2"/>
          <w:sz w:val="28"/>
        </w:rPr>
      </w:pPr>
    </w:p>
    <w:p w:rsidR="00E06295" w:rsidRDefault="00E06295" w:rsidP="00E06295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E06295">
        <w:rPr>
          <w:spacing w:val="-2"/>
          <w:sz w:val="28"/>
        </w:rPr>
        <w:t xml:space="preserve">Рисунок 2. Окно графического интерфейса </w:t>
      </w:r>
      <w:r>
        <w:rPr>
          <w:spacing w:val="-2"/>
          <w:sz w:val="28"/>
        </w:rPr>
        <w:t>подготовки данных</w:t>
      </w:r>
    </w:p>
    <w:p w:rsidR="00E06295" w:rsidRDefault="00E06295" w:rsidP="00E06295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>
        <w:rPr>
          <w:noProof/>
          <w:spacing w:val="-2"/>
          <w:sz w:val="28"/>
          <w:lang w:eastAsia="ru-RU"/>
        </w:rPr>
        <w:drawing>
          <wp:inline distT="0" distB="0" distL="0" distR="0">
            <wp:extent cx="3865245" cy="1267460"/>
            <wp:effectExtent l="0" t="0" r="190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295" w:rsidRDefault="00E06295" w:rsidP="00E06295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</w:p>
    <w:p w:rsidR="00E06295" w:rsidRPr="00E06295" w:rsidRDefault="00E06295" w:rsidP="00E06295">
      <w:pPr>
        <w:spacing w:before="37" w:line="268" w:lineRule="auto"/>
        <w:ind w:left="141" w:right="134" w:firstLine="710"/>
        <w:rPr>
          <w:spacing w:val="-2"/>
          <w:sz w:val="28"/>
        </w:rPr>
      </w:pPr>
      <w:r>
        <w:rPr>
          <w:spacing w:val="-2"/>
          <w:sz w:val="28"/>
        </w:rPr>
        <w:t>Третье</w:t>
      </w:r>
      <w:r w:rsidRPr="00E06295">
        <w:rPr>
          <w:spacing w:val="-2"/>
          <w:sz w:val="28"/>
        </w:rPr>
        <w:t xml:space="preserve"> окно – окно </w:t>
      </w:r>
      <w:r>
        <w:rPr>
          <w:spacing w:val="-2"/>
          <w:sz w:val="28"/>
        </w:rPr>
        <w:t>анонимизации</w:t>
      </w:r>
      <w:r w:rsidRPr="00E06295">
        <w:rPr>
          <w:spacing w:val="-2"/>
          <w:sz w:val="28"/>
        </w:rPr>
        <w:t xml:space="preserve"> данных, представленное на рис. 3. В нем пользователю дается возможность </w:t>
      </w:r>
      <w:r>
        <w:rPr>
          <w:spacing w:val="-2"/>
          <w:sz w:val="28"/>
        </w:rPr>
        <w:t>выбора метода анонимизации данных</w:t>
      </w:r>
      <w:r w:rsidR="000B74DA">
        <w:rPr>
          <w:spacing w:val="-2"/>
          <w:sz w:val="28"/>
        </w:rPr>
        <w:t xml:space="preserve"> в зависимости от выбранных характеристик в окне подготовки данных.</w:t>
      </w:r>
    </w:p>
    <w:p w:rsidR="00E06295" w:rsidRPr="00E06295" w:rsidRDefault="00E06295" w:rsidP="00E06295">
      <w:pPr>
        <w:spacing w:before="37" w:line="268" w:lineRule="auto"/>
        <w:ind w:left="141" w:right="134" w:firstLine="710"/>
        <w:rPr>
          <w:spacing w:val="-2"/>
          <w:sz w:val="28"/>
        </w:rPr>
      </w:pPr>
    </w:p>
    <w:p w:rsidR="00E06295" w:rsidRPr="00E06295" w:rsidRDefault="00E06295" w:rsidP="00E06295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E06295">
        <w:rPr>
          <w:spacing w:val="-2"/>
          <w:sz w:val="28"/>
        </w:rPr>
        <w:t xml:space="preserve">Рисунок </w:t>
      </w:r>
      <w:r>
        <w:rPr>
          <w:spacing w:val="-2"/>
          <w:sz w:val="28"/>
        </w:rPr>
        <w:t>3</w:t>
      </w:r>
      <w:r w:rsidRPr="00E06295">
        <w:rPr>
          <w:spacing w:val="-2"/>
          <w:sz w:val="28"/>
        </w:rPr>
        <w:t xml:space="preserve">. Окно графического интерфейса </w:t>
      </w:r>
      <w:r>
        <w:rPr>
          <w:spacing w:val="-2"/>
          <w:sz w:val="28"/>
        </w:rPr>
        <w:t>анонимизации</w:t>
      </w:r>
      <w:r w:rsidRPr="00E06295">
        <w:rPr>
          <w:spacing w:val="-2"/>
          <w:sz w:val="28"/>
        </w:rPr>
        <w:t xml:space="preserve"> данных</w:t>
      </w:r>
    </w:p>
    <w:p w:rsidR="00E06295" w:rsidRPr="00E06295" w:rsidRDefault="00E06295" w:rsidP="00E06295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>
        <w:rPr>
          <w:noProof/>
          <w:spacing w:val="-2"/>
          <w:sz w:val="28"/>
          <w:lang w:eastAsia="ru-RU"/>
        </w:rPr>
        <w:lastRenderedPageBreak/>
        <w:drawing>
          <wp:inline distT="0" distB="0" distL="0" distR="0">
            <wp:extent cx="3830955" cy="25425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295" w:rsidRPr="005463D3" w:rsidRDefault="00E06295" w:rsidP="00914808">
      <w:pPr>
        <w:spacing w:before="37" w:line="268" w:lineRule="auto"/>
        <w:ind w:left="141" w:right="134" w:firstLine="710"/>
        <w:rPr>
          <w:spacing w:val="-2"/>
          <w:sz w:val="28"/>
        </w:rPr>
      </w:pPr>
    </w:p>
    <w:p w:rsidR="00A5682A" w:rsidRDefault="005E7CD1" w:rsidP="00A5682A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Методы обезличивания данных, реализованных в модуле представлены в табл. </w:t>
      </w:r>
      <w:r w:rsidR="008757DB">
        <w:rPr>
          <w:spacing w:val="-2"/>
          <w:sz w:val="28"/>
        </w:rPr>
        <w:t>2</w:t>
      </w:r>
    </w:p>
    <w:p w:rsidR="00A5682A" w:rsidRPr="00C02D25" w:rsidRDefault="00A5682A" w:rsidP="00A5682A">
      <w:pPr>
        <w:spacing w:before="37" w:line="268" w:lineRule="auto"/>
        <w:ind w:left="141" w:right="134" w:firstLine="710"/>
        <w:jc w:val="both"/>
        <w:rPr>
          <w:spacing w:val="-2"/>
          <w:sz w:val="28"/>
          <w:lang w:val="en-US"/>
        </w:rPr>
      </w:pPr>
    </w:p>
    <w:p w:rsidR="00A5682A" w:rsidRDefault="00A5682A" w:rsidP="00DB7585">
      <w:pPr>
        <w:spacing w:before="37" w:line="268" w:lineRule="auto"/>
        <w:ind w:left="720" w:right="134" w:firstLine="720"/>
        <w:jc w:val="center"/>
        <w:rPr>
          <w:spacing w:val="-2"/>
          <w:sz w:val="28"/>
        </w:rPr>
      </w:pPr>
      <w:r>
        <w:rPr>
          <w:spacing w:val="-2"/>
          <w:sz w:val="28"/>
        </w:rPr>
        <w:t xml:space="preserve">Таблица </w:t>
      </w:r>
      <w:r w:rsidR="008757DB">
        <w:rPr>
          <w:spacing w:val="-2"/>
          <w:sz w:val="28"/>
        </w:rPr>
        <w:t>2</w:t>
      </w:r>
      <w:r w:rsidRPr="00A5682A">
        <w:rPr>
          <w:spacing w:val="-2"/>
          <w:sz w:val="28"/>
        </w:rPr>
        <w:t xml:space="preserve">. </w:t>
      </w:r>
      <w:r w:rsidR="00DB7585">
        <w:rPr>
          <w:spacing w:val="-2"/>
          <w:sz w:val="28"/>
        </w:rPr>
        <w:t>Реализованные методы обезличивания данных</w:t>
      </w: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1843"/>
        <w:gridCol w:w="5954"/>
      </w:tblGrid>
      <w:tr w:rsidR="00AC63BA" w:rsidTr="00AC63BA">
        <w:trPr>
          <w:trHeight w:val="360"/>
        </w:trPr>
        <w:tc>
          <w:tcPr>
            <w:tcW w:w="2126" w:type="dxa"/>
          </w:tcPr>
          <w:p w:rsidR="00A5682A" w:rsidRDefault="00A5682A" w:rsidP="00A5682A">
            <w:pPr>
              <w:pStyle w:val="TableParagraph"/>
              <w:spacing w:before="102"/>
            </w:pPr>
            <w:r>
              <w:t xml:space="preserve">Класс методов </w:t>
            </w:r>
          </w:p>
        </w:tc>
        <w:tc>
          <w:tcPr>
            <w:tcW w:w="1843" w:type="dxa"/>
          </w:tcPr>
          <w:p w:rsidR="00A5682A" w:rsidRDefault="00A5682A" w:rsidP="00546CE3">
            <w:pPr>
              <w:pStyle w:val="TableParagraph"/>
              <w:spacing w:before="102"/>
              <w:ind w:left="110"/>
            </w:pPr>
            <w:r>
              <w:rPr>
                <w:spacing w:val="-2"/>
              </w:rPr>
              <w:t>Реализованный метод</w:t>
            </w:r>
          </w:p>
        </w:tc>
        <w:tc>
          <w:tcPr>
            <w:tcW w:w="5954" w:type="dxa"/>
          </w:tcPr>
          <w:p w:rsidR="00A5682A" w:rsidRDefault="00A5682A" w:rsidP="00546CE3">
            <w:pPr>
              <w:pStyle w:val="TableParagraph"/>
              <w:spacing w:before="102"/>
              <w:ind w:left="106"/>
            </w:pPr>
            <w:r>
              <w:rPr>
                <w:spacing w:val="-2"/>
              </w:rPr>
              <w:t>Краткое описание</w:t>
            </w:r>
          </w:p>
        </w:tc>
      </w:tr>
      <w:tr w:rsidR="00AC63BA" w:rsidTr="00AC63BA">
        <w:trPr>
          <w:trHeight w:val="359"/>
        </w:trPr>
        <w:tc>
          <w:tcPr>
            <w:tcW w:w="2126" w:type="dxa"/>
          </w:tcPr>
          <w:p w:rsidR="00A5682A" w:rsidRDefault="00A5682A" w:rsidP="00546CE3">
            <w:pPr>
              <w:pStyle w:val="TableParagraph"/>
            </w:pPr>
            <w:r w:rsidRPr="00A5682A">
              <w:rPr>
                <w:spacing w:val="-2"/>
              </w:rPr>
              <w:t>Введение идентификаторов</w:t>
            </w:r>
          </w:p>
        </w:tc>
        <w:tc>
          <w:tcPr>
            <w:tcW w:w="1843" w:type="dxa"/>
          </w:tcPr>
          <w:p w:rsidR="00A5682A" w:rsidRDefault="00CC1865" w:rsidP="00546CE3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>введения</w:t>
            </w:r>
            <w:r w:rsidR="00A5682A" w:rsidRPr="00A5682A">
              <w:t xml:space="preserve"> идентификаторов</w:t>
            </w:r>
          </w:p>
        </w:tc>
        <w:tc>
          <w:tcPr>
            <w:tcW w:w="5954" w:type="dxa"/>
          </w:tcPr>
          <w:p w:rsidR="00A5682A" w:rsidRDefault="00A5682A" w:rsidP="00A5682A">
            <w:pPr>
              <w:pStyle w:val="TableParagraph"/>
              <w:ind w:left="106"/>
            </w:pPr>
            <w:r>
              <w:t>Вместо использования реальных идентификаторов используются уникальные коды, которые не позволяют установить привязку к конкретному субъекту</w:t>
            </w:r>
          </w:p>
        </w:tc>
      </w:tr>
      <w:tr w:rsidR="00A5682A" w:rsidTr="00AC63BA">
        <w:trPr>
          <w:trHeight w:val="359"/>
        </w:trPr>
        <w:tc>
          <w:tcPr>
            <w:tcW w:w="2126" w:type="dxa"/>
          </w:tcPr>
          <w:p w:rsidR="00A5682A" w:rsidRPr="00A5682A" w:rsidRDefault="00A5682A" w:rsidP="00CC1865">
            <w:pPr>
              <w:pStyle w:val="TableParagraph"/>
              <w:rPr>
                <w:spacing w:val="-2"/>
              </w:rPr>
            </w:pPr>
            <w:r w:rsidRPr="00A5682A">
              <w:rPr>
                <w:spacing w:val="-2"/>
              </w:rPr>
              <w:t xml:space="preserve">Перемешивание </w:t>
            </w:r>
          </w:p>
        </w:tc>
        <w:tc>
          <w:tcPr>
            <w:tcW w:w="1843" w:type="dxa"/>
          </w:tcPr>
          <w:p w:rsidR="00A5682A" w:rsidRPr="00A5682A" w:rsidRDefault="00CC1865" w:rsidP="00CC1865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 xml:space="preserve"> п</w:t>
            </w:r>
            <w:r w:rsidR="00A5682A" w:rsidRPr="00A5682A">
              <w:t xml:space="preserve">еремешивание </w:t>
            </w:r>
          </w:p>
        </w:tc>
        <w:tc>
          <w:tcPr>
            <w:tcW w:w="5954" w:type="dxa"/>
          </w:tcPr>
          <w:p w:rsidR="00A5682A" w:rsidRDefault="00A5682A" w:rsidP="005D074B">
            <w:pPr>
              <w:pStyle w:val="TableParagraph"/>
              <w:ind w:left="106"/>
            </w:pPr>
            <w:r>
              <w:t>Порядок записей в данных меняется, чтобы нарушить связь ме</w:t>
            </w:r>
            <w:r w:rsidR="005D074B">
              <w:t>жду индивидуальными атрибутами</w:t>
            </w:r>
          </w:p>
        </w:tc>
      </w:tr>
      <w:tr w:rsidR="00A5682A" w:rsidTr="00AC63BA">
        <w:trPr>
          <w:trHeight w:val="359"/>
        </w:trPr>
        <w:tc>
          <w:tcPr>
            <w:tcW w:w="2126" w:type="dxa"/>
          </w:tcPr>
          <w:p w:rsidR="00A5682A" w:rsidRPr="00A5682A" w:rsidRDefault="00A5682A" w:rsidP="00546CE3">
            <w:pPr>
              <w:pStyle w:val="TableParagraph"/>
              <w:rPr>
                <w:spacing w:val="-2"/>
              </w:rPr>
            </w:pPr>
            <w:r w:rsidRPr="00A5682A">
              <w:rPr>
                <w:spacing w:val="-2"/>
              </w:rPr>
              <w:t>Декомпозиция</w:t>
            </w:r>
          </w:p>
        </w:tc>
        <w:tc>
          <w:tcPr>
            <w:tcW w:w="1843" w:type="dxa"/>
          </w:tcPr>
          <w:p w:rsidR="00A5682A" w:rsidRPr="00A5682A" w:rsidRDefault="00CC1865" w:rsidP="00546CE3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 xml:space="preserve"> д</w:t>
            </w:r>
            <w:r w:rsidR="00A5682A" w:rsidRPr="00A5682A">
              <w:t>екомпозиция</w:t>
            </w:r>
          </w:p>
        </w:tc>
        <w:tc>
          <w:tcPr>
            <w:tcW w:w="5954" w:type="dxa"/>
          </w:tcPr>
          <w:p w:rsidR="00A5682A" w:rsidRDefault="00A5682A" w:rsidP="005D074B">
            <w:pPr>
              <w:pStyle w:val="TableParagraph"/>
              <w:ind w:left="106"/>
            </w:pPr>
            <w:r>
              <w:t>Данные разбиваются на меньшие фрагменты, чтобы исключить их объединение в единый набор, позволяющий идентифицировать</w:t>
            </w:r>
            <w:r w:rsidR="005D074B">
              <w:t xml:space="preserve"> человека</w:t>
            </w:r>
          </w:p>
        </w:tc>
      </w:tr>
      <w:tr w:rsidR="00A5682A" w:rsidTr="00AC63BA">
        <w:trPr>
          <w:trHeight w:val="359"/>
        </w:trPr>
        <w:tc>
          <w:tcPr>
            <w:tcW w:w="2126" w:type="dxa"/>
          </w:tcPr>
          <w:p w:rsidR="00A5682A" w:rsidRPr="00A5682A" w:rsidRDefault="00A5682A" w:rsidP="00546CE3">
            <w:pPr>
              <w:pStyle w:val="TableParagraph"/>
              <w:rPr>
                <w:spacing w:val="-2"/>
              </w:rPr>
            </w:pPr>
            <w:r w:rsidRPr="00A5682A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5682A" w:rsidRPr="00A5682A" w:rsidRDefault="00A5682A" w:rsidP="00A5682A">
            <w:pPr>
              <w:pStyle w:val="TableParagraph"/>
            </w:pPr>
            <w:r>
              <w:t>Метод</w:t>
            </w:r>
            <w:r w:rsidRPr="00A5682A">
              <w:t xml:space="preserve"> обобщений</w:t>
            </w:r>
          </w:p>
        </w:tc>
        <w:tc>
          <w:tcPr>
            <w:tcW w:w="5954" w:type="dxa"/>
          </w:tcPr>
          <w:p w:rsidR="00A5682A" w:rsidRDefault="00CE61B1" w:rsidP="00A5682A">
            <w:pPr>
              <w:pStyle w:val="TableParagraph"/>
              <w:ind w:left="106"/>
            </w:pPr>
            <w:r>
              <w:t>С</w:t>
            </w:r>
            <w:r w:rsidR="00A5682A">
              <w:t>ни</w:t>
            </w:r>
            <w:r>
              <w:t>жение</w:t>
            </w:r>
            <w:r w:rsidR="00A5682A">
              <w:t xml:space="preserve"> информативности данных путем уменьшения их детализации</w:t>
            </w:r>
          </w:p>
        </w:tc>
      </w:tr>
      <w:tr w:rsidR="00DB7585" w:rsidTr="00AC63BA">
        <w:trPr>
          <w:trHeight w:val="359"/>
        </w:trPr>
        <w:tc>
          <w:tcPr>
            <w:tcW w:w="2126" w:type="dxa"/>
          </w:tcPr>
          <w:p w:rsidR="00DB7585" w:rsidRPr="00A5682A" w:rsidRDefault="00DB7585" w:rsidP="00546CE3">
            <w:pPr>
              <w:pStyle w:val="TableParagraph"/>
              <w:rPr>
                <w:spacing w:val="-2"/>
              </w:rPr>
            </w:pPr>
            <w:r w:rsidRPr="00DB7585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DB7585" w:rsidRDefault="00DB7585" w:rsidP="00DB7585">
            <w:pPr>
              <w:pStyle w:val="TableParagraph"/>
            </w:pPr>
            <w:r>
              <w:t>Метод кодирования сверху и/или снизу</w:t>
            </w:r>
          </w:p>
        </w:tc>
        <w:tc>
          <w:tcPr>
            <w:tcW w:w="5954" w:type="dxa"/>
          </w:tcPr>
          <w:p w:rsidR="00DB7585" w:rsidRDefault="00F6460E" w:rsidP="00CE61B1">
            <w:pPr>
              <w:pStyle w:val="TableParagraph"/>
              <w:ind w:left="106"/>
            </w:pPr>
            <w:r>
              <w:t>З</w:t>
            </w:r>
            <w:r w:rsidR="00DB7585">
              <w:t>начения признаков,</w:t>
            </w:r>
            <w:r w:rsidR="00CE61B1">
              <w:t xml:space="preserve"> превышающие или не превышающие</w:t>
            </w:r>
            <w:r w:rsidR="00DB7585">
              <w:t xml:space="preserve"> заданный порог</w:t>
            </w:r>
            <w:r>
              <w:t xml:space="preserve"> </w:t>
            </w:r>
            <w:r w:rsidRPr="00F6460E">
              <w:t>группируются для формирования новой категории</w:t>
            </w:r>
          </w:p>
        </w:tc>
      </w:tr>
      <w:tr w:rsidR="00DB7585" w:rsidTr="00AC63BA">
        <w:trPr>
          <w:trHeight w:val="359"/>
        </w:trPr>
        <w:tc>
          <w:tcPr>
            <w:tcW w:w="2126" w:type="dxa"/>
          </w:tcPr>
          <w:p w:rsidR="00DB7585" w:rsidRPr="00DB7585" w:rsidRDefault="00DB7585" w:rsidP="00546CE3">
            <w:pPr>
              <w:pStyle w:val="TableParagraph"/>
              <w:rPr>
                <w:spacing w:val="-2"/>
              </w:rPr>
            </w:pPr>
            <w:r w:rsidRPr="00DB7585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DB7585" w:rsidRDefault="00DB7585" w:rsidP="00DB7585">
            <w:pPr>
              <w:pStyle w:val="TableParagraph"/>
            </w:pPr>
            <w:r>
              <w:t>М</w:t>
            </w:r>
            <w:r w:rsidRPr="00DB7585">
              <w:t>ето</w:t>
            </w:r>
            <w:r>
              <w:t xml:space="preserve">д </w:t>
            </w:r>
            <w:r w:rsidRPr="00DB7585">
              <w:t>локального подавления</w:t>
            </w:r>
          </w:p>
        </w:tc>
        <w:tc>
          <w:tcPr>
            <w:tcW w:w="5954" w:type="dxa"/>
          </w:tcPr>
          <w:p w:rsidR="00DB7585" w:rsidRDefault="00CE61B1" w:rsidP="00DB7585">
            <w:pPr>
              <w:pStyle w:val="TableParagraph"/>
              <w:ind w:left="106"/>
            </w:pPr>
            <w:r>
              <w:t>Подавление</w:t>
            </w:r>
            <w:r w:rsidR="00DB7585">
              <w:t xml:space="preserve"> выделяющихся значений </w:t>
            </w:r>
            <w:r w:rsidR="00DB7585" w:rsidRPr="00DB7585">
              <w:t>данных</w:t>
            </w:r>
          </w:p>
        </w:tc>
      </w:tr>
      <w:tr w:rsidR="0025028D" w:rsidTr="00AC63BA">
        <w:trPr>
          <w:trHeight w:val="359"/>
        </w:trPr>
        <w:tc>
          <w:tcPr>
            <w:tcW w:w="2126" w:type="dxa"/>
          </w:tcPr>
          <w:p w:rsidR="0025028D" w:rsidRPr="00DB7585" w:rsidRDefault="0025028D" w:rsidP="00546CE3">
            <w:pPr>
              <w:pStyle w:val="TableParagraph"/>
              <w:rPr>
                <w:spacing w:val="-2"/>
              </w:rPr>
            </w:pPr>
            <w:r w:rsidRPr="0025028D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25028D" w:rsidRDefault="0025028D" w:rsidP="00DB7585">
            <w:pPr>
              <w:pStyle w:val="TableParagraph"/>
            </w:pPr>
            <w:r>
              <w:t>Метод</w:t>
            </w:r>
            <w:r w:rsidRPr="0025028D">
              <w:t xml:space="preserve"> микро</w:t>
            </w:r>
            <w:r>
              <w:t>-</w:t>
            </w:r>
            <w:r w:rsidRPr="0025028D">
              <w:t>агрегирования</w:t>
            </w:r>
          </w:p>
        </w:tc>
        <w:tc>
          <w:tcPr>
            <w:tcW w:w="5954" w:type="dxa"/>
          </w:tcPr>
          <w:p w:rsidR="0025028D" w:rsidRDefault="00CE61B1" w:rsidP="00CE61B1">
            <w:pPr>
              <w:pStyle w:val="TableParagraph"/>
              <w:ind w:left="106"/>
            </w:pPr>
            <w:r>
              <w:t>Создание однородных</w:t>
            </w:r>
            <w:r w:rsidR="0025028D">
              <w:t xml:space="preserve"> </w:t>
            </w:r>
            <w:r>
              <w:t>групп</w:t>
            </w:r>
            <w:r w:rsidR="0025028D">
              <w:t xml:space="preserve"> записей, </w:t>
            </w:r>
            <w:r>
              <w:t>с расчётом попарных расстояний</w:t>
            </w:r>
            <w:r w:rsidR="0025028D">
              <w:t xml:space="preserve"> между значениями признаков в записи и средними значениями признаков во всех записях в исходном наборе данных</w:t>
            </w:r>
          </w:p>
        </w:tc>
      </w:tr>
      <w:tr w:rsidR="00A2096C" w:rsidTr="00AC63BA">
        <w:trPr>
          <w:trHeight w:val="359"/>
        </w:trPr>
        <w:tc>
          <w:tcPr>
            <w:tcW w:w="2126" w:type="dxa"/>
          </w:tcPr>
          <w:p w:rsidR="00A2096C" w:rsidRPr="0025028D" w:rsidRDefault="00A2096C" w:rsidP="00546CE3">
            <w:pPr>
              <w:pStyle w:val="TableParagraph"/>
              <w:rPr>
                <w:spacing w:val="-2"/>
              </w:rPr>
            </w:pPr>
            <w:r w:rsidRPr="00A2096C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2096C" w:rsidRDefault="00A2096C" w:rsidP="00DB7585">
            <w:pPr>
              <w:pStyle w:val="TableParagraph"/>
            </w:pPr>
            <w:r>
              <w:t xml:space="preserve">Метод </w:t>
            </w:r>
            <w:r w:rsidRPr="00A2096C">
              <w:t>добавления шума</w:t>
            </w:r>
          </w:p>
        </w:tc>
        <w:tc>
          <w:tcPr>
            <w:tcW w:w="5954" w:type="dxa"/>
          </w:tcPr>
          <w:p w:rsidR="00A2096C" w:rsidRDefault="00CE61B1" w:rsidP="00AC63BA">
            <w:pPr>
              <w:pStyle w:val="TableParagraph"/>
              <w:ind w:left="106"/>
            </w:pPr>
            <w:r>
              <w:t>М</w:t>
            </w:r>
            <w:r w:rsidR="00AC63BA">
              <w:t>одиф</w:t>
            </w:r>
            <w:r>
              <w:t>ицирование</w:t>
            </w:r>
            <w:r w:rsidR="00AC63BA">
              <w:t xml:space="preserve"> </w:t>
            </w:r>
            <w:r>
              <w:t>истинных</w:t>
            </w:r>
            <w:r w:rsidR="00A2096C">
              <w:t xml:space="preserve"> </w:t>
            </w:r>
            <w:r>
              <w:t>значений</w:t>
            </w:r>
            <w:r w:rsidR="00A2096C">
              <w:t xml:space="preserve"> признака</w:t>
            </w:r>
            <w:r w:rsidR="00AC63BA">
              <w:t xml:space="preserve"> добавлением</w:t>
            </w:r>
            <w:r w:rsidR="00A2096C">
              <w:t xml:space="preserve"> </w:t>
            </w:r>
            <w:r w:rsidR="00AC63BA">
              <w:t>«шума»</w:t>
            </w:r>
          </w:p>
        </w:tc>
      </w:tr>
      <w:tr w:rsidR="00AC63BA" w:rsidTr="00AC63BA">
        <w:trPr>
          <w:trHeight w:val="359"/>
        </w:trPr>
        <w:tc>
          <w:tcPr>
            <w:tcW w:w="2126" w:type="dxa"/>
          </w:tcPr>
          <w:p w:rsidR="00AC63BA" w:rsidRPr="00A2096C" w:rsidRDefault="00AC63BA" w:rsidP="00546CE3">
            <w:pPr>
              <w:pStyle w:val="TableParagraph"/>
              <w:rPr>
                <w:spacing w:val="-2"/>
              </w:rPr>
            </w:pPr>
            <w:r w:rsidRPr="00AC63BA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C63BA" w:rsidRDefault="00AC63BA" w:rsidP="00DB7585">
            <w:pPr>
              <w:pStyle w:val="TableParagraph"/>
            </w:pPr>
            <w:r>
              <w:t>Метод</w:t>
            </w:r>
            <w:r w:rsidRPr="00AC63BA">
              <w:t xml:space="preserve"> округления</w:t>
            </w:r>
          </w:p>
        </w:tc>
        <w:tc>
          <w:tcPr>
            <w:tcW w:w="5954" w:type="dxa"/>
          </w:tcPr>
          <w:p w:rsidR="00AC63BA" w:rsidRPr="00A2096C" w:rsidRDefault="00CE61B1" w:rsidP="00AC63BA">
            <w:pPr>
              <w:pStyle w:val="TableParagraph"/>
              <w:ind w:left="106"/>
            </w:pPr>
            <w:r w:rsidRPr="00CE61B1">
              <w:t xml:space="preserve">Модифицирование истинных значений признака </w:t>
            </w:r>
            <w:r w:rsidR="00AC63BA">
              <w:t>округлением</w:t>
            </w:r>
          </w:p>
        </w:tc>
      </w:tr>
      <w:tr w:rsidR="00AC63BA" w:rsidTr="00AC63BA">
        <w:trPr>
          <w:trHeight w:val="359"/>
        </w:trPr>
        <w:tc>
          <w:tcPr>
            <w:tcW w:w="2126" w:type="dxa"/>
          </w:tcPr>
          <w:p w:rsidR="00AC63BA" w:rsidRPr="00AC63BA" w:rsidRDefault="00AC63BA" w:rsidP="00546CE3">
            <w:pPr>
              <w:pStyle w:val="TableParagraph"/>
              <w:rPr>
                <w:spacing w:val="-2"/>
              </w:rPr>
            </w:pPr>
            <w:r w:rsidRPr="00AC63BA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C63BA" w:rsidRDefault="00AC63BA" w:rsidP="00DB7585">
            <w:pPr>
              <w:pStyle w:val="TableParagraph"/>
            </w:pPr>
            <w:r>
              <w:t>М</w:t>
            </w:r>
            <w:r w:rsidRPr="00AC63BA">
              <w:t>етода маскирования</w:t>
            </w:r>
          </w:p>
        </w:tc>
        <w:tc>
          <w:tcPr>
            <w:tcW w:w="5954" w:type="dxa"/>
          </w:tcPr>
          <w:p w:rsidR="00AC63BA" w:rsidRPr="00AC63BA" w:rsidRDefault="00CE61B1" w:rsidP="00CE61B1">
            <w:pPr>
              <w:pStyle w:val="TableParagraph"/>
              <w:ind w:left="106"/>
            </w:pPr>
            <w:r>
              <w:t>Замена</w:t>
            </w:r>
            <w:r w:rsidR="00AC63BA">
              <w:t xml:space="preserve"> значений исходных признаков </w:t>
            </w:r>
            <w:r>
              <w:t>на заданные по образцу значения</w:t>
            </w:r>
          </w:p>
        </w:tc>
      </w:tr>
      <w:tr w:rsidR="00AC63BA" w:rsidTr="00AC63BA">
        <w:trPr>
          <w:trHeight w:val="359"/>
        </w:trPr>
        <w:tc>
          <w:tcPr>
            <w:tcW w:w="2126" w:type="dxa"/>
          </w:tcPr>
          <w:p w:rsidR="00AC63BA" w:rsidRPr="00AC63BA" w:rsidRDefault="00AC63BA" w:rsidP="00546CE3">
            <w:pPr>
              <w:pStyle w:val="TableParagraph"/>
              <w:rPr>
                <w:spacing w:val="-2"/>
              </w:rPr>
            </w:pPr>
            <w:r w:rsidRPr="00AC63BA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C63BA" w:rsidRDefault="00AC63BA" w:rsidP="00AC63BA">
            <w:pPr>
              <w:pStyle w:val="TableParagraph"/>
            </w:pPr>
            <w:r>
              <w:t xml:space="preserve">Метод выборки и </w:t>
            </w:r>
            <w:r w:rsidRPr="00AC63BA">
              <w:t>удаления</w:t>
            </w:r>
          </w:p>
        </w:tc>
        <w:tc>
          <w:tcPr>
            <w:tcW w:w="5954" w:type="dxa"/>
          </w:tcPr>
          <w:p w:rsidR="00AC63BA" w:rsidRDefault="00CE61B1" w:rsidP="00CE61B1">
            <w:pPr>
              <w:pStyle w:val="TableParagraph"/>
              <w:ind w:left="106"/>
            </w:pPr>
            <w:r>
              <w:t>Полное</w:t>
            </w:r>
            <w:r w:rsidR="00AC63BA">
              <w:t xml:space="preserve"> уд</w:t>
            </w:r>
            <w:r>
              <w:t>аление</w:t>
            </w:r>
            <w:r w:rsidR="00AC63BA">
              <w:t xml:space="preserve"> признака из </w:t>
            </w:r>
            <w:r>
              <w:t>исходного набора данных</w:t>
            </w:r>
          </w:p>
        </w:tc>
      </w:tr>
    </w:tbl>
    <w:p w:rsidR="005E7CD1" w:rsidRDefault="005E7CD1" w:rsidP="00A5682A">
      <w:pPr>
        <w:spacing w:before="31"/>
        <w:ind w:left="141"/>
        <w:rPr>
          <w:i/>
          <w:sz w:val="28"/>
        </w:rPr>
      </w:pPr>
    </w:p>
    <w:p w:rsidR="00792006" w:rsidRDefault="00792006" w:rsidP="00A5682A">
      <w:pPr>
        <w:spacing w:before="31"/>
        <w:ind w:left="141"/>
        <w:rPr>
          <w:i/>
          <w:sz w:val="28"/>
        </w:rPr>
      </w:pPr>
    </w:p>
    <w:p w:rsidR="00792006" w:rsidRPr="00A5682A" w:rsidRDefault="00792006" w:rsidP="00A5682A">
      <w:pPr>
        <w:spacing w:before="31"/>
        <w:ind w:left="141"/>
        <w:rPr>
          <w:i/>
          <w:sz w:val="28"/>
        </w:rPr>
      </w:pPr>
      <w:bookmarkStart w:id="0" w:name="_GoBack"/>
      <w:bookmarkEnd w:id="0"/>
    </w:p>
    <w:p w:rsidR="00B9678B" w:rsidRDefault="00901616">
      <w:pPr>
        <w:pStyle w:val="1"/>
        <w:spacing w:before="42" w:line="319" w:lineRule="exact"/>
        <w:ind w:right="107"/>
        <w:jc w:val="center"/>
      </w:pPr>
      <w:r>
        <w:rPr>
          <w:spacing w:val="-2"/>
        </w:rPr>
        <w:lastRenderedPageBreak/>
        <w:t>Источники</w:t>
      </w:r>
    </w:p>
    <w:p w:rsidR="00B9678B" w:rsidRDefault="00B9678B">
      <w:pPr>
        <w:spacing w:line="319" w:lineRule="exact"/>
        <w:ind w:left="34" w:right="8892"/>
        <w:jc w:val="center"/>
        <w:rPr>
          <w:i/>
          <w:sz w:val="28"/>
        </w:rPr>
      </w:pP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300"/>
        </w:tabs>
        <w:ind w:right="147" w:firstLine="710"/>
        <w:jc w:val="both"/>
        <w:rPr>
          <w:sz w:val="28"/>
          <w:highlight w:val="yellow"/>
        </w:rPr>
      </w:pPr>
      <w:r w:rsidRPr="00901616">
        <w:rPr>
          <w:sz w:val="28"/>
          <w:highlight w:val="yellow"/>
        </w:rPr>
        <w:t>Муравьева Е.А. Автоматизированное управление промышленными технологическими установками на основе многомерных логических регуляторов: автореф. … дис. д-ра техн. наук. Уфа, 2013.</w:t>
      </w: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166"/>
        </w:tabs>
        <w:spacing w:before="4"/>
        <w:ind w:right="149" w:firstLine="710"/>
        <w:jc w:val="both"/>
        <w:rPr>
          <w:sz w:val="28"/>
          <w:highlight w:val="yellow"/>
        </w:rPr>
      </w:pPr>
      <w:r w:rsidRPr="00901616">
        <w:rPr>
          <w:sz w:val="28"/>
          <w:highlight w:val="yellow"/>
        </w:rPr>
        <w:t>Муравьева Е.А., Еникеева Э.Р., Нургалиев Р.Р. Автоматическая система поддержания оптимального уровня жидкости и разработка датчика уровня жидкости // Нефтегазовое дело. 2017. Т. 15. № 2. С. 171–176.</w:t>
      </w: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228"/>
        </w:tabs>
        <w:ind w:right="138" w:firstLine="710"/>
        <w:jc w:val="both"/>
        <w:rPr>
          <w:sz w:val="28"/>
          <w:highlight w:val="yellow"/>
        </w:rPr>
      </w:pPr>
      <w:r w:rsidRPr="00901616">
        <w:rPr>
          <w:sz w:val="28"/>
          <w:highlight w:val="yellow"/>
        </w:rPr>
        <w:t>Емекеев А.А., Сагдатуллин А.М., Муравьева Е.А. Интеллектуальное логическое управление электроприводом насосной станции // Современные технологии в нефтегазовом деле: сборник трудов Международной научно- технической конференции. Уфа, 2014. С. 218–221.</w:t>
      </w: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133"/>
        </w:tabs>
        <w:ind w:right="139" w:firstLine="710"/>
        <w:jc w:val="both"/>
        <w:rPr>
          <w:sz w:val="28"/>
          <w:highlight w:val="yellow"/>
        </w:rPr>
      </w:pPr>
      <w:r w:rsidRPr="00901616">
        <w:rPr>
          <w:sz w:val="28"/>
          <w:highlight w:val="yellow"/>
          <w:lang w:val="en-US"/>
        </w:rPr>
        <w:t>Sagdatullin A.M.,</w:t>
      </w:r>
      <w:r w:rsidRPr="00901616">
        <w:rPr>
          <w:spacing w:val="-1"/>
          <w:sz w:val="28"/>
          <w:highlight w:val="yellow"/>
          <w:lang w:val="en-US"/>
        </w:rPr>
        <w:t xml:space="preserve"> </w:t>
      </w:r>
      <w:r w:rsidRPr="00901616">
        <w:rPr>
          <w:sz w:val="28"/>
          <w:highlight w:val="yellow"/>
          <w:lang w:val="en-US"/>
        </w:rPr>
        <w:t>Emekeev</w:t>
      </w:r>
      <w:r w:rsidRPr="00901616">
        <w:rPr>
          <w:spacing w:val="-4"/>
          <w:sz w:val="28"/>
          <w:highlight w:val="yellow"/>
          <w:lang w:val="en-US"/>
        </w:rPr>
        <w:t xml:space="preserve"> </w:t>
      </w:r>
      <w:r w:rsidRPr="00901616">
        <w:rPr>
          <w:sz w:val="28"/>
          <w:highlight w:val="yellow"/>
          <w:lang w:val="en-US"/>
        </w:rPr>
        <w:t>A.A.,</w:t>
      </w:r>
      <w:r w:rsidRPr="00901616">
        <w:rPr>
          <w:spacing w:val="-1"/>
          <w:sz w:val="28"/>
          <w:highlight w:val="yellow"/>
          <w:lang w:val="en-US"/>
        </w:rPr>
        <w:t xml:space="preserve"> </w:t>
      </w:r>
      <w:r w:rsidRPr="00901616">
        <w:rPr>
          <w:sz w:val="28"/>
          <w:highlight w:val="yellow"/>
          <w:lang w:val="en-US"/>
        </w:rPr>
        <w:t>Muraveva E.A.</w:t>
      </w:r>
      <w:r w:rsidRPr="00901616">
        <w:rPr>
          <w:spacing w:val="-1"/>
          <w:sz w:val="28"/>
          <w:highlight w:val="yellow"/>
          <w:lang w:val="en-US"/>
        </w:rPr>
        <w:t xml:space="preserve"> </w:t>
      </w:r>
      <w:r w:rsidRPr="00901616">
        <w:rPr>
          <w:sz w:val="28"/>
          <w:highlight w:val="yellow"/>
          <w:lang w:val="en-US"/>
        </w:rPr>
        <w:t>Intellectual</w:t>
      </w:r>
      <w:r w:rsidRPr="00901616">
        <w:rPr>
          <w:spacing w:val="-9"/>
          <w:sz w:val="28"/>
          <w:highlight w:val="yellow"/>
          <w:lang w:val="en-US"/>
        </w:rPr>
        <w:t xml:space="preserve"> </w:t>
      </w:r>
      <w:r w:rsidRPr="00901616">
        <w:rPr>
          <w:sz w:val="28"/>
          <w:highlight w:val="yellow"/>
          <w:lang w:val="en-US"/>
        </w:rPr>
        <w:t>control</w:t>
      </w:r>
      <w:r w:rsidRPr="00901616">
        <w:rPr>
          <w:spacing w:val="-9"/>
          <w:sz w:val="28"/>
          <w:highlight w:val="yellow"/>
          <w:lang w:val="en-US"/>
        </w:rPr>
        <w:t xml:space="preserve"> </w:t>
      </w:r>
      <w:r w:rsidRPr="00901616">
        <w:rPr>
          <w:sz w:val="28"/>
          <w:highlight w:val="yellow"/>
          <w:lang w:val="en-US"/>
        </w:rPr>
        <w:t>of</w:t>
      </w:r>
      <w:r w:rsidRPr="00901616">
        <w:rPr>
          <w:spacing w:val="-5"/>
          <w:sz w:val="28"/>
          <w:highlight w:val="yellow"/>
          <w:lang w:val="en-US"/>
        </w:rPr>
        <w:t xml:space="preserve"> </w:t>
      </w:r>
      <w:r w:rsidRPr="00901616">
        <w:rPr>
          <w:sz w:val="28"/>
          <w:highlight w:val="yellow"/>
          <w:lang w:val="en-US"/>
        </w:rPr>
        <w:t>oil</w:t>
      </w:r>
      <w:r w:rsidRPr="00901616">
        <w:rPr>
          <w:spacing w:val="-9"/>
          <w:sz w:val="28"/>
          <w:highlight w:val="yellow"/>
          <w:lang w:val="en-US"/>
        </w:rPr>
        <w:t xml:space="preserve"> </w:t>
      </w:r>
      <w:r w:rsidRPr="00901616">
        <w:rPr>
          <w:sz w:val="28"/>
          <w:highlight w:val="yellow"/>
          <w:lang w:val="en-US"/>
        </w:rPr>
        <w:t xml:space="preserve">and gas transportation system by multidimensional fuzzy controllers with precise terms // Applied Mechanics and Materials. </w:t>
      </w:r>
      <w:r w:rsidRPr="00901616">
        <w:rPr>
          <w:sz w:val="28"/>
          <w:highlight w:val="yellow"/>
        </w:rPr>
        <w:t>2015. Т. 756. С. 633–639.</w:t>
      </w: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296"/>
        </w:tabs>
        <w:ind w:right="141" w:firstLine="710"/>
        <w:jc w:val="both"/>
        <w:rPr>
          <w:sz w:val="28"/>
          <w:highlight w:val="yellow"/>
        </w:rPr>
      </w:pPr>
      <w:r w:rsidRPr="00901616">
        <w:rPr>
          <w:sz w:val="28"/>
          <w:highlight w:val="yellow"/>
        </w:rPr>
        <w:t xml:space="preserve">Массомер [Электронный ресурс]. URL: </w:t>
      </w:r>
      <w:hyperlink r:id="rId10">
        <w:r w:rsidRPr="00901616">
          <w:rPr>
            <w:sz w:val="28"/>
            <w:highlight w:val="yellow"/>
          </w:rPr>
          <w:t>http://cdn.krohne.com</w:t>
        </w:r>
      </w:hyperlink>
      <w:r w:rsidRPr="00901616">
        <w:rPr>
          <w:sz w:val="28"/>
          <w:highlight w:val="yellow"/>
        </w:rPr>
        <w:t xml:space="preserve"> (дата обращения: 12.02.24).</w:t>
      </w:r>
    </w:p>
    <w:sectPr w:rsidR="00B9678B" w:rsidRPr="00901616">
      <w:type w:val="continuous"/>
      <w:pgSz w:w="11910" w:h="16840"/>
      <w:pgMar w:top="7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216C"/>
    <w:multiLevelType w:val="hybridMultilevel"/>
    <w:tmpl w:val="BEA43812"/>
    <w:lvl w:ilvl="0" w:tplc="778472E4">
      <w:start w:val="1"/>
      <w:numFmt w:val="decimal"/>
      <w:lvlText w:val="%1."/>
      <w:lvlJc w:val="left"/>
      <w:pPr>
        <w:ind w:left="972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4BCBD4C">
      <w:numFmt w:val="bullet"/>
      <w:lvlText w:val="•"/>
      <w:lvlJc w:val="left"/>
      <w:pPr>
        <w:ind w:left="1902" w:hanging="265"/>
      </w:pPr>
      <w:rPr>
        <w:rFonts w:hint="default"/>
        <w:lang w:val="ru-RU" w:eastAsia="en-US" w:bidi="ar-SA"/>
      </w:rPr>
    </w:lvl>
    <w:lvl w:ilvl="2" w:tplc="C542EFA0">
      <w:numFmt w:val="bullet"/>
      <w:lvlText w:val="•"/>
      <w:lvlJc w:val="left"/>
      <w:pPr>
        <w:ind w:left="2824" w:hanging="265"/>
      </w:pPr>
      <w:rPr>
        <w:rFonts w:hint="default"/>
        <w:lang w:val="ru-RU" w:eastAsia="en-US" w:bidi="ar-SA"/>
      </w:rPr>
    </w:lvl>
    <w:lvl w:ilvl="3" w:tplc="71A06CE6">
      <w:numFmt w:val="bullet"/>
      <w:lvlText w:val="•"/>
      <w:lvlJc w:val="left"/>
      <w:pPr>
        <w:ind w:left="3747" w:hanging="265"/>
      </w:pPr>
      <w:rPr>
        <w:rFonts w:hint="default"/>
        <w:lang w:val="ru-RU" w:eastAsia="en-US" w:bidi="ar-SA"/>
      </w:rPr>
    </w:lvl>
    <w:lvl w:ilvl="4" w:tplc="3670DEEC">
      <w:numFmt w:val="bullet"/>
      <w:lvlText w:val="•"/>
      <w:lvlJc w:val="left"/>
      <w:pPr>
        <w:ind w:left="4669" w:hanging="265"/>
      </w:pPr>
      <w:rPr>
        <w:rFonts w:hint="default"/>
        <w:lang w:val="ru-RU" w:eastAsia="en-US" w:bidi="ar-SA"/>
      </w:rPr>
    </w:lvl>
    <w:lvl w:ilvl="5" w:tplc="B9CE9192">
      <w:numFmt w:val="bullet"/>
      <w:lvlText w:val="•"/>
      <w:lvlJc w:val="left"/>
      <w:pPr>
        <w:ind w:left="5592" w:hanging="265"/>
      </w:pPr>
      <w:rPr>
        <w:rFonts w:hint="default"/>
        <w:lang w:val="ru-RU" w:eastAsia="en-US" w:bidi="ar-SA"/>
      </w:rPr>
    </w:lvl>
    <w:lvl w:ilvl="6" w:tplc="F01ABC88">
      <w:numFmt w:val="bullet"/>
      <w:lvlText w:val="•"/>
      <w:lvlJc w:val="left"/>
      <w:pPr>
        <w:ind w:left="6514" w:hanging="265"/>
      </w:pPr>
      <w:rPr>
        <w:rFonts w:hint="default"/>
        <w:lang w:val="ru-RU" w:eastAsia="en-US" w:bidi="ar-SA"/>
      </w:rPr>
    </w:lvl>
    <w:lvl w:ilvl="7" w:tplc="31CCCF56">
      <w:numFmt w:val="bullet"/>
      <w:lvlText w:val="•"/>
      <w:lvlJc w:val="left"/>
      <w:pPr>
        <w:ind w:left="7436" w:hanging="265"/>
      </w:pPr>
      <w:rPr>
        <w:rFonts w:hint="default"/>
        <w:lang w:val="ru-RU" w:eastAsia="en-US" w:bidi="ar-SA"/>
      </w:rPr>
    </w:lvl>
    <w:lvl w:ilvl="8" w:tplc="8E060710">
      <w:numFmt w:val="bullet"/>
      <w:lvlText w:val="•"/>
      <w:lvlJc w:val="left"/>
      <w:pPr>
        <w:ind w:left="8359" w:hanging="265"/>
      </w:pPr>
      <w:rPr>
        <w:rFonts w:hint="default"/>
        <w:lang w:val="ru-RU" w:eastAsia="en-US" w:bidi="ar-SA"/>
      </w:rPr>
    </w:lvl>
  </w:abstractNum>
  <w:abstractNum w:abstractNumId="1" w15:restartNumberingAfterBreak="0">
    <w:nsid w:val="2D943ABA"/>
    <w:multiLevelType w:val="hybridMultilevel"/>
    <w:tmpl w:val="E026A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772DC"/>
    <w:multiLevelType w:val="hybridMultilevel"/>
    <w:tmpl w:val="512C5A84"/>
    <w:lvl w:ilvl="0" w:tplc="E3527F78">
      <w:start w:val="1"/>
      <w:numFmt w:val="decimal"/>
      <w:lvlText w:val="%1."/>
      <w:lvlJc w:val="left"/>
      <w:pPr>
        <w:ind w:left="141" w:hanging="4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F889B3E">
      <w:numFmt w:val="bullet"/>
      <w:lvlText w:val="•"/>
      <w:lvlJc w:val="left"/>
      <w:pPr>
        <w:ind w:left="1146" w:hanging="451"/>
      </w:pPr>
      <w:rPr>
        <w:rFonts w:hint="default"/>
        <w:lang w:val="ru-RU" w:eastAsia="en-US" w:bidi="ar-SA"/>
      </w:rPr>
    </w:lvl>
    <w:lvl w:ilvl="2" w:tplc="2A182AEC">
      <w:numFmt w:val="bullet"/>
      <w:lvlText w:val="•"/>
      <w:lvlJc w:val="left"/>
      <w:pPr>
        <w:ind w:left="2152" w:hanging="451"/>
      </w:pPr>
      <w:rPr>
        <w:rFonts w:hint="default"/>
        <w:lang w:val="ru-RU" w:eastAsia="en-US" w:bidi="ar-SA"/>
      </w:rPr>
    </w:lvl>
    <w:lvl w:ilvl="3" w:tplc="228A8808">
      <w:numFmt w:val="bullet"/>
      <w:lvlText w:val="•"/>
      <w:lvlJc w:val="left"/>
      <w:pPr>
        <w:ind w:left="3159" w:hanging="451"/>
      </w:pPr>
      <w:rPr>
        <w:rFonts w:hint="default"/>
        <w:lang w:val="ru-RU" w:eastAsia="en-US" w:bidi="ar-SA"/>
      </w:rPr>
    </w:lvl>
    <w:lvl w:ilvl="4" w:tplc="14929214">
      <w:numFmt w:val="bullet"/>
      <w:lvlText w:val="•"/>
      <w:lvlJc w:val="left"/>
      <w:pPr>
        <w:ind w:left="4165" w:hanging="451"/>
      </w:pPr>
      <w:rPr>
        <w:rFonts w:hint="default"/>
        <w:lang w:val="ru-RU" w:eastAsia="en-US" w:bidi="ar-SA"/>
      </w:rPr>
    </w:lvl>
    <w:lvl w:ilvl="5" w:tplc="B0180BC2">
      <w:numFmt w:val="bullet"/>
      <w:lvlText w:val="•"/>
      <w:lvlJc w:val="left"/>
      <w:pPr>
        <w:ind w:left="5172" w:hanging="451"/>
      </w:pPr>
      <w:rPr>
        <w:rFonts w:hint="default"/>
        <w:lang w:val="ru-RU" w:eastAsia="en-US" w:bidi="ar-SA"/>
      </w:rPr>
    </w:lvl>
    <w:lvl w:ilvl="6" w:tplc="80C8DCB6">
      <w:numFmt w:val="bullet"/>
      <w:lvlText w:val="•"/>
      <w:lvlJc w:val="left"/>
      <w:pPr>
        <w:ind w:left="6178" w:hanging="451"/>
      </w:pPr>
      <w:rPr>
        <w:rFonts w:hint="default"/>
        <w:lang w:val="ru-RU" w:eastAsia="en-US" w:bidi="ar-SA"/>
      </w:rPr>
    </w:lvl>
    <w:lvl w:ilvl="7" w:tplc="F578B964">
      <w:numFmt w:val="bullet"/>
      <w:lvlText w:val="•"/>
      <w:lvlJc w:val="left"/>
      <w:pPr>
        <w:ind w:left="7184" w:hanging="451"/>
      </w:pPr>
      <w:rPr>
        <w:rFonts w:hint="default"/>
        <w:lang w:val="ru-RU" w:eastAsia="en-US" w:bidi="ar-SA"/>
      </w:rPr>
    </w:lvl>
    <w:lvl w:ilvl="8" w:tplc="CE0C5888">
      <w:numFmt w:val="bullet"/>
      <w:lvlText w:val="•"/>
      <w:lvlJc w:val="left"/>
      <w:pPr>
        <w:ind w:left="8191" w:hanging="451"/>
      </w:pPr>
      <w:rPr>
        <w:rFonts w:hint="default"/>
        <w:lang w:val="ru-RU" w:eastAsia="en-US" w:bidi="ar-SA"/>
      </w:rPr>
    </w:lvl>
  </w:abstractNum>
  <w:abstractNum w:abstractNumId="3" w15:restartNumberingAfterBreak="0">
    <w:nsid w:val="5C363E5C"/>
    <w:multiLevelType w:val="hybridMultilevel"/>
    <w:tmpl w:val="06C63F5C"/>
    <w:lvl w:ilvl="0" w:tplc="0136E1C8">
      <w:numFmt w:val="bullet"/>
      <w:lvlText w:val="–"/>
      <w:lvlJc w:val="left"/>
      <w:pPr>
        <w:ind w:left="89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74A174">
      <w:numFmt w:val="bullet"/>
      <w:lvlText w:val="•"/>
      <w:lvlJc w:val="left"/>
      <w:pPr>
        <w:ind w:left="1830" w:hanging="183"/>
      </w:pPr>
      <w:rPr>
        <w:rFonts w:hint="default"/>
        <w:lang w:val="ru-RU" w:eastAsia="en-US" w:bidi="ar-SA"/>
      </w:rPr>
    </w:lvl>
    <w:lvl w:ilvl="2" w:tplc="66F4327C">
      <w:numFmt w:val="bullet"/>
      <w:lvlText w:val="•"/>
      <w:lvlJc w:val="left"/>
      <w:pPr>
        <w:ind w:left="2760" w:hanging="183"/>
      </w:pPr>
      <w:rPr>
        <w:rFonts w:hint="default"/>
        <w:lang w:val="ru-RU" w:eastAsia="en-US" w:bidi="ar-SA"/>
      </w:rPr>
    </w:lvl>
    <w:lvl w:ilvl="3" w:tplc="3D9267B6">
      <w:numFmt w:val="bullet"/>
      <w:lvlText w:val="•"/>
      <w:lvlJc w:val="left"/>
      <w:pPr>
        <w:ind w:left="3691" w:hanging="183"/>
      </w:pPr>
      <w:rPr>
        <w:rFonts w:hint="default"/>
        <w:lang w:val="ru-RU" w:eastAsia="en-US" w:bidi="ar-SA"/>
      </w:rPr>
    </w:lvl>
    <w:lvl w:ilvl="4" w:tplc="3D381114">
      <w:numFmt w:val="bullet"/>
      <w:lvlText w:val="•"/>
      <w:lvlJc w:val="left"/>
      <w:pPr>
        <w:ind w:left="4621" w:hanging="183"/>
      </w:pPr>
      <w:rPr>
        <w:rFonts w:hint="default"/>
        <w:lang w:val="ru-RU" w:eastAsia="en-US" w:bidi="ar-SA"/>
      </w:rPr>
    </w:lvl>
    <w:lvl w:ilvl="5" w:tplc="7464B5B2">
      <w:numFmt w:val="bullet"/>
      <w:lvlText w:val="•"/>
      <w:lvlJc w:val="left"/>
      <w:pPr>
        <w:ind w:left="5552" w:hanging="183"/>
      </w:pPr>
      <w:rPr>
        <w:rFonts w:hint="default"/>
        <w:lang w:val="ru-RU" w:eastAsia="en-US" w:bidi="ar-SA"/>
      </w:rPr>
    </w:lvl>
    <w:lvl w:ilvl="6" w:tplc="14D0BB5C">
      <w:numFmt w:val="bullet"/>
      <w:lvlText w:val="•"/>
      <w:lvlJc w:val="left"/>
      <w:pPr>
        <w:ind w:left="6482" w:hanging="183"/>
      </w:pPr>
      <w:rPr>
        <w:rFonts w:hint="default"/>
        <w:lang w:val="ru-RU" w:eastAsia="en-US" w:bidi="ar-SA"/>
      </w:rPr>
    </w:lvl>
    <w:lvl w:ilvl="7" w:tplc="69148204">
      <w:numFmt w:val="bullet"/>
      <w:lvlText w:val="•"/>
      <w:lvlJc w:val="left"/>
      <w:pPr>
        <w:ind w:left="7412" w:hanging="183"/>
      </w:pPr>
      <w:rPr>
        <w:rFonts w:hint="default"/>
        <w:lang w:val="ru-RU" w:eastAsia="en-US" w:bidi="ar-SA"/>
      </w:rPr>
    </w:lvl>
    <w:lvl w:ilvl="8" w:tplc="7584DF8E">
      <w:numFmt w:val="bullet"/>
      <w:lvlText w:val="•"/>
      <w:lvlJc w:val="left"/>
      <w:pPr>
        <w:ind w:left="8343" w:hanging="183"/>
      </w:pPr>
      <w:rPr>
        <w:rFonts w:hint="default"/>
        <w:lang w:val="ru-RU" w:eastAsia="en-US" w:bidi="ar-SA"/>
      </w:rPr>
    </w:lvl>
  </w:abstractNum>
  <w:abstractNum w:abstractNumId="4" w15:restartNumberingAfterBreak="0">
    <w:nsid w:val="68252B05"/>
    <w:multiLevelType w:val="hybridMultilevel"/>
    <w:tmpl w:val="21A4DC5C"/>
    <w:lvl w:ilvl="0" w:tplc="75BC12B6">
      <w:numFmt w:val="bullet"/>
      <w:lvlText w:val="-"/>
      <w:lvlJc w:val="left"/>
      <w:pPr>
        <w:ind w:left="85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54B17E">
      <w:numFmt w:val="bullet"/>
      <w:lvlText w:val="•"/>
      <w:lvlJc w:val="left"/>
      <w:pPr>
        <w:ind w:left="1794" w:hanging="145"/>
      </w:pPr>
      <w:rPr>
        <w:rFonts w:hint="default"/>
        <w:lang w:val="ru-RU" w:eastAsia="en-US" w:bidi="ar-SA"/>
      </w:rPr>
    </w:lvl>
    <w:lvl w:ilvl="2" w:tplc="AAD89CB2">
      <w:numFmt w:val="bullet"/>
      <w:lvlText w:val="•"/>
      <w:lvlJc w:val="left"/>
      <w:pPr>
        <w:ind w:left="2728" w:hanging="145"/>
      </w:pPr>
      <w:rPr>
        <w:rFonts w:hint="default"/>
        <w:lang w:val="ru-RU" w:eastAsia="en-US" w:bidi="ar-SA"/>
      </w:rPr>
    </w:lvl>
    <w:lvl w:ilvl="3" w:tplc="D3841A9A">
      <w:numFmt w:val="bullet"/>
      <w:lvlText w:val="•"/>
      <w:lvlJc w:val="left"/>
      <w:pPr>
        <w:ind w:left="3663" w:hanging="145"/>
      </w:pPr>
      <w:rPr>
        <w:rFonts w:hint="default"/>
        <w:lang w:val="ru-RU" w:eastAsia="en-US" w:bidi="ar-SA"/>
      </w:rPr>
    </w:lvl>
    <w:lvl w:ilvl="4" w:tplc="FC143BDE">
      <w:numFmt w:val="bullet"/>
      <w:lvlText w:val="•"/>
      <w:lvlJc w:val="left"/>
      <w:pPr>
        <w:ind w:left="4597" w:hanging="145"/>
      </w:pPr>
      <w:rPr>
        <w:rFonts w:hint="default"/>
        <w:lang w:val="ru-RU" w:eastAsia="en-US" w:bidi="ar-SA"/>
      </w:rPr>
    </w:lvl>
    <w:lvl w:ilvl="5" w:tplc="3482D49A">
      <w:numFmt w:val="bullet"/>
      <w:lvlText w:val="•"/>
      <w:lvlJc w:val="left"/>
      <w:pPr>
        <w:ind w:left="5532" w:hanging="145"/>
      </w:pPr>
      <w:rPr>
        <w:rFonts w:hint="default"/>
        <w:lang w:val="ru-RU" w:eastAsia="en-US" w:bidi="ar-SA"/>
      </w:rPr>
    </w:lvl>
    <w:lvl w:ilvl="6" w:tplc="A5845D12">
      <w:numFmt w:val="bullet"/>
      <w:lvlText w:val="•"/>
      <w:lvlJc w:val="left"/>
      <w:pPr>
        <w:ind w:left="6466" w:hanging="145"/>
      </w:pPr>
      <w:rPr>
        <w:rFonts w:hint="default"/>
        <w:lang w:val="ru-RU" w:eastAsia="en-US" w:bidi="ar-SA"/>
      </w:rPr>
    </w:lvl>
    <w:lvl w:ilvl="7" w:tplc="E312CBCA">
      <w:numFmt w:val="bullet"/>
      <w:lvlText w:val="•"/>
      <w:lvlJc w:val="left"/>
      <w:pPr>
        <w:ind w:left="7400" w:hanging="145"/>
      </w:pPr>
      <w:rPr>
        <w:rFonts w:hint="default"/>
        <w:lang w:val="ru-RU" w:eastAsia="en-US" w:bidi="ar-SA"/>
      </w:rPr>
    </w:lvl>
    <w:lvl w:ilvl="8" w:tplc="9ECA56C4">
      <w:numFmt w:val="bullet"/>
      <w:lvlText w:val="•"/>
      <w:lvlJc w:val="left"/>
      <w:pPr>
        <w:ind w:left="8335" w:hanging="145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9678B"/>
    <w:rsid w:val="000B74DA"/>
    <w:rsid w:val="001638D3"/>
    <w:rsid w:val="001651A7"/>
    <w:rsid w:val="0025028D"/>
    <w:rsid w:val="00314692"/>
    <w:rsid w:val="00361150"/>
    <w:rsid w:val="00366AEA"/>
    <w:rsid w:val="003800AF"/>
    <w:rsid w:val="005463D3"/>
    <w:rsid w:val="005A3DE5"/>
    <w:rsid w:val="005D074B"/>
    <w:rsid w:val="005E7CD1"/>
    <w:rsid w:val="006D58AF"/>
    <w:rsid w:val="00703593"/>
    <w:rsid w:val="00721A18"/>
    <w:rsid w:val="0073446B"/>
    <w:rsid w:val="00792006"/>
    <w:rsid w:val="008757DB"/>
    <w:rsid w:val="00901616"/>
    <w:rsid w:val="00914808"/>
    <w:rsid w:val="009A326A"/>
    <w:rsid w:val="00A2096C"/>
    <w:rsid w:val="00A5682A"/>
    <w:rsid w:val="00A65DA6"/>
    <w:rsid w:val="00AC63BA"/>
    <w:rsid w:val="00B9678B"/>
    <w:rsid w:val="00C02D25"/>
    <w:rsid w:val="00CC1865"/>
    <w:rsid w:val="00CE61B1"/>
    <w:rsid w:val="00DB7585"/>
    <w:rsid w:val="00E06295"/>
    <w:rsid w:val="00E21622"/>
    <w:rsid w:val="00E40F4A"/>
    <w:rsid w:val="00F6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923A"/>
  <w15:docId w15:val="{6A8DD65A-E47E-4C2A-9C68-A40B4E9E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5682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pPr>
      <w:spacing w:before="101" w:line="238" w:lineRule="exact"/>
      <w:ind w:left="105"/>
    </w:pPr>
  </w:style>
  <w:style w:type="character" w:styleId="a5">
    <w:name w:val="Hyperlink"/>
    <w:basedOn w:val="a0"/>
    <w:uiPriority w:val="99"/>
    <w:unhideWhenUsed/>
    <w:rsid w:val="00721A18"/>
    <w:rPr>
      <w:color w:val="0000FF" w:themeColor="hyperlink"/>
      <w:u w:val="single"/>
    </w:rPr>
  </w:style>
  <w:style w:type="table" w:styleId="a6">
    <w:name w:val="Table Grid"/>
    <w:basedOn w:val="a1"/>
    <w:uiPriority w:val="39"/>
    <w:rsid w:val="00A568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post@mail.ru" TargetMode="External"/><Relationship Id="rId10" Type="http://schemas.openxmlformats.org/officeDocument/2006/relationships/hyperlink" Target="http://cdn.krohn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Саныч Сан</cp:lastModifiedBy>
  <cp:revision>23</cp:revision>
  <dcterms:created xsi:type="dcterms:W3CDTF">2025-03-24T13:55:00Z</dcterms:created>
  <dcterms:modified xsi:type="dcterms:W3CDTF">2025-03-25T05:45:00Z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2013</vt:lpwstr>
  </property>
</Properties>
</file>