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CE70" w14:textId="5E076FFD" w:rsidR="00F6773F" w:rsidRPr="00D40AEE" w:rsidRDefault="00F6773F" w:rsidP="00D40AE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AEE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 Request: The client (browser) sends an HTTP request to the web server.</w:t>
      </w:r>
    </w:p>
    <w:p w14:paraId="3062CEE1" w14:textId="6BC7B90B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 Processing: The web server receives </w:t>
      </w:r>
      <w:r w:rsidR="00CE44CA">
        <w:rPr>
          <w:rFonts w:eastAsia="Times New Roman"/>
          <w:b/>
          <w:bCs/>
          <w:color w:val="000000" w:themeColor="text1"/>
          <w:sz w:val="30"/>
          <w:szCs w:val="30"/>
        </w:rPr>
        <w:t>and identifies the request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 Processing: The CGI script processes the request, interacts with databases or other resources, and generates the required output.</w:t>
      </w:r>
    </w:p>
    <w:p w14:paraId="227E189C" w14:textId="199A88AF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</w:t>
      </w:r>
      <w:r w:rsidR="00CE44C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 Generation: The CGI script sends the output, usually in the form of HTML, back to the server.</w:t>
      </w:r>
    </w:p>
    <w:p w14:paraId="40CF4079" w14:textId="327F6B25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</w:t>
      </w:r>
      <w:r w:rsidR="00CE44CA">
        <w:rPr>
          <w:rFonts w:eastAsia="Times New Roman"/>
          <w:b/>
          <w:bCs/>
          <w:color w:val="000000" w:themeColor="text1"/>
          <w:sz w:val="30"/>
          <w:szCs w:val="30"/>
        </w:rPr>
        <w:t xml:space="preserve">the 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>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0802944A">
            <wp:extent cx="4192859" cy="2386579"/>
            <wp:effectExtent l="0" t="0" r="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867" cy="23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ED4E1" w14:textId="77777777" w:rsidR="00704024" w:rsidRDefault="00704024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09413083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 xml:space="preserve">that run on the server to generate dynamic web content </w:t>
      </w:r>
      <w:commentRangeStart w:id="0"/>
      <w:r w:rsidRPr="002A4AB5">
        <w:rPr>
          <w:b/>
          <w:bCs/>
          <w:sz w:val="30"/>
          <w:szCs w:val="30"/>
        </w:rPr>
        <w:t>efficiently</w:t>
      </w:r>
      <w:commentRangeEnd w:id="0"/>
      <w:r w:rsidR="00704024">
        <w:rPr>
          <w:rStyle w:val="CommentReference"/>
        </w:rPr>
        <w:commentReference w:id="0"/>
      </w:r>
      <w:r w:rsidRPr="002A4AB5">
        <w:rPr>
          <w:b/>
          <w:bCs/>
          <w:sz w:val="30"/>
          <w:szCs w:val="30"/>
        </w:rPr>
        <w:t>.</w:t>
      </w:r>
    </w:p>
    <w:p w14:paraId="0308CEAD" w14:textId="6DB95D9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  <w:r w:rsidR="00704024">
        <w:rPr>
          <w:b/>
          <w:bCs/>
          <w:sz w:val="30"/>
          <w:szCs w:val="30"/>
        </w:rPr>
        <w:t xml:space="preserve"> </w:t>
      </w:r>
    </w:p>
    <w:p w14:paraId="532B6E2F" w14:textId="4EC0B34D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3A28E7F9" w:rsidR="002A4AB5" w:rsidRPr="002A4AB5" w:rsidRDefault="00CE44CA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</w:rPr>
        <w:t>Does the garbage collector of JVM collect garbage.</w:t>
      </w:r>
    </w:p>
    <w:p w14:paraId="0E33A198" w14:textId="33101409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Request: The client (browser) sends an HTTP request to the web server.</w:t>
      </w:r>
    </w:p>
    <w:p w14:paraId="0D5D2BF9" w14:textId="0ADD7B88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Processing: The web server receives </w:t>
      </w:r>
      <w:r w:rsidR="00CE44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identifies the request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 Handling: The server creates an instance of </w:t>
      </w:r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445388B5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</w:t>
      </w:r>
      <w:r w:rsidR="00CE44CA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 Response: The web server sends the generated HTML back to the client as the HTTP response.</w:t>
      </w:r>
    </w:p>
    <w:p w14:paraId="352EF775" w14:textId="24878A8F" w:rsidR="00916C1B" w:rsidRPr="0085009A" w:rsidRDefault="00916C1B" w:rsidP="001D1DB7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destroy()</w:t>
      </w:r>
      <w:r w:rsidRPr="0085009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13ED17" w14:textId="77777777" w:rsidR="00843999" w:rsidRDefault="00843999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C7C3" w14:textId="2ADC9FD1" w:rsidR="00AF5C7B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092BA" w14:textId="542684EE" w:rsidR="008213B3" w:rsidRPr="002A4AB5" w:rsidRDefault="008213B3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13B3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neen mohammed" w:date="2024-07-28T08:01:00Z" w:initials="hm">
    <w:p w14:paraId="7969738F" w14:textId="5D831B26" w:rsidR="00704024" w:rsidRDefault="007040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697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2E65C9" w16cex:dateUtc="2024-07-28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69738F" w16cid:durableId="722E65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een mohammed">
    <w15:presenceInfo w15:providerId="Windows Live" w15:userId="6c48a0e586299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0E1543"/>
    <w:rsid w:val="001231EF"/>
    <w:rsid w:val="00155EDA"/>
    <w:rsid w:val="001737BF"/>
    <w:rsid w:val="001916F1"/>
    <w:rsid w:val="001D1DB7"/>
    <w:rsid w:val="002A4AB5"/>
    <w:rsid w:val="002D65E9"/>
    <w:rsid w:val="00356C72"/>
    <w:rsid w:val="003B54BF"/>
    <w:rsid w:val="00480F89"/>
    <w:rsid w:val="004B7EC5"/>
    <w:rsid w:val="004F4CEE"/>
    <w:rsid w:val="00572933"/>
    <w:rsid w:val="005B5647"/>
    <w:rsid w:val="00632320"/>
    <w:rsid w:val="00680D96"/>
    <w:rsid w:val="006E47A8"/>
    <w:rsid w:val="00704024"/>
    <w:rsid w:val="00786653"/>
    <w:rsid w:val="008213B3"/>
    <w:rsid w:val="00826969"/>
    <w:rsid w:val="00843999"/>
    <w:rsid w:val="0085009A"/>
    <w:rsid w:val="00916C1B"/>
    <w:rsid w:val="0098072A"/>
    <w:rsid w:val="009D7118"/>
    <w:rsid w:val="00A77D7D"/>
    <w:rsid w:val="00AF2165"/>
    <w:rsid w:val="00AF5C7B"/>
    <w:rsid w:val="00AF6399"/>
    <w:rsid w:val="00CB52B5"/>
    <w:rsid w:val="00CE44CA"/>
    <w:rsid w:val="00D016A8"/>
    <w:rsid w:val="00D40AEE"/>
    <w:rsid w:val="00D63551"/>
    <w:rsid w:val="00D85251"/>
    <w:rsid w:val="00E373E5"/>
    <w:rsid w:val="00EC24DE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04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311</Words>
  <Characters>1679</Characters>
  <Application>Microsoft Office Word</Application>
  <DocSecurity>0</DocSecurity>
  <Lines>55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21</cp:revision>
  <dcterms:created xsi:type="dcterms:W3CDTF">2024-07-16T09:05:00Z</dcterms:created>
  <dcterms:modified xsi:type="dcterms:W3CDTF">2024-07-29T03:24:00Z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