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Arial" w:hAnsi="Arial" w:cs="Arial"/>
          <w:b w:val="0"/>
          <w:bCs w:val="0"/>
          <w:sz w:val="28"/>
          <w:szCs w:val="28"/>
        </w:rPr>
      </w:pPr>
      <w:r>
        <w:rPr>
          <w:rFonts w:hint="default" w:ascii="Arial" w:hAnsi="Arial" w:cs="Arial"/>
          <w:b w:val="0"/>
          <w:bCs w:val="0"/>
          <w:sz w:val="28"/>
          <w:szCs w:val="28"/>
        </w:rPr>
        <w:t>Methods to compare with</w:t>
      </w:r>
    </w:p>
    <w:p>
      <w:pPr>
        <w:pStyle w:val="9"/>
        <w:numPr>
          <w:ilvl w:val="0"/>
          <w:numId w:val="1"/>
        </w:numPr>
        <w:ind w:firstLineChars="0"/>
        <w:jc w:val="left"/>
        <w:rPr>
          <w:rFonts w:hint="default" w:ascii="Arial" w:hAnsi="Arial" w:cs="Arial"/>
          <w:b/>
          <w:bCs/>
          <w:sz w:val="21"/>
          <w:szCs w:val="21"/>
        </w:rPr>
      </w:pPr>
      <w:r>
        <w:rPr>
          <w:rFonts w:hint="default" w:ascii="Arial" w:hAnsi="Arial" w:cs="Arial"/>
          <w:b/>
          <w:bCs/>
          <w:sz w:val="21"/>
          <w:szCs w:val="21"/>
        </w:rPr>
        <w:t>Quality Control</w:t>
      </w:r>
    </w:p>
    <w:p>
      <w:pPr>
        <w:jc w:val="left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1)Scater</w:t>
      </w:r>
    </w:p>
    <w:p>
      <w:pPr>
        <w:jc w:val="left"/>
        <w:rPr>
          <w:rFonts w:hint="default" w:ascii="Arial" w:hAnsi="Arial" w:cs="Arial"/>
          <w:b w:val="0"/>
          <w:bCs w:val="0"/>
          <w:sz w:val="18"/>
          <w:szCs w:val="18"/>
        </w:rPr>
      </w:pPr>
      <w:r>
        <w:rPr>
          <w:rFonts w:hint="default" w:ascii="Arial" w:hAnsi="Arial" w:cs="Arial"/>
          <w:b w:val="0"/>
          <w:bCs w:val="0"/>
          <w:sz w:val="18"/>
          <w:szCs w:val="18"/>
        </w:rPr>
        <w:t>Davis J McCarthy, Kieran R Campbell, Aaron T L Lun, Quin F Wills, Scater: pre-processing, quality control, normalization and visualization of single-cell RNA-seq data in R, Bioinformatics, Volume 33, Issue 8, 15 April 2017, Pages 1179–1186,</w:t>
      </w:r>
      <w:r>
        <w:rPr>
          <w:rFonts w:hint="default" w:ascii="Arial" w:hAnsi="Arial" w:cs="Arial"/>
          <w:b w:val="0"/>
          <w:bCs w:val="0"/>
          <w:sz w:val="18"/>
          <w:szCs w:val="18"/>
        </w:rPr>
        <w:fldChar w:fldCharType="begin"/>
      </w:r>
      <w:r>
        <w:rPr>
          <w:rFonts w:hint="default" w:ascii="Arial" w:hAnsi="Arial" w:cs="Arial"/>
          <w:b w:val="0"/>
          <w:bCs w:val="0"/>
          <w:sz w:val="18"/>
          <w:szCs w:val="18"/>
        </w:rPr>
        <w:instrText xml:space="preserve"> HYPERLINK " https:/doi.org/10.1093/bioinformatics/btw777" </w:instrText>
      </w:r>
      <w:r>
        <w:rPr>
          <w:rFonts w:hint="default" w:ascii="Arial" w:hAnsi="Arial" w:cs="Arial"/>
          <w:b w:val="0"/>
          <w:bCs w:val="0"/>
          <w:sz w:val="18"/>
          <w:szCs w:val="18"/>
        </w:rPr>
        <w:fldChar w:fldCharType="separate"/>
      </w:r>
      <w:r>
        <w:rPr>
          <w:rStyle w:val="7"/>
          <w:rFonts w:hint="default" w:ascii="Arial" w:hAnsi="Arial" w:cs="Arial"/>
          <w:b w:val="0"/>
          <w:bCs w:val="0"/>
          <w:sz w:val="18"/>
          <w:szCs w:val="18"/>
        </w:rPr>
        <w:t xml:space="preserve"> https://doi.org/10.1093/bioinformatics/btw777</w:t>
      </w:r>
      <w:r>
        <w:rPr>
          <w:rFonts w:hint="default" w:ascii="Arial" w:hAnsi="Arial" w:cs="Arial"/>
          <w:b w:val="0"/>
          <w:bCs w:val="0"/>
          <w:sz w:val="18"/>
          <w:szCs w:val="18"/>
        </w:rPr>
        <w:fldChar w:fldCharType="end"/>
      </w:r>
    </w:p>
    <w:p>
      <w:pPr>
        <w:jc w:val="left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2)scPipe</w:t>
      </w:r>
    </w:p>
    <w:p>
      <w:pPr>
        <w:jc w:val="left"/>
        <w:rPr>
          <w:rFonts w:hint="default" w:ascii="Arial" w:hAnsi="Arial" w:cs="Arial"/>
          <w:b w:val="0"/>
          <w:bCs w:val="0"/>
          <w:sz w:val="18"/>
          <w:szCs w:val="18"/>
        </w:rPr>
      </w:pPr>
      <w:r>
        <w:rPr>
          <w:rFonts w:hint="default" w:ascii="Arial" w:hAnsi="Arial" w:cs="Arial"/>
          <w:b w:val="0"/>
          <w:bCs w:val="0"/>
          <w:sz w:val="18"/>
          <w:szCs w:val="18"/>
        </w:rPr>
        <w:t xml:space="preserve">Tian L , Su S , Dong X , et al. scPipe: a flexible R/Bioconductor preprocessing pipeline for single-cell RNA-sequencing data[J]. Plos One, 2018, 13(7):e0200193. </w:t>
      </w:r>
      <w:r>
        <w:rPr>
          <w:rFonts w:hint="default" w:ascii="Arial" w:hAnsi="Arial" w:cs="Arial"/>
          <w:b w:val="0"/>
          <w:bCs w:val="0"/>
          <w:sz w:val="18"/>
          <w:szCs w:val="18"/>
        </w:rPr>
        <w:fldChar w:fldCharType="begin"/>
      </w:r>
      <w:r>
        <w:rPr>
          <w:rFonts w:hint="default" w:ascii="Arial" w:hAnsi="Arial" w:cs="Arial"/>
          <w:b w:val="0"/>
          <w:bCs w:val="0"/>
          <w:sz w:val="18"/>
          <w:szCs w:val="18"/>
        </w:rPr>
        <w:instrText xml:space="preserve"> HYPERLINK "https://doi.org/10.1371/journal.pcbi.1006361" </w:instrText>
      </w:r>
      <w:r>
        <w:rPr>
          <w:rFonts w:hint="default" w:ascii="Arial" w:hAnsi="Arial" w:cs="Arial"/>
          <w:b w:val="0"/>
          <w:bCs w:val="0"/>
          <w:sz w:val="18"/>
          <w:szCs w:val="18"/>
        </w:rPr>
        <w:fldChar w:fldCharType="separate"/>
      </w:r>
      <w:r>
        <w:rPr>
          <w:rStyle w:val="7"/>
          <w:rFonts w:hint="default" w:ascii="Arial" w:hAnsi="Arial" w:cs="Arial"/>
          <w:b w:val="0"/>
          <w:bCs w:val="0"/>
          <w:sz w:val="18"/>
          <w:szCs w:val="18"/>
        </w:rPr>
        <w:t>https://doi.org/10.1371/journal.pcbi.1006361</w:t>
      </w:r>
      <w:r>
        <w:rPr>
          <w:rFonts w:hint="default" w:ascii="Arial" w:hAnsi="Arial" w:cs="Arial"/>
          <w:b w:val="0"/>
          <w:bCs w:val="0"/>
          <w:sz w:val="18"/>
          <w:szCs w:val="18"/>
        </w:rPr>
        <w:fldChar w:fldCharType="end"/>
      </w:r>
    </w:p>
    <w:p>
      <w:pPr>
        <w:numPr>
          <w:ilvl w:val="0"/>
          <w:numId w:val="2"/>
        </w:numPr>
        <w:jc w:val="left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s</w:t>
      </w:r>
      <w:bookmarkStart w:id="0" w:name="_GoBack"/>
      <w:bookmarkEnd w:id="0"/>
      <w:r>
        <w:rPr>
          <w:rFonts w:hint="default" w:ascii="Arial" w:hAnsi="Arial" w:cs="Arial"/>
          <w:b w:val="0"/>
          <w:bCs w:val="0"/>
          <w:sz w:val="21"/>
          <w:szCs w:val="21"/>
        </w:rPr>
        <w:t>cran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hint="default" w:ascii="Arial" w:hAnsi="Arial" w:cs="Arial"/>
          <w:b w:val="0"/>
          <w:bCs w:val="0"/>
          <w:sz w:val="18"/>
          <w:szCs w:val="18"/>
        </w:rPr>
        <w:t>Lun, Aaron TL, Karsten Bach, and John C Marioni. 2016. “Pooling Across Cells to Normalize Single-Cell Rna Sequencing Data with Many Zero Counts.” Genome Biology 17 (1). BioMed Central: 75.</w:t>
      </w:r>
      <w:r>
        <w:rPr>
          <w:rFonts w:hint="default" w:ascii="Arial" w:hAnsi="Arial" w:cs="Arial"/>
          <w:b w:val="0"/>
          <w:bCs w:val="0"/>
          <w:color w:val="auto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bCs w:val="0"/>
          <w:color w:val="auto"/>
          <w:sz w:val="18"/>
          <w:szCs w:val="18"/>
          <w:u w:val="none"/>
        </w:rPr>
        <w:instrText xml:space="preserve"> HYPERLINK "https://doi.org/10.1186/s13059-016-0947-7" </w:instrText>
      </w:r>
      <w:r>
        <w:rPr>
          <w:rFonts w:hint="default" w:ascii="Arial" w:hAnsi="Arial" w:cs="Arial"/>
          <w:b w:val="0"/>
          <w:bCs w:val="0"/>
          <w:color w:val="auto"/>
          <w:sz w:val="18"/>
          <w:szCs w:val="18"/>
          <w:u w:val="none"/>
        </w:rPr>
        <w:fldChar w:fldCharType="separate"/>
      </w:r>
      <w:r>
        <w:rPr>
          <w:rStyle w:val="7"/>
          <w:rFonts w:hint="default" w:ascii="Arial" w:hAnsi="Arial" w:cs="Arial"/>
          <w:b w:val="0"/>
          <w:bCs w:val="0"/>
          <w:sz w:val="18"/>
          <w:szCs w:val="18"/>
        </w:rPr>
        <w:t>https://doi.org/10.1186/s13059-016-0947-7</w:t>
      </w:r>
      <w:r>
        <w:rPr>
          <w:rFonts w:hint="default" w:ascii="Arial" w:hAnsi="Arial" w:cs="Arial"/>
          <w:b w:val="0"/>
          <w:bCs w:val="0"/>
          <w:color w:val="auto"/>
          <w:sz w:val="18"/>
          <w:szCs w:val="18"/>
          <w:u w:val="none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sz w:val="18"/>
          <w:szCs w:val="18"/>
        </w:rPr>
      </w:pPr>
    </w:p>
    <w:p>
      <w:pPr>
        <w:pStyle w:val="9"/>
        <w:numPr>
          <w:ilvl w:val="0"/>
          <w:numId w:val="1"/>
        </w:numPr>
        <w:ind w:firstLineChars="0"/>
        <w:jc w:val="left"/>
        <w:rPr>
          <w:rFonts w:hint="default" w:ascii="Arial" w:hAnsi="Arial" w:cs="Arial"/>
          <w:b/>
          <w:bCs/>
          <w:sz w:val="21"/>
          <w:szCs w:val="21"/>
        </w:rPr>
      </w:pPr>
      <w:r>
        <w:rPr>
          <w:rFonts w:hint="default" w:ascii="Arial" w:hAnsi="Arial" w:cs="Arial"/>
          <w:b/>
          <w:bCs/>
          <w:sz w:val="21"/>
          <w:szCs w:val="21"/>
        </w:rPr>
        <w:t>Differential Expression</w:t>
      </w:r>
    </w:p>
    <w:p>
      <w:pPr>
        <w:jc w:val="left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1)MAST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color w:val="auto"/>
          <w:sz w:val="18"/>
          <w:szCs w:val="18"/>
          <w:u w:val="none"/>
        </w:rPr>
      </w:pPr>
      <w:r>
        <w:rPr>
          <w:rFonts w:hint="default" w:ascii="Arial" w:hAnsi="Arial" w:cs="Arial"/>
          <w:b w:val="0"/>
          <w:bCs w:val="0"/>
          <w:sz w:val="18"/>
          <w:szCs w:val="18"/>
        </w:rPr>
        <w:t>Finak G, Mcdavid A, Yajima M, et al. MAST: a flexible statistical framework for assessing transcriptional changes and characterizing heterogeneity in single-cell RNA sequencing data[J]. Genome Biology, 2015, 16(1):278.</w:t>
      </w:r>
      <w:r>
        <w:rPr>
          <w:rFonts w:hint="default" w:ascii="Arial" w:hAnsi="Arial" w:cs="Arial"/>
          <w:b w:val="0"/>
          <w:bCs w:val="0"/>
          <w:color w:val="auto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bCs w:val="0"/>
          <w:color w:val="auto"/>
          <w:sz w:val="18"/>
          <w:szCs w:val="18"/>
          <w:u w:val="none"/>
        </w:rPr>
        <w:instrText xml:space="preserve"> HYPERLINK "https://doi.org/10.1186/s13059-015-0844-5" </w:instrText>
      </w:r>
      <w:r>
        <w:rPr>
          <w:rFonts w:hint="default" w:ascii="Arial" w:hAnsi="Arial" w:cs="Arial"/>
          <w:b w:val="0"/>
          <w:bCs w:val="0"/>
          <w:color w:val="auto"/>
          <w:sz w:val="18"/>
          <w:szCs w:val="18"/>
          <w:u w:val="none"/>
        </w:rPr>
        <w:fldChar w:fldCharType="separate"/>
      </w:r>
      <w:r>
        <w:rPr>
          <w:rStyle w:val="7"/>
          <w:rFonts w:hint="default" w:ascii="Arial" w:hAnsi="Arial" w:cs="Arial"/>
          <w:b w:val="0"/>
          <w:bCs w:val="0"/>
          <w:sz w:val="18"/>
          <w:szCs w:val="18"/>
        </w:rPr>
        <w:t>https://doi.org/10.1186/s13059-015-0844-5</w:t>
      </w:r>
      <w:r>
        <w:rPr>
          <w:rFonts w:hint="default" w:ascii="Arial" w:hAnsi="Arial" w:cs="Arial"/>
          <w:b w:val="0"/>
          <w:bCs w:val="0"/>
          <w:color w:val="auto"/>
          <w:sz w:val="18"/>
          <w:szCs w:val="18"/>
          <w:u w:val="none"/>
        </w:rPr>
        <w:fldChar w:fldCharType="end"/>
      </w:r>
    </w:p>
    <w:p>
      <w:pPr>
        <w:numPr>
          <w:ilvl w:val="0"/>
          <w:numId w:val="3"/>
        </w:numPr>
        <w:jc w:val="left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DEseq2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18"/>
          <w:szCs w:val="18"/>
        </w:rPr>
        <w:t xml:space="preserve">Love M I, Huber, Wolfgang, Anders, Simon. Moderated estimation of fold change and dispersion for RNA-seq data with DESeq2[J]. Genome Biology, 2014, 15(12):550. </w:t>
      </w:r>
      <w:r>
        <w:rPr>
          <w:rFonts w:hint="default" w:ascii="Arial" w:hAnsi="Arial" w:cs="Arial"/>
          <w:b w:val="0"/>
          <w:bCs w:val="0"/>
          <w:color w:val="auto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bCs w:val="0"/>
          <w:color w:val="auto"/>
          <w:sz w:val="18"/>
          <w:szCs w:val="18"/>
          <w:u w:val="none"/>
        </w:rPr>
        <w:instrText xml:space="preserve"> HYPERLINK "https://doi.org/10.1186/s13059-014-0550-8" </w:instrText>
      </w:r>
      <w:r>
        <w:rPr>
          <w:rFonts w:hint="default" w:ascii="Arial" w:hAnsi="Arial" w:cs="Arial"/>
          <w:b w:val="0"/>
          <w:bCs w:val="0"/>
          <w:color w:val="auto"/>
          <w:sz w:val="18"/>
          <w:szCs w:val="18"/>
          <w:u w:val="none"/>
        </w:rPr>
        <w:fldChar w:fldCharType="separate"/>
      </w:r>
      <w:r>
        <w:rPr>
          <w:rStyle w:val="7"/>
          <w:rFonts w:hint="default" w:ascii="Arial" w:hAnsi="Arial" w:cs="Arial"/>
          <w:b w:val="0"/>
          <w:bCs w:val="0"/>
          <w:sz w:val="18"/>
          <w:szCs w:val="18"/>
        </w:rPr>
        <w:t>https://doi.org/10.1186/s13059-014-0550-8</w:t>
      </w:r>
      <w:r>
        <w:rPr>
          <w:rFonts w:hint="default" w:ascii="Arial" w:hAnsi="Arial" w:cs="Arial"/>
          <w:b w:val="0"/>
          <w:bCs w:val="0"/>
          <w:color w:val="auto"/>
          <w:sz w:val="18"/>
          <w:szCs w:val="18"/>
          <w:u w:val="none"/>
        </w:rPr>
        <w:fldChar w:fldCharType="end"/>
      </w:r>
    </w:p>
    <w:p>
      <w:pPr>
        <w:numPr>
          <w:ilvl w:val="0"/>
          <w:numId w:val="3"/>
        </w:numPr>
        <w:jc w:val="left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SCDE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sz w:val="18"/>
          <w:szCs w:val="18"/>
        </w:rPr>
      </w:pPr>
      <w:r>
        <w:rPr>
          <w:rFonts w:hint="default" w:ascii="Arial" w:hAnsi="Arial" w:cs="Arial"/>
          <w:b w:val="0"/>
          <w:bCs w:val="0"/>
          <w:sz w:val="18"/>
          <w:szCs w:val="18"/>
        </w:rPr>
        <w:t xml:space="preserve">Kharchenko P V , Silberstein L , Scadden D T . Bayesian approach to single-cell differential expression analysis[J]. Nature Methods, 2014, </w:t>
      </w:r>
      <w:r>
        <w:rPr>
          <w:rFonts w:hint="default" w:ascii="Arial" w:hAnsi="Arial" w:cs="Arial"/>
          <w:b w:val="0"/>
          <w:bCs w:val="0"/>
          <w:sz w:val="18"/>
          <w:szCs w:val="18"/>
        </w:rPr>
        <w:fldChar w:fldCharType="begin"/>
      </w:r>
      <w:r>
        <w:rPr>
          <w:rFonts w:hint="default" w:ascii="Arial" w:hAnsi="Arial" w:cs="Arial"/>
          <w:b w:val="0"/>
          <w:bCs w:val="0"/>
          <w:sz w:val="18"/>
          <w:szCs w:val="18"/>
        </w:rPr>
        <w:instrText xml:space="preserve"> HYPERLINK "https://doi.org/10.1038/nmeth.2967" </w:instrText>
      </w:r>
      <w:r>
        <w:rPr>
          <w:rFonts w:hint="default" w:ascii="Arial" w:hAnsi="Arial" w:cs="Arial"/>
          <w:b w:val="0"/>
          <w:bCs w:val="0"/>
          <w:sz w:val="18"/>
          <w:szCs w:val="18"/>
        </w:rPr>
        <w:fldChar w:fldCharType="separate"/>
      </w:r>
      <w:r>
        <w:rPr>
          <w:rStyle w:val="7"/>
          <w:rFonts w:hint="default" w:ascii="Arial" w:hAnsi="Arial" w:cs="Arial"/>
          <w:b w:val="0"/>
          <w:bCs w:val="0"/>
          <w:sz w:val="18"/>
          <w:szCs w:val="18"/>
        </w:rPr>
        <w:t>11(7):740-742.https://doi.org/10.1038/nmeth.2967</w:t>
      </w:r>
      <w:r>
        <w:rPr>
          <w:rFonts w:hint="default" w:ascii="Arial" w:hAnsi="Arial" w:cs="Arial"/>
          <w:b w:val="0"/>
          <w:bCs w:val="0"/>
          <w:sz w:val="18"/>
          <w:szCs w:val="18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sz w:val="21"/>
          <w:szCs w:val="21"/>
        </w:rPr>
      </w:pPr>
    </w:p>
    <w:p>
      <w:pPr>
        <w:pStyle w:val="9"/>
        <w:numPr>
          <w:ilvl w:val="0"/>
          <w:numId w:val="1"/>
        </w:numPr>
        <w:ind w:firstLineChars="0"/>
        <w:jc w:val="left"/>
        <w:rPr>
          <w:rFonts w:hint="default" w:ascii="Arial" w:hAnsi="Arial" w:cs="Arial"/>
          <w:b/>
          <w:bCs/>
          <w:sz w:val="21"/>
          <w:szCs w:val="21"/>
        </w:rPr>
      </w:pPr>
      <w:r>
        <w:rPr>
          <w:rFonts w:hint="default" w:ascii="Arial" w:hAnsi="Arial" w:cs="Arial"/>
          <w:b/>
          <w:bCs/>
          <w:sz w:val="21"/>
          <w:szCs w:val="21"/>
        </w:rPr>
        <w:t>Dimensionality Reduction</w:t>
      </w:r>
    </w:p>
    <w:p>
      <w:pPr>
        <w:pStyle w:val="9"/>
        <w:numPr>
          <w:ilvl w:val="0"/>
          <w:numId w:val="0"/>
        </w:numPr>
        <w:ind w:leftChars="0"/>
        <w:jc w:val="left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 xml:space="preserve">1)ZIFA: </w:t>
      </w:r>
    </w:p>
    <w:p>
      <w:pPr>
        <w:jc w:val="left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18"/>
          <w:szCs w:val="18"/>
        </w:rPr>
        <w:t xml:space="preserve">Pierson, E. &amp; Yau, C. Dimensionality reduction for zero-inflated single cell gene expression analysis. Genome Biol. 16, 241 (2015). </w:t>
      </w:r>
      <w:r>
        <w:rPr>
          <w:rFonts w:hint="default" w:ascii="Arial" w:hAnsi="Arial" w:cs="Arial"/>
          <w:b w:val="0"/>
          <w:bCs w:val="0"/>
          <w:color w:val="auto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bCs w:val="0"/>
          <w:color w:val="auto"/>
          <w:sz w:val="18"/>
          <w:szCs w:val="18"/>
          <w:u w:val="none"/>
        </w:rPr>
        <w:instrText xml:space="preserve"> HYPERLINK "https://doi.org/10.1186/s13059-015-0805-z" </w:instrText>
      </w:r>
      <w:r>
        <w:rPr>
          <w:rFonts w:hint="default" w:ascii="Arial" w:hAnsi="Arial" w:cs="Arial"/>
          <w:b w:val="0"/>
          <w:bCs w:val="0"/>
          <w:color w:val="auto"/>
          <w:sz w:val="18"/>
          <w:szCs w:val="18"/>
          <w:u w:val="none"/>
        </w:rPr>
        <w:fldChar w:fldCharType="separate"/>
      </w:r>
      <w:r>
        <w:rPr>
          <w:rStyle w:val="7"/>
          <w:rFonts w:hint="default" w:ascii="Arial" w:hAnsi="Arial" w:cs="Arial"/>
          <w:b w:val="0"/>
          <w:bCs w:val="0"/>
          <w:sz w:val="18"/>
          <w:szCs w:val="18"/>
        </w:rPr>
        <w:t>https://doi.org/10.1186/s13059-015-0805-z</w:t>
      </w:r>
      <w:r>
        <w:rPr>
          <w:rFonts w:hint="default" w:ascii="Arial" w:hAnsi="Arial" w:cs="Arial"/>
          <w:b w:val="0"/>
          <w:bCs w:val="0"/>
          <w:color w:val="auto"/>
          <w:sz w:val="18"/>
          <w:szCs w:val="18"/>
          <w:u w:val="none"/>
        </w:rPr>
        <w:fldChar w:fldCharType="end"/>
      </w:r>
    </w:p>
    <w:p>
      <w:pPr>
        <w:numPr>
          <w:ilvl w:val="0"/>
          <w:numId w:val="4"/>
        </w:numPr>
        <w:jc w:val="left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PCA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sz w:val="21"/>
          <w:szCs w:val="21"/>
        </w:rPr>
      </w:pPr>
    </w:p>
    <w:p>
      <w:pPr>
        <w:numPr>
          <w:ilvl w:val="0"/>
          <w:numId w:val="4"/>
        </w:numPr>
        <w:jc w:val="left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tSNE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sz w:val="21"/>
          <w:szCs w:val="21"/>
        </w:rPr>
      </w:pPr>
    </w:p>
    <w:p>
      <w:pPr>
        <w:jc w:val="left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4)ZINB-Wave</w:t>
      </w:r>
    </w:p>
    <w:p>
      <w:pPr>
        <w:jc w:val="left"/>
        <w:rPr>
          <w:rFonts w:hint="default" w:ascii="Arial" w:hAnsi="Arial" w:cs="Arial"/>
          <w:b w:val="0"/>
          <w:bCs w:val="0"/>
          <w:sz w:val="18"/>
          <w:szCs w:val="18"/>
        </w:rPr>
      </w:pPr>
      <w:r>
        <w:rPr>
          <w:rFonts w:hint="default" w:ascii="Arial" w:hAnsi="Arial" w:cs="Arial"/>
          <w:b w:val="0"/>
          <w:bCs w:val="0"/>
          <w:sz w:val="18"/>
          <w:szCs w:val="18"/>
        </w:rPr>
        <w:t>Risso D, Perraudeau, Fanny, Gribkova, Svetlana, et al. A general and flexible method for signal extraction from single-cell RNA-seq data[J]. Nature Communications, 2018, 9(1):284.</w:t>
      </w:r>
      <w:r>
        <w:rPr>
          <w:rFonts w:hint="default" w:ascii="Arial" w:hAnsi="Arial" w:cs="Arial"/>
          <w:b w:val="0"/>
          <w:bCs w:val="0"/>
          <w:sz w:val="18"/>
          <w:szCs w:val="18"/>
        </w:rPr>
        <w:fldChar w:fldCharType="begin"/>
      </w:r>
      <w:r>
        <w:rPr>
          <w:rFonts w:hint="default" w:ascii="Arial" w:hAnsi="Arial" w:cs="Arial"/>
          <w:b w:val="0"/>
          <w:bCs w:val="0"/>
          <w:sz w:val="18"/>
          <w:szCs w:val="18"/>
        </w:rPr>
        <w:instrText xml:space="preserve"> HYPERLINK "https://doi.org/10.1038/s41467-017-02554-5" </w:instrText>
      </w:r>
      <w:r>
        <w:rPr>
          <w:rFonts w:hint="default" w:ascii="Arial" w:hAnsi="Arial" w:cs="Arial"/>
          <w:b w:val="0"/>
          <w:bCs w:val="0"/>
          <w:sz w:val="18"/>
          <w:szCs w:val="18"/>
        </w:rPr>
        <w:fldChar w:fldCharType="separate"/>
      </w:r>
      <w:r>
        <w:rPr>
          <w:rStyle w:val="7"/>
          <w:rFonts w:hint="default" w:ascii="Arial" w:hAnsi="Arial" w:cs="Arial"/>
          <w:b w:val="0"/>
          <w:bCs w:val="0"/>
          <w:sz w:val="18"/>
          <w:szCs w:val="18"/>
        </w:rPr>
        <w:t>https://doi.org/10.1038/s41467-017-02554-5</w:t>
      </w:r>
      <w:r>
        <w:rPr>
          <w:rFonts w:hint="default" w:ascii="Arial" w:hAnsi="Arial" w:cs="Arial"/>
          <w:b w:val="0"/>
          <w:bCs w:val="0"/>
          <w:sz w:val="18"/>
          <w:szCs w:val="18"/>
        </w:rPr>
        <w:fldChar w:fldCharType="end"/>
      </w:r>
    </w:p>
    <w:p>
      <w:pPr>
        <w:jc w:val="left"/>
        <w:rPr>
          <w:rFonts w:hint="default" w:ascii="Arial" w:hAnsi="Arial" w:cs="Arial"/>
          <w:b w:val="0"/>
          <w:bCs w:val="0"/>
          <w:sz w:val="18"/>
          <w:szCs w:val="18"/>
        </w:rPr>
      </w:pPr>
    </w:p>
    <w:p>
      <w:pPr>
        <w:jc w:val="left"/>
        <w:rPr>
          <w:rFonts w:hint="default" w:ascii="Arial" w:hAnsi="Arial" w:cs="Arial"/>
          <w:b/>
          <w:bCs/>
          <w:sz w:val="21"/>
          <w:szCs w:val="21"/>
        </w:rPr>
      </w:pPr>
      <w:r>
        <w:rPr>
          <w:rFonts w:hint="default" w:ascii="Arial" w:hAnsi="Arial" w:cs="Arial"/>
          <w:b/>
          <w:bCs/>
          <w:sz w:val="21"/>
          <w:szCs w:val="21"/>
        </w:rPr>
        <w:t>4. Batch Effect Correction</w:t>
      </w:r>
    </w:p>
    <w:p>
      <w:pPr>
        <w:jc w:val="left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1)ZINB-WaVE</w:t>
      </w:r>
    </w:p>
    <w:p>
      <w:pPr>
        <w:jc w:val="left"/>
        <w:rPr>
          <w:rFonts w:hint="default" w:ascii="Arial" w:hAnsi="Arial" w:cs="Arial"/>
          <w:b w:val="0"/>
          <w:bCs w:val="0"/>
          <w:sz w:val="18"/>
          <w:szCs w:val="18"/>
        </w:rPr>
      </w:pPr>
      <w:r>
        <w:rPr>
          <w:rFonts w:hint="default" w:ascii="Arial" w:hAnsi="Arial" w:cs="Arial"/>
          <w:b w:val="0"/>
          <w:bCs w:val="0"/>
          <w:sz w:val="18"/>
          <w:szCs w:val="18"/>
        </w:rPr>
        <w:t>Risso D, Perraudeau, Fanny, Gribkova, Svetlana, et al. A general and flexible method for signal extraction from single-cell RNA-seq data[J]. Nature Communications, 2018, 9(1):284.</w:t>
      </w:r>
      <w:r>
        <w:rPr>
          <w:rFonts w:hint="default" w:ascii="Arial" w:hAnsi="Arial" w:cs="Arial"/>
          <w:b w:val="0"/>
          <w:bCs w:val="0"/>
          <w:sz w:val="18"/>
          <w:szCs w:val="18"/>
        </w:rPr>
        <w:fldChar w:fldCharType="begin"/>
      </w:r>
      <w:r>
        <w:rPr>
          <w:rFonts w:hint="default" w:ascii="Arial" w:hAnsi="Arial" w:cs="Arial"/>
          <w:b w:val="0"/>
          <w:bCs w:val="0"/>
          <w:sz w:val="18"/>
          <w:szCs w:val="18"/>
        </w:rPr>
        <w:instrText xml:space="preserve"> HYPERLINK "https://doi.org/10.1038/s41467-017-02554-5" </w:instrText>
      </w:r>
      <w:r>
        <w:rPr>
          <w:rFonts w:hint="default" w:ascii="Arial" w:hAnsi="Arial" w:cs="Arial"/>
          <w:b w:val="0"/>
          <w:bCs w:val="0"/>
          <w:sz w:val="18"/>
          <w:szCs w:val="18"/>
        </w:rPr>
        <w:fldChar w:fldCharType="separate"/>
      </w:r>
      <w:r>
        <w:rPr>
          <w:rStyle w:val="7"/>
          <w:rFonts w:hint="default" w:ascii="Arial" w:hAnsi="Arial" w:cs="Arial"/>
          <w:b w:val="0"/>
          <w:bCs w:val="0"/>
          <w:sz w:val="18"/>
          <w:szCs w:val="18"/>
        </w:rPr>
        <w:t>https://doi.org/10.1038/s41467-017-02554-5</w:t>
      </w:r>
      <w:r>
        <w:rPr>
          <w:rFonts w:hint="default" w:ascii="Arial" w:hAnsi="Arial" w:cs="Arial"/>
          <w:b w:val="0"/>
          <w:bCs w:val="0"/>
          <w:sz w:val="18"/>
          <w:szCs w:val="18"/>
        </w:rPr>
        <w:fldChar w:fldCharType="end"/>
      </w:r>
    </w:p>
    <w:p>
      <w:pPr>
        <w:jc w:val="left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2) Seurat</w:t>
      </w:r>
    </w:p>
    <w:p>
      <w:pPr>
        <w:jc w:val="left"/>
        <w:rPr>
          <w:rFonts w:hint="default" w:ascii="Arial" w:hAnsi="Arial" w:cs="Arial"/>
          <w:b w:val="0"/>
          <w:bCs w:val="0"/>
          <w:sz w:val="18"/>
          <w:szCs w:val="18"/>
        </w:rPr>
      </w:pPr>
      <w:r>
        <w:rPr>
          <w:rFonts w:hint="default" w:ascii="Arial" w:hAnsi="Arial" w:cs="Arial"/>
          <w:b w:val="0"/>
          <w:bCs w:val="0"/>
          <w:sz w:val="18"/>
          <w:szCs w:val="18"/>
        </w:rPr>
        <w:t>Andrew Butler, Paul Hoffman, Peter Smibert, Efthymia Papalexi, and Rahul Satija.</w:t>
      </w:r>
    </w:p>
    <w:p>
      <w:pPr>
        <w:jc w:val="left"/>
        <w:rPr>
          <w:rFonts w:hint="default" w:ascii="Arial" w:hAnsi="Arial" w:cs="Arial"/>
          <w:b w:val="0"/>
          <w:bCs w:val="0"/>
          <w:sz w:val="18"/>
          <w:szCs w:val="18"/>
        </w:rPr>
      </w:pPr>
      <w:r>
        <w:rPr>
          <w:rFonts w:hint="default" w:ascii="Arial" w:hAnsi="Arial" w:cs="Arial"/>
          <w:b w:val="0"/>
          <w:bCs w:val="0"/>
          <w:sz w:val="18"/>
          <w:szCs w:val="18"/>
        </w:rPr>
        <w:t>Integrating single-cell transcriptomic data across different conditions, technologies, and</w:t>
      </w:r>
    </w:p>
    <w:p>
      <w:pPr>
        <w:jc w:val="left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18"/>
          <w:szCs w:val="18"/>
        </w:rPr>
        <w:t xml:space="preserve">species. Nature Biotechnology, 36(5):411, 2018. </w:t>
      </w:r>
      <w:r>
        <w:rPr>
          <w:rFonts w:hint="default" w:ascii="Arial" w:hAnsi="Arial" w:cs="Arial"/>
          <w:b w:val="0"/>
          <w:bCs w:val="0"/>
          <w:sz w:val="18"/>
          <w:szCs w:val="18"/>
        </w:rPr>
        <w:fldChar w:fldCharType="begin"/>
      </w:r>
      <w:r>
        <w:rPr>
          <w:rFonts w:hint="default" w:ascii="Arial" w:hAnsi="Arial" w:cs="Arial"/>
          <w:b w:val="0"/>
          <w:bCs w:val="0"/>
          <w:sz w:val="18"/>
          <w:szCs w:val="18"/>
        </w:rPr>
        <w:instrText xml:space="preserve"> HYPERLINK "https://doi.org/10.1038/nbt.4096" </w:instrText>
      </w:r>
      <w:r>
        <w:rPr>
          <w:rFonts w:hint="default" w:ascii="Arial" w:hAnsi="Arial" w:cs="Arial"/>
          <w:b w:val="0"/>
          <w:bCs w:val="0"/>
          <w:sz w:val="18"/>
          <w:szCs w:val="18"/>
        </w:rPr>
        <w:fldChar w:fldCharType="separate"/>
      </w:r>
      <w:r>
        <w:rPr>
          <w:rStyle w:val="7"/>
          <w:rFonts w:hint="default" w:ascii="Arial" w:hAnsi="Arial" w:cs="Arial"/>
          <w:b w:val="0"/>
          <w:bCs w:val="0"/>
          <w:sz w:val="18"/>
          <w:szCs w:val="18"/>
        </w:rPr>
        <w:t>https://doi.org/10.1038/nbt.4096</w:t>
      </w:r>
      <w:r>
        <w:rPr>
          <w:rFonts w:hint="default" w:ascii="Arial" w:hAnsi="Arial" w:cs="Arial"/>
          <w:b w:val="0"/>
          <w:bCs w:val="0"/>
          <w:sz w:val="18"/>
          <w:szCs w:val="18"/>
        </w:rPr>
        <w:fldChar w:fldCharType="end"/>
      </w:r>
    </w:p>
    <w:p>
      <w:pPr>
        <w:jc w:val="left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3)MNN</w:t>
      </w:r>
    </w:p>
    <w:p>
      <w:pPr>
        <w:jc w:val="left"/>
        <w:rPr>
          <w:rFonts w:hint="default" w:ascii="Arial" w:hAnsi="Arial" w:cs="Arial"/>
          <w:b w:val="0"/>
          <w:bCs w:val="0"/>
          <w:sz w:val="18"/>
          <w:szCs w:val="18"/>
        </w:rPr>
      </w:pPr>
      <w:r>
        <w:rPr>
          <w:rFonts w:hint="default" w:ascii="Arial" w:hAnsi="Arial" w:cs="Arial"/>
          <w:b w:val="0"/>
          <w:bCs w:val="0"/>
          <w:sz w:val="18"/>
          <w:szCs w:val="18"/>
        </w:rPr>
        <w:t>Laleh Haghverdi, Aaron TL Lun, Michael D Morgan, and John C Marioni. Batch effects in single-cell rna-sequencing data are corrected by matching mutual nearest neighbors.</w:t>
      </w:r>
    </w:p>
    <w:p>
      <w:pPr>
        <w:jc w:val="left"/>
        <w:rPr>
          <w:rFonts w:hint="default" w:ascii="Arial" w:hAnsi="Arial" w:cs="Arial"/>
          <w:b w:val="0"/>
          <w:bCs w:val="0"/>
          <w:sz w:val="18"/>
          <w:szCs w:val="18"/>
        </w:rPr>
      </w:pPr>
      <w:r>
        <w:rPr>
          <w:rFonts w:hint="default" w:ascii="Arial" w:hAnsi="Arial" w:cs="Arial"/>
          <w:b w:val="0"/>
          <w:bCs w:val="0"/>
          <w:sz w:val="18"/>
          <w:szCs w:val="18"/>
        </w:rPr>
        <w:t xml:space="preserve">Nature Biotechnology, 36(5):421, 2018. </w:t>
      </w:r>
      <w:r>
        <w:rPr>
          <w:rFonts w:hint="default" w:ascii="Arial" w:hAnsi="Arial" w:cs="Arial"/>
          <w:b w:val="0"/>
          <w:bCs w:val="0"/>
          <w:sz w:val="18"/>
          <w:szCs w:val="18"/>
        </w:rPr>
        <w:fldChar w:fldCharType="begin"/>
      </w:r>
      <w:r>
        <w:rPr>
          <w:rFonts w:hint="default" w:ascii="Arial" w:hAnsi="Arial" w:cs="Arial"/>
          <w:b w:val="0"/>
          <w:bCs w:val="0"/>
          <w:sz w:val="18"/>
          <w:szCs w:val="18"/>
        </w:rPr>
        <w:instrText xml:space="preserve"> HYPERLINK "https://doi.org/10.1038/nbt.4091" </w:instrText>
      </w:r>
      <w:r>
        <w:rPr>
          <w:rFonts w:hint="default" w:ascii="Arial" w:hAnsi="Arial" w:cs="Arial"/>
          <w:b w:val="0"/>
          <w:bCs w:val="0"/>
          <w:sz w:val="18"/>
          <w:szCs w:val="18"/>
        </w:rPr>
        <w:fldChar w:fldCharType="separate"/>
      </w:r>
      <w:r>
        <w:rPr>
          <w:rStyle w:val="7"/>
          <w:rFonts w:hint="default" w:ascii="Arial" w:hAnsi="Arial" w:cs="Arial"/>
          <w:b w:val="0"/>
          <w:bCs w:val="0"/>
          <w:sz w:val="18"/>
          <w:szCs w:val="18"/>
        </w:rPr>
        <w:t>https://doi.org/10.1038/nbt.4091</w:t>
      </w:r>
      <w:r>
        <w:rPr>
          <w:rFonts w:hint="default" w:ascii="Arial" w:hAnsi="Arial" w:cs="Arial"/>
          <w:b w:val="0"/>
          <w:bCs w:val="0"/>
          <w:sz w:val="18"/>
          <w:szCs w:val="18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</w:p>
    <w:p>
      <w:pPr>
        <w:jc w:val="left"/>
        <w:rPr>
          <w:rFonts w:hint="default" w:ascii="Arial" w:hAnsi="Arial" w:cs="Arial"/>
          <w:b w:val="0"/>
          <w:bCs w:val="0"/>
          <w:sz w:val="21"/>
          <w:szCs w:val="21"/>
        </w:rPr>
      </w:pPr>
    </w:p>
    <w:p>
      <w:pPr>
        <w:jc w:val="left"/>
        <w:rPr>
          <w:rFonts w:hint="default" w:ascii="Arial" w:hAnsi="Arial" w:cs="Arial"/>
          <w:b w:val="0"/>
          <w:bCs w:val="0"/>
          <w:sz w:val="30"/>
          <w:szCs w:val="30"/>
        </w:rPr>
      </w:pPr>
      <w:r>
        <w:rPr>
          <w:rFonts w:hint="default" w:ascii="Arial" w:hAnsi="Arial" w:cs="Arial"/>
          <w:b w:val="0"/>
          <w:bCs w:val="0"/>
          <w:sz w:val="30"/>
          <w:szCs w:val="30"/>
        </w:rPr>
        <w:t>Datasets to use</w:t>
      </w:r>
    </w:p>
    <w:p>
      <w:pPr>
        <w:jc w:val="left"/>
        <w:rPr>
          <w:rFonts w:hint="default" w:ascii="Arial" w:hAnsi="Arial" w:cs="Arial"/>
          <w:b w:val="0"/>
          <w:bCs w:val="0"/>
          <w:sz w:val="21"/>
          <w:szCs w:val="21"/>
        </w:rPr>
      </w:pPr>
    </w:p>
    <w:p>
      <w:pPr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LiSung">
    <w:panose1 w:val="00000000000000000000"/>
    <w:charset w:val="88"/>
    <w:family w:val="auto"/>
    <w:pitch w:val="default"/>
    <w:sig w:usb0="800000E3" w:usb1="30C97878" w:usb2="00000016" w:usb3="00000000" w:csb0="001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oli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Baoli T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Hannotate SC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Hannotate TC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HanziPen SC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HanziPen TC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American Typewriter">
    <w:panose1 w:val="02090604020004020304"/>
    <w:charset w:val="00"/>
    <w:family w:val="auto"/>
    <w:pitch w:val="default"/>
    <w:sig w:usb0="A000006F" w:usb1="00000019" w:usb2="00000000" w:usb3="00000000" w:csb0="2000011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l Ni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pple LiGothic">
    <w:panose1 w:val="00000000000000000000"/>
    <w:charset w:val="00"/>
    <w:family w:val="auto"/>
    <w:pitch w:val="default"/>
    <w:sig w:usb0="800000E3" w:usb1="30C97878" w:usb2="00000016" w:usb3="00000000" w:csb0="00000001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Source Sans Pr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ra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HYQiHei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Europa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50A19"/>
    <w:multiLevelType w:val="multilevel"/>
    <w:tmpl w:val="21450A1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2BBDEF"/>
    <w:multiLevelType w:val="singleLevel"/>
    <w:tmpl w:val="5D2BBDEF"/>
    <w:lvl w:ilvl="0" w:tentative="0">
      <w:start w:val="2"/>
      <w:numFmt w:val="decimal"/>
      <w:suff w:val="nothing"/>
      <w:lvlText w:val="%1)"/>
      <w:lvlJc w:val="left"/>
    </w:lvl>
  </w:abstractNum>
  <w:abstractNum w:abstractNumId="2">
    <w:nsid w:val="5D2BBF32"/>
    <w:multiLevelType w:val="singleLevel"/>
    <w:tmpl w:val="5D2BBF32"/>
    <w:lvl w:ilvl="0" w:tentative="0">
      <w:start w:val="2"/>
      <w:numFmt w:val="decimal"/>
      <w:suff w:val="nothing"/>
      <w:lvlText w:val="%1)"/>
      <w:lvlJc w:val="left"/>
    </w:lvl>
  </w:abstractNum>
  <w:abstractNum w:abstractNumId="3">
    <w:nsid w:val="5D2BC08F"/>
    <w:multiLevelType w:val="singleLevel"/>
    <w:tmpl w:val="5D2BC08F"/>
    <w:lvl w:ilvl="0" w:tentative="0">
      <w:start w:val="3"/>
      <w:numFmt w:val="decimal"/>
      <w:suff w:val="nothing"/>
      <w:lvlText w:val="%1)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D96"/>
    <w:rsid w:val="00007D96"/>
    <w:rsid w:val="001A58D3"/>
    <w:rsid w:val="001E590A"/>
    <w:rsid w:val="00212A04"/>
    <w:rsid w:val="00455006"/>
    <w:rsid w:val="00701D2A"/>
    <w:rsid w:val="00877D33"/>
    <w:rsid w:val="00910F14"/>
    <w:rsid w:val="00B41B89"/>
    <w:rsid w:val="00D9201A"/>
    <w:rsid w:val="00E34BEE"/>
    <w:rsid w:val="373BE84D"/>
    <w:rsid w:val="57FE3C9B"/>
    <w:rsid w:val="585EA8F4"/>
    <w:rsid w:val="75FD7994"/>
    <w:rsid w:val="B7ECE0F4"/>
    <w:rsid w:val="F7F7F8A8"/>
    <w:rsid w:val="FE6E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SimSun" w:hAnsi="SimSun" w:eastAsia="SimSun" w:cs="SimSun"/>
      <w:b/>
      <w:bCs/>
      <w:kern w:val="0"/>
      <w:sz w:val="27"/>
      <w:szCs w:val="27"/>
    </w:rPr>
  </w:style>
  <w:style w:type="paragraph" w:styleId="3">
    <w:name w:val="heading 4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Emphasis"/>
    <w:basedOn w:val="5"/>
    <w:qFormat/>
    <w:uiPriority w:val="20"/>
    <w:rPr>
      <w:i/>
      <w:iCs/>
    </w:r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3 字符"/>
    <w:basedOn w:val="5"/>
    <w:link w:val="2"/>
    <w:uiPriority w:val="9"/>
    <w:rPr>
      <w:rFonts w:ascii="SimSun" w:hAnsi="SimSun" w:eastAsia="SimSun" w:cs="SimSun"/>
      <w:b/>
      <w:bCs/>
      <w:kern w:val="0"/>
      <w:sz w:val="27"/>
      <w:szCs w:val="27"/>
    </w:rPr>
  </w:style>
  <w:style w:type="paragraph" w:customStyle="1" w:styleId="11">
    <w:name w:val="p3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16"/>
      <w:szCs w:val="16"/>
      <w:lang w:val="en-US" w:eastAsia="zh-CN" w:bidi="ar"/>
    </w:rPr>
  </w:style>
  <w:style w:type="paragraph" w:customStyle="1" w:styleId="12">
    <w:name w:val="p1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kern w:val="0"/>
      <w:sz w:val="24"/>
      <w:szCs w:val="24"/>
      <w:lang w:val="en-US" w:eastAsia="zh-CN" w:bidi="ar"/>
    </w:rPr>
  </w:style>
  <w:style w:type="paragraph" w:customStyle="1" w:styleId="13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0000FF"/>
      <w:kern w:val="0"/>
      <w:sz w:val="16"/>
      <w:szCs w:val="16"/>
      <w:lang w:val="en-US" w:eastAsia="zh-CN" w:bidi="ar"/>
    </w:rPr>
  </w:style>
  <w:style w:type="character" w:customStyle="1" w:styleId="14">
    <w:name w:val="s1"/>
    <w:uiPriority w:val="0"/>
    <w:rPr>
      <w:color w:val="000000"/>
    </w:rPr>
  </w:style>
  <w:style w:type="character" w:customStyle="1" w:styleId="15">
    <w:name w:val="s2"/>
    <w:uiPriority w:val="0"/>
    <w:rPr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355</Words>
  <Characters>2025</Characters>
  <Lines>16</Lines>
  <Paragraphs>4</Paragraphs>
  <ScaleCrop>false</ScaleCrop>
  <LinksUpToDate>false</LinksUpToDate>
  <CharactersWithSpaces>2376</CharactersWithSpaces>
  <Application>WPS Office_1.0.0.1203_F1E327BC-269C-435d-A152-05C5408002CA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2017-07-16T15:20:00Z</dcterms:created>
  <dc:creator>Windows 用户</dc:creator>
  <cp:lastModifiedBy>kexuanliang</cp:lastModifiedBy>
  <dcterms:modified xsi:type="dcterms:W3CDTF">2019-07-15T14:35:14Z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1033-1.0.0.1203</vt:lpwstr>
  </property>
</Properties>
</file>