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Simulated dataset:</w:t>
      </w:r>
    </w:p>
    <w:p>
      <w:pPr>
        <w:numPr>
          <w:ilvl w:val="0"/>
          <w:numId w:val="0"/>
        </w:numPr>
      </w:pPr>
      <w:r>
        <w:t xml:space="preserve">In the simulation part, we generate different data for method validation. </w:t>
      </w:r>
    </w:p>
    <w:p>
      <w:pPr>
        <w:numPr>
          <w:ilvl w:val="0"/>
          <w:numId w:val="0"/>
        </w:numPr>
      </w:pPr>
      <w:r>
        <w:t xml:space="preserve">Firstly, we consider two scenarios for cell types, i.e. one cell type and three cell types. </w:t>
      </w:r>
    </w:p>
    <w:p>
      <w:pPr>
        <w:numPr>
          <w:ilvl w:val="0"/>
          <w:numId w:val="0"/>
        </w:numPr>
      </w:pPr>
      <w:r>
        <w:t xml:space="preserve">Secondly, we adjust parameters </w:t>
      </w:r>
      <w:r>
        <w:t>that decide dropout rate</w:t>
      </w:r>
      <w:r>
        <w:t xml:space="preserve"> under each scenario to derive data with varying dropout rate, and each time we only change one parameter (each have 5 values)  for the convenience of evaluating our method. In total, we have 40 different settings, and u</w:t>
      </w:r>
      <w:r>
        <w:t xml:space="preserve">nder each setting, we generate data with 100 iterations. </w:t>
      </w:r>
    </w:p>
    <w:p>
      <w:pPr>
        <w:numPr>
          <w:ilvl w:val="0"/>
          <w:numId w:val="0"/>
        </w:numPr>
      </w:pPr>
      <w:r>
        <w:t xml:space="preserve">To be detailed, we set number of cells = 2000, number of genes = 10000, batch number = 2 with each batch containing 1000 cells . 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Dropout rate parameters (GLMM, see paper): </w:t>
      </w:r>
      <w:r>
        <w:rPr>
          <w:rFonts w:hint="default"/>
        </w:rPr>
        <w:t xml:space="preserve">Alpha = (0,0.05,0.10,0.15,0.20), Beta = (0,0.05,0.10,0.15,0.20), Gamma = (-1.5,-1,-0.5,0,0.5), </w:t>
      </w:r>
      <w:r>
        <w:rPr>
          <w:rFonts w:hint="default"/>
        </w:rPr>
        <w:t>Theta = 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Batch effect parameters (normal distribution, see paper): nu1 = (-0.2,-0.15,-0.10,-0.05,0), nu2 = (0.2,0.15,0.10,0.05,0), sigma1 = sigma2 = 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When cell type = 1, all cells are indexed type 1. When cell type = 3, we separately allocate 250, 350, 400 cells in type 1, 2, 3 for batch 1, and 300, 350, 350 cells for batch 2.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Simulations: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 this section,</w:t>
      </w:r>
      <w:r>
        <w:rPr>
          <w:rFonts w:hint="default"/>
        </w:rPr>
        <w:t>we evaluate the performance of DABEA in datasets. We focus on 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Settings: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/>
        </w:rPr>
      </w:pPr>
      <w:r>
        <w:rPr>
          <w:rFonts w:hint="default"/>
        </w:rPr>
        <w:t xml:space="preserve">   we simulate 40 datasets, with G = 10000 genes and </w:t>
      </w:r>
      <w:r>
        <w:rPr>
          <w:rFonts w:hint="default"/>
        </w:rPr>
        <w:t>N = 2000 single cells</w:t>
      </w:r>
      <w:r>
        <w:rPr>
          <w:rFonts w:hint="default"/>
        </w:rPr>
        <w:t xml:space="preserve"> in two different batches , each containing 1000 cells. </w:t>
      </w:r>
      <w:r>
        <w:rPr>
          <w:rFonts w:hint="default" w:ascii="Calibri" w:hAnsi="Calibri" w:eastAsia="SimSun" w:cs="Times New Roman"/>
          <w:kern w:val="2"/>
          <w:sz w:val="21"/>
          <w:szCs w:val="21"/>
          <w:lang w:val="en-US" w:eastAsia="zh-CN" w:bidi="ar"/>
        </w:rPr>
        <w:t xml:space="preserve">gene length and total read count are generated from the exponential of Gaussian distribution, true expression matrix is generated from chi-square distribution. </w:t>
      </w:r>
      <w:r>
        <w:rPr>
          <w:rFonts w:hint="default"/>
        </w:rPr>
        <w:t>The parameters which are varied in the simulations are as follows.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  <w:r>
        <w:rPr>
          <w:rFonts w:hint="default"/>
        </w:rPr>
        <w:t xml:space="preserve">Two scenarios are defined, i.e.  K = 1 and 3 different cell types. When K = 3, batch 1 contains </w:t>
      </w:r>
      <w:r>
        <w:rPr>
          <w:rFonts w:hint="default"/>
        </w:rPr>
        <w:t>250, 350, 400 cells</w:t>
      </w:r>
      <w:r>
        <w:rPr>
          <w:rFonts w:hint="default"/>
        </w:rPr>
        <w:t xml:space="preserve"> in each cell type respectively, and batch 2 contains</w:t>
      </w:r>
      <w:r>
        <w:rPr>
          <w:rFonts w:hint="default" w:ascii="Calibri" w:hAnsi="Calibri" w:eastAsia="SimSun" w:cs="Times New Roman"/>
          <w:kern w:val="2"/>
          <w:sz w:val="21"/>
          <w:szCs w:val="21"/>
          <w:lang w:val="en-US" w:eastAsia="zh-CN" w:bidi="ar"/>
        </w:rPr>
        <w:t xml:space="preserve"> 300, 350, 350 cells</w:t>
      </w: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 xml:space="preserve"> respectively. 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/>
        </w:rPr>
      </w:pP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 xml:space="preserve">Recall the dropout rate model: ...... variables: </w:t>
      </w:r>
      <w:r>
        <w:t xml:space="preserve">Dropout rate parameters (GLMM, see paper): </w:t>
      </w:r>
      <w:r>
        <w:rPr>
          <w:rFonts w:hint="default"/>
        </w:rPr>
        <w:t xml:space="preserve">Alpha = </w:t>
      </w:r>
      <w:r>
        <w:rPr>
          <w:rFonts w:hint="default"/>
        </w:rPr>
        <w:t>{</w:t>
      </w:r>
      <w:r>
        <w:rPr>
          <w:rFonts w:hint="default"/>
        </w:rPr>
        <w:t>0,0.05,0.10,0.15,0.20</w:t>
      </w:r>
      <w:r>
        <w:rPr>
          <w:rFonts w:hint="default"/>
        </w:rPr>
        <w:t>}</w:t>
      </w:r>
      <w:r>
        <w:rPr>
          <w:rFonts w:hint="default"/>
        </w:rPr>
        <w:t xml:space="preserve">, Beta = </w:t>
      </w:r>
      <w:r>
        <w:rPr>
          <w:rFonts w:hint="default"/>
        </w:rPr>
        <w:t>{</w:t>
      </w:r>
      <w:r>
        <w:rPr>
          <w:rFonts w:hint="default"/>
        </w:rPr>
        <w:t>0,0.05,0.10,0.15,0.20</w:t>
      </w:r>
      <w:r>
        <w:rPr>
          <w:rFonts w:hint="default"/>
        </w:rPr>
        <w:t>}</w:t>
      </w:r>
      <w:r>
        <w:rPr>
          <w:rFonts w:hint="default"/>
        </w:rPr>
        <w:t xml:space="preserve">, Gamma = </w:t>
      </w:r>
      <w:r>
        <w:rPr>
          <w:rFonts w:hint="default"/>
        </w:rPr>
        <w:t>{</w:t>
      </w:r>
      <w:r>
        <w:rPr>
          <w:rFonts w:hint="default"/>
        </w:rPr>
        <w:t>-1.5,-1,-0.5,0,0.5</w:t>
      </w:r>
      <w:r>
        <w:rPr>
          <w:rFonts w:hint="default"/>
        </w:rPr>
        <w:t>}</w:t>
      </w:r>
      <w:r>
        <w:rPr>
          <w:rFonts w:hint="default"/>
        </w:rPr>
        <w:t>, Theta = 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3) </w:t>
      </w:r>
      <w:r>
        <w:rPr>
          <w:rFonts w:hint="default"/>
        </w:rPr>
        <w:t>Batch effect parameters (normal distribution, see paper):</w:t>
      </w:r>
      <w:r>
        <w:rPr>
          <w:rFonts w:hint="default"/>
        </w:rPr>
        <w:t xml:space="preserve"> cell specific batch effects</w:t>
      </w:r>
      <w:r>
        <w:rPr>
          <w:rFonts w:hint="default"/>
        </w:rPr>
        <w:t xml:space="preserve"> </w:t>
      </w:r>
      <w:r>
        <w:rPr>
          <w:rFonts w:hint="default"/>
        </w:rPr>
        <w:t xml:space="preserve">bc ~(nui,sigmai), where mean of the normal distributions in all batch sum up to zero. To be specific, when generating simulated data, we set </w:t>
      </w:r>
      <w:r>
        <w:rPr>
          <w:rFonts w:hint="default"/>
        </w:rPr>
        <w:t xml:space="preserve">nu1 = </w:t>
      </w:r>
      <w:r>
        <w:rPr>
          <w:rFonts w:hint="default"/>
        </w:rPr>
        <w:t>{</w:t>
      </w:r>
      <w:r>
        <w:rPr>
          <w:rFonts w:hint="default"/>
        </w:rPr>
        <w:t>-0.2,-0.15,-0.10,-0.05,0</w:t>
      </w:r>
      <w:r>
        <w:rPr>
          <w:rFonts w:hint="default"/>
        </w:rPr>
        <w:t>}</w:t>
      </w:r>
      <w:r>
        <w:rPr>
          <w:rFonts w:hint="default"/>
        </w:rPr>
        <w:t xml:space="preserve">, nu2 = </w:t>
      </w:r>
      <w:r>
        <w:rPr>
          <w:rFonts w:hint="default"/>
        </w:rPr>
        <w:t>{</w:t>
      </w:r>
      <w:r>
        <w:rPr>
          <w:rFonts w:hint="default"/>
        </w:rPr>
        <w:t>0.2,0.15,0.10,0.05,0</w:t>
      </w:r>
      <w:r>
        <w:rPr>
          <w:rFonts w:hint="default"/>
        </w:rPr>
        <w:t>}</w:t>
      </w:r>
      <w:bookmarkStart w:id="0" w:name="_GoBack"/>
      <w:bookmarkEnd w:id="0"/>
      <w:r>
        <w:rPr>
          <w:rFonts w:hint="default"/>
        </w:rPr>
        <w:t>, sigma1 = sigma2 = 1</w:t>
      </w:r>
    </w:p>
    <w:p>
      <w:pPr>
        <w:numPr>
          <w:ilvl w:val="0"/>
          <w:numId w:val="0"/>
        </w:numP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 xml:space="preserve">Expression matrix Y is generated from zero-inflated Poisson distribution. </w:t>
      </w:r>
    </w:p>
    <w:p>
      <w:pPr>
        <w:numPr>
          <w:ilvl w:val="0"/>
          <w:numId w:val="3"/>
        </w:numP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>...</w:t>
      </w:r>
    </w:p>
    <w:p>
      <w:pPr>
        <w:numPr>
          <w:ilvl w:val="0"/>
          <w:numId w:val="3"/>
        </w:numP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>...</w:t>
      </w:r>
    </w:p>
    <w:p>
      <w:pPr>
        <w:numPr>
          <w:ilvl w:val="0"/>
          <w:numId w:val="3"/>
        </w:numP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>...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>Real data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F03D7"/>
    <w:multiLevelType w:val="singleLevel"/>
    <w:tmpl w:val="5D3F03D7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F087F"/>
    <w:multiLevelType w:val="singleLevel"/>
    <w:tmpl w:val="5D3F087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D3F08B6"/>
    <w:multiLevelType w:val="multilevel"/>
    <w:tmpl w:val="5D3F08B6"/>
    <w:lvl w:ilvl="0" w:tentative="0">
      <w:start w:val="1"/>
      <w:numFmt w:val="decimal"/>
      <w:suff w:val="space"/>
      <w:lvlText w:val="%1)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2E060"/>
    <w:rsid w:val="2FFE0695"/>
    <w:rsid w:val="5EFB0A86"/>
    <w:rsid w:val="6FDA6A94"/>
    <w:rsid w:val="7AFF5DE0"/>
    <w:rsid w:val="7BDF7FC3"/>
    <w:rsid w:val="7BFFEDE5"/>
    <w:rsid w:val="7FB38DB3"/>
    <w:rsid w:val="ABDF031E"/>
    <w:rsid w:val="BBFFCB81"/>
    <w:rsid w:val="BEF2E060"/>
    <w:rsid w:val="CC7F36FF"/>
    <w:rsid w:val="F870FF8E"/>
    <w:rsid w:val="FAE1B965"/>
    <w:rsid w:val="FC519B02"/>
    <w:rsid w:val="FD7FAA6C"/>
    <w:rsid w:val="FDD6B3B7"/>
    <w:rsid w:val="FE9D0A84"/>
    <w:rsid w:val="FFDDB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2019-07-16T06:02:00Z</dcterms:created>
  <dc:creator>kexuanliang</dc:creator>
  <cp:lastModifiedBy>kexuanliang</cp:lastModifiedBy>
  <dcterms:modified xsi:type="dcterms:W3CDTF">2019-07-29T11:04:07Z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1033-1.3.1.1688</vt:lpwstr>
  </property>
</Properties>
</file>