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813"/>
        <w:gridCol w:w="4137"/>
      </w:tblGrid>
      <w:tr w:rsidR="00C824D8" w14:paraId="66B7B258" w14:textId="77777777" w:rsidTr="004D6F8D">
        <w:tc>
          <w:tcPr>
            <w:tcW w:w="8813" w:type="dxa"/>
          </w:tcPr>
          <w:p w14:paraId="1B0770C0" w14:textId="637EFC57" w:rsidR="00C824D8" w:rsidRDefault="00694352">
            <w:r w:rsidRPr="00694352">
              <w:drawing>
                <wp:inline distT="0" distB="0" distL="0" distR="0" wp14:anchorId="19A37345" wp14:editId="27FB798B">
                  <wp:extent cx="4203541" cy="1840676"/>
                  <wp:effectExtent l="0" t="0" r="6985" b="7620"/>
                  <wp:docPr id="174317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2888" name=""/>
                          <pic:cNvPicPr/>
                        </pic:nvPicPr>
                        <pic:blipFill>
                          <a:blip r:embed="rId5"/>
                          <a:stretch>
                            <a:fillRect/>
                          </a:stretch>
                        </pic:blipFill>
                        <pic:spPr>
                          <a:xfrm>
                            <a:off x="0" y="0"/>
                            <a:ext cx="4219693" cy="1847749"/>
                          </a:xfrm>
                          <a:prstGeom prst="rect">
                            <a:avLst/>
                          </a:prstGeom>
                        </pic:spPr>
                      </pic:pic>
                    </a:graphicData>
                  </a:graphic>
                </wp:inline>
              </w:drawing>
            </w:r>
          </w:p>
        </w:tc>
        <w:tc>
          <w:tcPr>
            <w:tcW w:w="4137" w:type="dxa"/>
          </w:tcPr>
          <w:p w14:paraId="6136130F" w14:textId="7BDD1260" w:rsidR="00C824D8" w:rsidRPr="00784A81" w:rsidRDefault="00784A81" w:rsidP="00694352">
            <w:pPr>
              <w:pStyle w:val="ListParagraph"/>
              <w:numPr>
                <w:ilvl w:val="0"/>
                <w:numId w:val="1"/>
              </w:numPr>
            </w:pPr>
            <w:r>
              <w:t>Bổ sung</w:t>
            </w:r>
            <w:r w:rsidR="00694352">
              <w:t xml:space="preserve"> thêm: </w:t>
            </w:r>
            <w:r w:rsidR="00694352" w:rsidRPr="00694352">
              <w:rPr>
                <w:b/>
                <w:bCs/>
              </w:rPr>
              <w:t>White-Collar Crime</w:t>
            </w:r>
            <w:r w:rsidR="00B02901">
              <w:rPr>
                <w:b/>
                <w:bCs/>
              </w:rPr>
              <w:t xml:space="preserve"> ngay sau Dispute Resolution</w:t>
            </w:r>
          </w:p>
          <w:p w14:paraId="4759E948" w14:textId="77777777" w:rsidR="00784A81" w:rsidRPr="00784A81" w:rsidRDefault="00784A81" w:rsidP="00694352">
            <w:pPr>
              <w:pStyle w:val="ListParagraph"/>
              <w:numPr>
                <w:ilvl w:val="0"/>
                <w:numId w:val="1"/>
              </w:numPr>
            </w:pPr>
            <w:r>
              <w:rPr>
                <w:b/>
                <w:bCs/>
              </w:rPr>
              <w:t>Phần ở dưới của White-Collar Crime sẽ được viết như sau:</w:t>
            </w:r>
          </w:p>
          <w:p w14:paraId="663BFE6C" w14:textId="77777777" w:rsidR="00784A81" w:rsidRDefault="00784A81" w:rsidP="00784A81">
            <w:pPr>
              <w:ind w:left="360"/>
            </w:pPr>
          </w:p>
          <w:p w14:paraId="6AFCB5D4" w14:textId="02CBF9D4" w:rsidR="00784A81" w:rsidRPr="00273AD9" w:rsidRDefault="00784A81" w:rsidP="00784A81">
            <w:pPr>
              <w:ind w:left="360"/>
              <w:rPr>
                <w:b/>
                <w:bCs/>
              </w:rPr>
            </w:pPr>
            <w:r w:rsidRPr="00273AD9">
              <w:rPr>
                <w:b/>
                <w:bCs/>
              </w:rPr>
              <w:t>White-Collar Crime</w:t>
            </w:r>
          </w:p>
          <w:p w14:paraId="7BD8731C" w14:textId="77777777" w:rsidR="00784A81" w:rsidRDefault="00784A81" w:rsidP="00784A81">
            <w:pPr>
              <w:ind w:left="360"/>
            </w:pPr>
          </w:p>
          <w:p w14:paraId="39C4E4FF" w14:textId="77777777" w:rsidR="00784A81" w:rsidRDefault="00784A81" w:rsidP="00784A81">
            <w:pPr>
              <w:ind w:left="360"/>
            </w:pPr>
            <w:r>
              <w:t>White-Collar Crime matters can expose businesses and individuals to significant legal, financial, and reputational risks. Integritas Vu Legal advises and represents Clients in sensitive and complex matters involving alleged economic and corporate misconduct, from early-stage risk assessment and internal investigations to proceedings before competent authorities and courts.</w:t>
            </w:r>
          </w:p>
          <w:p w14:paraId="5191CCCC" w14:textId="77777777" w:rsidR="00784A81" w:rsidRDefault="00784A81" w:rsidP="00784A81">
            <w:pPr>
              <w:ind w:left="360"/>
            </w:pPr>
          </w:p>
          <w:p w14:paraId="1414D32E" w14:textId="77777777" w:rsidR="00784A81" w:rsidRDefault="00784A81" w:rsidP="00784A81">
            <w:pPr>
              <w:ind w:left="360"/>
            </w:pPr>
            <w:r>
              <w:t>We combine legal analysis with a practical understanding of business operations and evidentiary issues to develop a clear strategy, protect our clients’ legitimate interests and manage risks throughout each stage of the matter.</w:t>
            </w:r>
          </w:p>
          <w:p w14:paraId="6B05648E" w14:textId="77777777" w:rsidR="00DD14F3" w:rsidRDefault="00DD14F3" w:rsidP="00784A81">
            <w:pPr>
              <w:ind w:left="360"/>
            </w:pPr>
          </w:p>
          <w:p w14:paraId="077D2316" w14:textId="62A8F432" w:rsidR="00DD14F3" w:rsidRDefault="00DD14F3" w:rsidP="00784A81">
            <w:pPr>
              <w:ind w:left="360"/>
            </w:pPr>
            <w:r>
              <w:t xml:space="preserve">Phần mô tả </w:t>
            </w:r>
            <w:r w:rsidR="00273AD9" w:rsidRPr="00273AD9">
              <w:rPr>
                <w:b/>
                <w:bCs/>
              </w:rPr>
              <w:t>Our Services</w:t>
            </w:r>
            <w:r>
              <w:t xml:space="preserve"> thì ghi chung như này: </w:t>
            </w:r>
            <w:r w:rsidRPr="00DD14F3">
              <w:t xml:space="preserve">Our work covers fraud, misappropriation, bribery and </w:t>
            </w:r>
            <w:r w:rsidRPr="00DD14F3">
              <w:lastRenderedPageBreak/>
              <w:t>corruption, corporate and economic offences, internal investigations, and regulatory and criminal proceedings. We advise and represent businesses and individuals throughout investigations, prosecutions and court proceedings, as well as on asset recovery, compliance and preventive measures to identify and mitigate potential legal and regulatory risks.</w:t>
            </w:r>
          </w:p>
        </w:tc>
      </w:tr>
      <w:tr w:rsidR="00B02901" w14:paraId="20FB0715" w14:textId="77777777" w:rsidTr="004D6F8D">
        <w:tc>
          <w:tcPr>
            <w:tcW w:w="8813" w:type="dxa"/>
          </w:tcPr>
          <w:p w14:paraId="31C92705" w14:textId="7274131E" w:rsidR="00B02901" w:rsidRPr="00694352" w:rsidRDefault="00B02901">
            <w:r w:rsidRPr="00B02901">
              <w:lastRenderedPageBreak/>
              <w:drawing>
                <wp:inline distT="0" distB="0" distL="0" distR="0" wp14:anchorId="5C90148D" wp14:editId="157DF593">
                  <wp:extent cx="5593278" cy="4610100"/>
                  <wp:effectExtent l="0" t="0" r="7620" b="0"/>
                  <wp:docPr id="56333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32044" name=""/>
                          <pic:cNvPicPr/>
                        </pic:nvPicPr>
                        <pic:blipFill>
                          <a:blip r:embed="rId6"/>
                          <a:stretch>
                            <a:fillRect/>
                          </a:stretch>
                        </pic:blipFill>
                        <pic:spPr>
                          <a:xfrm>
                            <a:off x="0" y="0"/>
                            <a:ext cx="5595385" cy="4611836"/>
                          </a:xfrm>
                          <a:prstGeom prst="rect">
                            <a:avLst/>
                          </a:prstGeom>
                        </pic:spPr>
                      </pic:pic>
                    </a:graphicData>
                  </a:graphic>
                </wp:inline>
              </w:drawing>
            </w:r>
          </w:p>
        </w:tc>
        <w:tc>
          <w:tcPr>
            <w:tcW w:w="4137" w:type="dxa"/>
          </w:tcPr>
          <w:p w14:paraId="0CEAA650" w14:textId="7CD81914" w:rsidR="00B02901" w:rsidRDefault="0047061C" w:rsidP="00694352">
            <w:pPr>
              <w:pStyle w:val="ListParagraph"/>
              <w:numPr>
                <w:ilvl w:val="0"/>
                <w:numId w:val="1"/>
              </w:numPr>
            </w:pPr>
            <w:r>
              <w:t>Chỉnh</w:t>
            </w:r>
            <w:r w:rsidR="00B02901">
              <w:t xml:space="preserve"> thành “</w:t>
            </w:r>
            <w:r w:rsidR="00B02901" w:rsidRPr="0047061C">
              <w:rPr>
                <w:b/>
                <w:bCs/>
              </w:rPr>
              <w:t xml:space="preserve">Enforcement of Court Judgments and </w:t>
            </w:r>
            <w:r w:rsidRPr="0047061C">
              <w:rPr>
                <w:b/>
                <w:bCs/>
              </w:rPr>
              <w:t>Decisions</w:t>
            </w:r>
            <w:r w:rsidR="00B02901" w:rsidRPr="0047061C">
              <w:rPr>
                <w:b/>
                <w:bCs/>
              </w:rPr>
              <w:t xml:space="preserve"> and </w:t>
            </w:r>
            <w:r w:rsidRPr="0047061C">
              <w:rPr>
                <w:b/>
                <w:bCs/>
              </w:rPr>
              <w:t xml:space="preserve">Arbitration </w:t>
            </w:r>
            <w:r w:rsidRPr="0047061C">
              <w:rPr>
                <w:b/>
                <w:bCs/>
              </w:rPr>
              <w:t>A</w:t>
            </w:r>
            <w:r w:rsidRPr="0047061C">
              <w:rPr>
                <w:b/>
                <w:bCs/>
              </w:rPr>
              <w:t>ward</w:t>
            </w:r>
            <w:r>
              <w:t>”</w:t>
            </w:r>
          </w:p>
        </w:tc>
      </w:tr>
      <w:tr w:rsidR="00C824D8" w14:paraId="5F778399" w14:textId="77777777" w:rsidTr="004D6F8D">
        <w:tc>
          <w:tcPr>
            <w:tcW w:w="8813" w:type="dxa"/>
          </w:tcPr>
          <w:p w14:paraId="6F89911F" w14:textId="074B4BF7" w:rsidR="00C824D8" w:rsidRDefault="001A7B07">
            <w:r w:rsidRPr="001A7B07">
              <w:lastRenderedPageBreak/>
              <w:drawing>
                <wp:inline distT="0" distB="0" distL="0" distR="0" wp14:anchorId="6EADF887" wp14:editId="4BA841F4">
                  <wp:extent cx="4666615" cy="3491346"/>
                  <wp:effectExtent l="0" t="0" r="635" b="0"/>
                  <wp:docPr id="121242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9651" name=""/>
                          <pic:cNvPicPr/>
                        </pic:nvPicPr>
                        <pic:blipFill>
                          <a:blip r:embed="rId7"/>
                          <a:stretch>
                            <a:fillRect/>
                          </a:stretch>
                        </pic:blipFill>
                        <pic:spPr>
                          <a:xfrm>
                            <a:off x="0" y="0"/>
                            <a:ext cx="4676715" cy="3498902"/>
                          </a:xfrm>
                          <a:prstGeom prst="rect">
                            <a:avLst/>
                          </a:prstGeom>
                        </pic:spPr>
                      </pic:pic>
                    </a:graphicData>
                  </a:graphic>
                </wp:inline>
              </w:drawing>
            </w:r>
          </w:p>
        </w:tc>
        <w:tc>
          <w:tcPr>
            <w:tcW w:w="4137" w:type="dxa"/>
          </w:tcPr>
          <w:p w14:paraId="57EB8558" w14:textId="77777777" w:rsidR="00C824D8" w:rsidRDefault="001A7B07" w:rsidP="001A7B07">
            <w:pPr>
              <w:pStyle w:val="ListParagraph"/>
              <w:numPr>
                <w:ilvl w:val="0"/>
                <w:numId w:val="1"/>
              </w:numPr>
            </w:pPr>
            <w:r>
              <w:t>Chỉ để Special Advisor khúc này. Khi nào bấm vào thì mới hiện chi tiết.</w:t>
            </w:r>
          </w:p>
          <w:p w14:paraId="392429BB" w14:textId="77777777" w:rsidR="002E5515" w:rsidRDefault="002E5515" w:rsidP="002E5515">
            <w:pPr>
              <w:pStyle w:val="ListParagraph"/>
            </w:pPr>
          </w:p>
          <w:p w14:paraId="2E03916B" w14:textId="77777777" w:rsidR="003936BF" w:rsidRDefault="003936BF" w:rsidP="001A7B07">
            <w:pPr>
              <w:pStyle w:val="ListParagraph"/>
              <w:numPr>
                <w:ilvl w:val="0"/>
                <w:numId w:val="1"/>
              </w:numPr>
            </w:pPr>
            <w:r>
              <w:t>Phần chữ vàng không in nghiên, để chữ thẳng.</w:t>
            </w:r>
          </w:p>
          <w:p w14:paraId="59EE793B" w14:textId="77777777" w:rsidR="002E5515" w:rsidRDefault="002E5515" w:rsidP="002E5515">
            <w:pPr>
              <w:pStyle w:val="ListParagraph"/>
            </w:pPr>
          </w:p>
          <w:p w14:paraId="0EDECC37" w14:textId="77777777" w:rsidR="002E5515" w:rsidRDefault="002E5515" w:rsidP="002E5515">
            <w:pPr>
              <w:pStyle w:val="ListParagraph"/>
              <w:numPr>
                <w:ilvl w:val="0"/>
                <w:numId w:val="1"/>
              </w:numPr>
            </w:pPr>
            <w:r>
              <w:t xml:space="preserve">Phần tên anh hàng trên là </w:t>
            </w:r>
          </w:p>
          <w:p w14:paraId="144D0957" w14:textId="77777777" w:rsidR="002E5515" w:rsidRDefault="002E5515" w:rsidP="002E5515">
            <w:pPr>
              <w:pStyle w:val="ListParagraph"/>
            </w:pPr>
          </w:p>
          <w:p w14:paraId="21A43A95" w14:textId="5380CA54" w:rsidR="002E5515" w:rsidRDefault="002E5515" w:rsidP="002E5515">
            <w:pPr>
              <w:pStyle w:val="ListParagraph"/>
            </w:pPr>
            <w:r>
              <w:t>NGUYEN HA THANH VU</w:t>
            </w:r>
          </w:p>
          <w:p w14:paraId="1B4A13B2" w14:textId="5862D81D" w:rsidR="002E5515" w:rsidRDefault="002E5515" w:rsidP="002E5515">
            <w:pPr>
              <w:pStyle w:val="ListParagraph"/>
            </w:pPr>
            <w:r>
              <w:t>(VU NGUYEN)</w:t>
            </w:r>
          </w:p>
          <w:p w14:paraId="37FE9271" w14:textId="77777777" w:rsidR="001E2F29" w:rsidRDefault="001E2F29" w:rsidP="002E5515">
            <w:pPr>
              <w:pStyle w:val="ListParagraph"/>
            </w:pPr>
          </w:p>
          <w:p w14:paraId="3797A3C9" w14:textId="77777777" w:rsidR="001E2F29" w:rsidRDefault="001E2F29" w:rsidP="001E2F29"/>
          <w:p w14:paraId="48982FE8" w14:textId="77777777" w:rsidR="001E2F29" w:rsidRDefault="001E2F29" w:rsidP="001E2F29"/>
          <w:p w14:paraId="77F64473" w14:textId="54772146" w:rsidR="001E2F29" w:rsidRDefault="001E2F29" w:rsidP="001E2F29">
            <w:pPr>
              <w:pStyle w:val="ListParagraph"/>
              <w:numPr>
                <w:ilvl w:val="0"/>
                <w:numId w:val="1"/>
              </w:numPr>
            </w:pPr>
            <w:r>
              <w:t>Phần Contact thì để a ngắn gọn là Vu Nguyen</w:t>
            </w:r>
            <w:r w:rsidR="004738E6">
              <w:t xml:space="preserve"> – email: vu.nguyen@integritasvulegal.com</w:t>
            </w:r>
          </w:p>
          <w:p w14:paraId="0B9147AE" w14:textId="61A08728" w:rsidR="002E5515" w:rsidRDefault="002E5515" w:rsidP="002E5515"/>
        </w:tc>
      </w:tr>
      <w:tr w:rsidR="00C824D8" w14:paraId="045EBB38" w14:textId="77777777" w:rsidTr="004D6F8D">
        <w:tc>
          <w:tcPr>
            <w:tcW w:w="8813" w:type="dxa"/>
          </w:tcPr>
          <w:p w14:paraId="34A42451" w14:textId="2B43A705" w:rsidR="00C824D8" w:rsidRDefault="00C9642D">
            <w:r w:rsidRPr="00C9642D">
              <w:lastRenderedPageBreak/>
              <w:drawing>
                <wp:inline distT="0" distB="0" distL="0" distR="0" wp14:anchorId="5D6B3B4A" wp14:editId="3BC4EA3E">
                  <wp:extent cx="4524044" cy="3906982"/>
                  <wp:effectExtent l="0" t="0" r="0" b="0"/>
                  <wp:docPr id="68801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14249" name=""/>
                          <pic:cNvPicPr/>
                        </pic:nvPicPr>
                        <pic:blipFill>
                          <a:blip r:embed="rId8"/>
                          <a:stretch>
                            <a:fillRect/>
                          </a:stretch>
                        </pic:blipFill>
                        <pic:spPr>
                          <a:xfrm>
                            <a:off x="0" y="0"/>
                            <a:ext cx="4538472" cy="3919442"/>
                          </a:xfrm>
                          <a:prstGeom prst="rect">
                            <a:avLst/>
                          </a:prstGeom>
                        </pic:spPr>
                      </pic:pic>
                    </a:graphicData>
                  </a:graphic>
                </wp:inline>
              </w:drawing>
            </w:r>
          </w:p>
        </w:tc>
        <w:tc>
          <w:tcPr>
            <w:tcW w:w="4137" w:type="dxa"/>
          </w:tcPr>
          <w:p w14:paraId="1811F7DE" w14:textId="35D81F08" w:rsidR="00C824D8" w:rsidRDefault="00C9642D" w:rsidP="00C9642D">
            <w:pPr>
              <w:pStyle w:val="ListParagraph"/>
              <w:numPr>
                <w:ilvl w:val="0"/>
                <w:numId w:val="1"/>
              </w:numPr>
            </w:pPr>
            <w:r>
              <w:t>Vẫn còn tiếng Việt.</w:t>
            </w:r>
          </w:p>
        </w:tc>
      </w:tr>
      <w:tr w:rsidR="00C824D8" w14:paraId="42661100" w14:textId="77777777" w:rsidTr="004D6F8D">
        <w:tc>
          <w:tcPr>
            <w:tcW w:w="8813" w:type="dxa"/>
          </w:tcPr>
          <w:p w14:paraId="07706F4F" w14:textId="398F0F1C" w:rsidR="00C824D8" w:rsidRDefault="000155A2">
            <w:r w:rsidRPr="000155A2">
              <w:lastRenderedPageBreak/>
              <w:drawing>
                <wp:inline distT="0" distB="0" distL="0" distR="0" wp14:anchorId="4043677C" wp14:editId="11FCBC5B">
                  <wp:extent cx="5510151" cy="2962275"/>
                  <wp:effectExtent l="0" t="0" r="0" b="0"/>
                  <wp:docPr id="12771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5733" name=""/>
                          <pic:cNvPicPr/>
                        </pic:nvPicPr>
                        <pic:blipFill>
                          <a:blip r:embed="rId9"/>
                          <a:stretch>
                            <a:fillRect/>
                          </a:stretch>
                        </pic:blipFill>
                        <pic:spPr>
                          <a:xfrm>
                            <a:off x="0" y="0"/>
                            <a:ext cx="5514624" cy="2964680"/>
                          </a:xfrm>
                          <a:prstGeom prst="rect">
                            <a:avLst/>
                          </a:prstGeom>
                        </pic:spPr>
                      </pic:pic>
                    </a:graphicData>
                  </a:graphic>
                </wp:inline>
              </w:drawing>
            </w:r>
          </w:p>
        </w:tc>
        <w:tc>
          <w:tcPr>
            <w:tcW w:w="4137" w:type="dxa"/>
          </w:tcPr>
          <w:p w14:paraId="7F6AE1D1" w14:textId="27763FB6" w:rsidR="00C824D8" w:rsidRDefault="000155A2">
            <w:r>
              <w:t xml:space="preserve">Đổi câu “Our approach follows 4 steps” thành </w:t>
            </w:r>
            <w:r>
              <w:sym w:font="Wingdings" w:char="F0E8"/>
            </w:r>
            <w:r>
              <w:t xml:space="preserve"> “</w:t>
            </w:r>
            <w:r w:rsidRPr="000155A2">
              <w:rPr>
                <w:b/>
                <w:bCs/>
              </w:rPr>
              <w:t>We structure each engagement around four key stages</w:t>
            </w:r>
            <w:r w:rsidRPr="000155A2">
              <w:rPr>
                <w:b/>
                <w:bCs/>
              </w:rPr>
              <w:t>:</w:t>
            </w:r>
            <w:r>
              <w:t>”</w:t>
            </w:r>
          </w:p>
        </w:tc>
      </w:tr>
      <w:tr w:rsidR="00D55829" w14:paraId="7CD521EE" w14:textId="77777777" w:rsidTr="004D6F8D">
        <w:tc>
          <w:tcPr>
            <w:tcW w:w="8813" w:type="dxa"/>
          </w:tcPr>
          <w:p w14:paraId="2EA76051" w14:textId="6B3E6DC3" w:rsidR="00D55829" w:rsidRPr="000155A2" w:rsidRDefault="00D55829">
            <w:r w:rsidRPr="00D55829">
              <w:lastRenderedPageBreak/>
              <w:drawing>
                <wp:inline distT="0" distB="0" distL="0" distR="0" wp14:anchorId="5505BCE9" wp14:editId="2BC3F86B">
                  <wp:extent cx="4952010" cy="5943600"/>
                  <wp:effectExtent l="0" t="0" r="1270" b="0"/>
                  <wp:docPr id="1741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686" name=""/>
                          <pic:cNvPicPr/>
                        </pic:nvPicPr>
                        <pic:blipFill>
                          <a:blip r:embed="rId10"/>
                          <a:stretch>
                            <a:fillRect/>
                          </a:stretch>
                        </pic:blipFill>
                        <pic:spPr>
                          <a:xfrm>
                            <a:off x="0" y="0"/>
                            <a:ext cx="4955375" cy="5947639"/>
                          </a:xfrm>
                          <a:prstGeom prst="rect">
                            <a:avLst/>
                          </a:prstGeom>
                        </pic:spPr>
                      </pic:pic>
                    </a:graphicData>
                  </a:graphic>
                </wp:inline>
              </w:drawing>
            </w:r>
          </w:p>
        </w:tc>
        <w:tc>
          <w:tcPr>
            <w:tcW w:w="4137" w:type="dxa"/>
          </w:tcPr>
          <w:p w14:paraId="607D2547" w14:textId="77777777" w:rsidR="00D55829" w:rsidRDefault="00D55829">
            <w:r>
              <w:t>Bổ sung:</w:t>
            </w:r>
          </w:p>
          <w:p w14:paraId="5981F201" w14:textId="77777777" w:rsidR="00D55829" w:rsidRDefault="00D55829" w:rsidP="00D55829">
            <w:pPr>
              <w:pStyle w:val="ListParagraph"/>
              <w:numPr>
                <w:ilvl w:val="0"/>
                <w:numId w:val="3"/>
              </w:numPr>
            </w:pPr>
            <w:r>
              <w:t>Prenuptial Agreement</w:t>
            </w:r>
          </w:p>
          <w:p w14:paraId="52D64D7F" w14:textId="77777777" w:rsidR="00D55829" w:rsidRDefault="00D55829" w:rsidP="00D55829">
            <w:pPr>
              <w:pStyle w:val="ListParagraph"/>
              <w:numPr>
                <w:ilvl w:val="0"/>
                <w:numId w:val="3"/>
              </w:numPr>
            </w:pPr>
            <w:r>
              <w:t>Will</w:t>
            </w:r>
          </w:p>
          <w:p w14:paraId="6626E2BC" w14:textId="7261E0EB" w:rsidR="00D55829" w:rsidRDefault="00D55829" w:rsidP="00D55829"/>
        </w:tc>
      </w:tr>
      <w:tr w:rsidR="00D55829" w14:paraId="290A3390" w14:textId="77777777" w:rsidTr="004D6F8D">
        <w:tc>
          <w:tcPr>
            <w:tcW w:w="8813" w:type="dxa"/>
          </w:tcPr>
          <w:p w14:paraId="2B3BD523" w14:textId="77777777" w:rsidR="00D55829" w:rsidRPr="00D55829" w:rsidRDefault="00D55829"/>
        </w:tc>
        <w:tc>
          <w:tcPr>
            <w:tcW w:w="4137" w:type="dxa"/>
          </w:tcPr>
          <w:p w14:paraId="316C767C" w14:textId="77777777" w:rsidR="00D55829" w:rsidRDefault="00D55829"/>
        </w:tc>
      </w:tr>
      <w:tr w:rsidR="00273AD9" w14:paraId="36047F3E" w14:textId="77777777" w:rsidTr="00A27E3B">
        <w:tc>
          <w:tcPr>
            <w:tcW w:w="12950" w:type="dxa"/>
            <w:gridSpan w:val="2"/>
          </w:tcPr>
          <w:p w14:paraId="0D50A1B5" w14:textId="77777777" w:rsidR="00273AD9" w:rsidRDefault="00273AD9">
            <w:r>
              <w:t>Note:</w:t>
            </w:r>
          </w:p>
          <w:p w14:paraId="7DBCC593" w14:textId="77777777" w:rsidR="00273AD9" w:rsidRDefault="00273AD9"/>
          <w:p w14:paraId="451EB22B" w14:textId="77777777" w:rsidR="00945CED" w:rsidRDefault="00273AD9" w:rsidP="00945CED">
            <w:pPr>
              <w:pStyle w:val="ListParagraph"/>
              <w:numPr>
                <w:ilvl w:val="0"/>
                <w:numId w:val="2"/>
              </w:numPr>
            </w:pPr>
            <w:r>
              <w:t xml:space="preserve">Đối với các nội dung Insight hiện chưa có bài </w:t>
            </w:r>
            <w:r>
              <w:sym w:font="Wingdings" w:char="F0E8"/>
            </w:r>
            <w:r>
              <w:t xml:space="preserve"> Thiết kế theo kiểu khi Khách hàng bấm vào sẽ hiện</w:t>
            </w:r>
            <w:r w:rsidR="00945CED">
              <w:t>:</w:t>
            </w:r>
          </w:p>
          <w:p w14:paraId="086DBC92" w14:textId="77777777" w:rsidR="00945CED" w:rsidRDefault="00945CED" w:rsidP="00945CED">
            <w:pPr>
              <w:pStyle w:val="ListParagraph"/>
            </w:pPr>
          </w:p>
          <w:p w14:paraId="26FCAEEB" w14:textId="45A5E5CD" w:rsidR="00945CED" w:rsidRDefault="00945CED" w:rsidP="00945CED">
            <w:pPr>
              <w:pStyle w:val="ListParagraph"/>
            </w:pPr>
            <w:r>
              <w:t xml:space="preserve"> “</w:t>
            </w:r>
            <w:r>
              <w:t>Insights</w:t>
            </w:r>
            <w:r>
              <w:t xml:space="preserve"> </w:t>
            </w:r>
            <w:r>
              <w:t>Coming Soon</w:t>
            </w:r>
          </w:p>
          <w:p w14:paraId="46CF31A1" w14:textId="77777777" w:rsidR="00945CED" w:rsidRDefault="00945CED" w:rsidP="00945CED">
            <w:pPr>
              <w:pStyle w:val="ListParagraph"/>
            </w:pPr>
          </w:p>
          <w:p w14:paraId="15AFD98A" w14:textId="77777777" w:rsidR="00945CED" w:rsidRDefault="00945CED" w:rsidP="00945CED">
            <w:pPr>
              <w:pStyle w:val="ListParagraph"/>
            </w:pPr>
            <w:r>
              <w:t>Our Insights section is currently being developed. We will soon share legal updates, practical perspectives, and analysis on key developments relevant to businesses and individuals.</w:t>
            </w:r>
          </w:p>
          <w:p w14:paraId="163933C4" w14:textId="77777777" w:rsidR="00945CED" w:rsidRDefault="00945CED" w:rsidP="00945CED">
            <w:pPr>
              <w:pStyle w:val="ListParagraph"/>
            </w:pPr>
          </w:p>
          <w:p w14:paraId="0123BC88" w14:textId="77777777" w:rsidR="00273AD9" w:rsidRDefault="00945CED" w:rsidP="00945CED">
            <w:pPr>
              <w:pStyle w:val="ListParagraph"/>
            </w:pPr>
            <w:r>
              <w:t>Please check back soon for our latest insights.</w:t>
            </w:r>
            <w:r>
              <w:t>”</w:t>
            </w:r>
          </w:p>
          <w:p w14:paraId="68FD1BAC" w14:textId="77777777" w:rsidR="00945CED" w:rsidRDefault="00945CED" w:rsidP="00945CED">
            <w:pPr>
              <w:pStyle w:val="ListParagraph"/>
            </w:pPr>
          </w:p>
          <w:p w14:paraId="583D7954" w14:textId="05FCFCFA" w:rsidR="00945CED" w:rsidRDefault="00945CED" w:rsidP="00945CED">
            <w:pPr>
              <w:pStyle w:val="ListParagraph"/>
              <w:numPr>
                <w:ilvl w:val="0"/>
                <w:numId w:val="2"/>
              </w:numPr>
            </w:pPr>
            <w:r>
              <w:t>Hiện tại phát triển trang tiếng Anh. Tiếng Việt sẽ chỉnh sau.</w:t>
            </w:r>
            <w:r w:rsidR="004D6F8D">
              <w:t xml:space="preserve"> Nội dung nào phiên bản EN còn tiếng Việt thì sẽ chỉnh để chỉ còn hiện tiếng Anh.</w:t>
            </w:r>
          </w:p>
          <w:p w14:paraId="32765920" w14:textId="77777777" w:rsidR="00970788" w:rsidRDefault="00970788" w:rsidP="00970788">
            <w:pPr>
              <w:pStyle w:val="ListParagraph"/>
            </w:pPr>
          </w:p>
          <w:p w14:paraId="1B7CD8C7" w14:textId="77777777" w:rsidR="00945CED" w:rsidRDefault="00970788" w:rsidP="00945CED">
            <w:pPr>
              <w:pStyle w:val="ListParagraph"/>
              <w:numPr>
                <w:ilvl w:val="0"/>
                <w:numId w:val="2"/>
              </w:numPr>
            </w:pPr>
            <w:r>
              <w:t xml:space="preserve">Phần Terms of Use – Privacy Policy – Legal Disclaimer hiện còn thiếu </w:t>
            </w:r>
            <w:r>
              <w:sym w:font="Wingdings" w:char="F0E8"/>
            </w:r>
            <w:r>
              <w:t xml:space="preserve"> Bảo tư vấn nên để gì mục này để bên anh soạn. Trường hợp Bảo có mẫu thì để vào giúp vẫn ok.</w:t>
            </w:r>
          </w:p>
          <w:p w14:paraId="0450B252" w14:textId="77777777" w:rsidR="004738E6" w:rsidRDefault="004738E6" w:rsidP="004738E6">
            <w:pPr>
              <w:pStyle w:val="ListParagraph"/>
            </w:pPr>
          </w:p>
          <w:p w14:paraId="16980C38" w14:textId="77777777" w:rsidR="004D6F8D" w:rsidRDefault="004738E6" w:rsidP="00945CED">
            <w:pPr>
              <w:pStyle w:val="ListParagraph"/>
              <w:numPr>
                <w:ilvl w:val="0"/>
                <w:numId w:val="2"/>
              </w:numPr>
            </w:pPr>
            <w:r>
              <w:t>Địa chỉ sửa thành: 37/16 (GF) Tran Dinh Xu Street, Cau Ong Lanh Ward, Ho Chi Minh City, Vietnam</w:t>
            </w:r>
          </w:p>
          <w:p w14:paraId="4700C9F6" w14:textId="5581ACEE" w:rsidR="004738E6" w:rsidRDefault="004738E6" w:rsidP="004D6F8D"/>
          <w:p w14:paraId="2D034F8F" w14:textId="77777777" w:rsidR="00970788" w:rsidRDefault="00970788" w:rsidP="00970788">
            <w:pPr>
              <w:pStyle w:val="ListParagraph"/>
            </w:pPr>
          </w:p>
          <w:p w14:paraId="2501180D" w14:textId="706001C4" w:rsidR="004738E6" w:rsidRDefault="004738E6" w:rsidP="00970788">
            <w:pPr>
              <w:pStyle w:val="ListParagraph"/>
            </w:pPr>
          </w:p>
        </w:tc>
      </w:tr>
    </w:tbl>
    <w:p w14:paraId="1AA45368" w14:textId="77777777" w:rsidR="00F35E2A" w:rsidRDefault="00F35E2A"/>
    <w:sectPr w:rsidR="00F35E2A" w:rsidSect="00C824D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1A95"/>
    <w:multiLevelType w:val="hybridMultilevel"/>
    <w:tmpl w:val="FA0079FE"/>
    <w:lvl w:ilvl="0" w:tplc="6B1C87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91928"/>
    <w:multiLevelType w:val="hybridMultilevel"/>
    <w:tmpl w:val="50D0B670"/>
    <w:lvl w:ilvl="0" w:tplc="D73E065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D3C32"/>
    <w:multiLevelType w:val="hybridMultilevel"/>
    <w:tmpl w:val="04A8F38C"/>
    <w:lvl w:ilvl="0" w:tplc="D91CC9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490597">
    <w:abstractNumId w:val="1"/>
  </w:num>
  <w:num w:numId="2" w16cid:durableId="307636097">
    <w:abstractNumId w:val="0"/>
  </w:num>
  <w:num w:numId="3" w16cid:durableId="1513688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D8"/>
    <w:rsid w:val="000155A2"/>
    <w:rsid w:val="001A7B07"/>
    <w:rsid w:val="001E2F29"/>
    <w:rsid w:val="00273AD9"/>
    <w:rsid w:val="002E5515"/>
    <w:rsid w:val="003936BF"/>
    <w:rsid w:val="0047061C"/>
    <w:rsid w:val="004738E6"/>
    <w:rsid w:val="004D6F8D"/>
    <w:rsid w:val="00694352"/>
    <w:rsid w:val="00784A81"/>
    <w:rsid w:val="007B606E"/>
    <w:rsid w:val="00931B3F"/>
    <w:rsid w:val="00945CED"/>
    <w:rsid w:val="00970788"/>
    <w:rsid w:val="00B02901"/>
    <w:rsid w:val="00C4678E"/>
    <w:rsid w:val="00C75612"/>
    <w:rsid w:val="00C824D8"/>
    <w:rsid w:val="00C9642D"/>
    <w:rsid w:val="00D55829"/>
    <w:rsid w:val="00DD14F3"/>
    <w:rsid w:val="00E943E5"/>
    <w:rsid w:val="00F35E2A"/>
    <w:rsid w:val="00FA1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319C"/>
  <w15:chartTrackingRefBased/>
  <w15:docId w15:val="{C3DDE4DD-7559-4F4E-9879-165013B6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D8"/>
    <w:rPr>
      <w:rFonts w:eastAsiaTheme="majorEastAsia" w:cstheme="majorBidi"/>
      <w:color w:val="272727" w:themeColor="text1" w:themeTint="D8"/>
    </w:rPr>
  </w:style>
  <w:style w:type="paragraph" w:styleId="Title">
    <w:name w:val="Title"/>
    <w:basedOn w:val="Normal"/>
    <w:next w:val="Normal"/>
    <w:link w:val="TitleChar"/>
    <w:uiPriority w:val="10"/>
    <w:qFormat/>
    <w:rsid w:val="00C82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D8"/>
    <w:pPr>
      <w:spacing w:before="160"/>
      <w:jc w:val="center"/>
    </w:pPr>
    <w:rPr>
      <w:i/>
      <w:iCs/>
      <w:color w:val="404040" w:themeColor="text1" w:themeTint="BF"/>
    </w:rPr>
  </w:style>
  <w:style w:type="character" w:customStyle="1" w:styleId="QuoteChar">
    <w:name w:val="Quote Char"/>
    <w:basedOn w:val="DefaultParagraphFont"/>
    <w:link w:val="Quote"/>
    <w:uiPriority w:val="29"/>
    <w:rsid w:val="00C824D8"/>
    <w:rPr>
      <w:i/>
      <w:iCs/>
      <w:color w:val="404040" w:themeColor="text1" w:themeTint="BF"/>
    </w:rPr>
  </w:style>
  <w:style w:type="paragraph" w:styleId="ListParagraph">
    <w:name w:val="List Paragraph"/>
    <w:basedOn w:val="Normal"/>
    <w:uiPriority w:val="34"/>
    <w:qFormat/>
    <w:rsid w:val="00C824D8"/>
    <w:pPr>
      <w:ind w:left="720"/>
      <w:contextualSpacing/>
    </w:pPr>
  </w:style>
  <w:style w:type="character" w:styleId="IntenseEmphasis">
    <w:name w:val="Intense Emphasis"/>
    <w:basedOn w:val="DefaultParagraphFont"/>
    <w:uiPriority w:val="21"/>
    <w:qFormat/>
    <w:rsid w:val="00C824D8"/>
    <w:rPr>
      <w:i/>
      <w:iCs/>
      <w:color w:val="2F5496" w:themeColor="accent1" w:themeShade="BF"/>
    </w:rPr>
  </w:style>
  <w:style w:type="paragraph" w:styleId="IntenseQuote">
    <w:name w:val="Intense Quote"/>
    <w:basedOn w:val="Normal"/>
    <w:next w:val="Normal"/>
    <w:link w:val="IntenseQuoteChar"/>
    <w:uiPriority w:val="30"/>
    <w:qFormat/>
    <w:rsid w:val="00C82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4D8"/>
    <w:rPr>
      <w:i/>
      <w:iCs/>
      <w:color w:val="2F5496" w:themeColor="accent1" w:themeShade="BF"/>
    </w:rPr>
  </w:style>
  <w:style w:type="character" w:styleId="IntenseReference">
    <w:name w:val="Intense Reference"/>
    <w:basedOn w:val="DefaultParagraphFont"/>
    <w:uiPriority w:val="32"/>
    <w:qFormat/>
    <w:rsid w:val="00C824D8"/>
    <w:rPr>
      <w:b/>
      <w:bCs/>
      <w:smallCaps/>
      <w:color w:val="2F5496" w:themeColor="accent1" w:themeShade="BF"/>
      <w:spacing w:val="5"/>
    </w:rPr>
  </w:style>
  <w:style w:type="table" w:styleId="TableGrid">
    <w:name w:val="Table Grid"/>
    <w:basedOn w:val="TableNormal"/>
    <w:uiPriority w:val="39"/>
    <w:rsid w:val="00C82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dc:creator>
  <cp:keywords/>
  <dc:description/>
  <cp:lastModifiedBy>Vu Nguyen</cp:lastModifiedBy>
  <cp:revision>2</cp:revision>
  <dcterms:created xsi:type="dcterms:W3CDTF">2026-09-28T03:22:00Z</dcterms:created>
  <dcterms:modified xsi:type="dcterms:W3CDTF">2026-09-28T04:07:00Z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2ab6ae15-f817-4df7-ad84-48a3eb0a459e</vt:lpwstr>
  </property>
</Properties>
</file>