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790" w:type="dxa"/>
        <w:tblInd w:w="-1355" w:type="dxa"/>
        <w:tblLayout w:type="fixed"/>
        <w:tblLook w:val="04A0" w:firstRow="1" w:lastRow="0" w:firstColumn="1" w:lastColumn="0" w:noHBand="0" w:noVBand="1"/>
      </w:tblPr>
      <w:tblGrid>
        <w:gridCol w:w="6475"/>
        <w:gridCol w:w="5315"/>
      </w:tblGrid>
      <w:tr w:rsidR="00350F23" w:rsidTr="00C33C45">
        <w:tc>
          <w:tcPr>
            <w:tcW w:w="6475" w:type="dxa"/>
          </w:tcPr>
          <w:p w:rsidR="00350F23" w:rsidRDefault="00350F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F23">
              <w:rPr>
                <w:rFonts w:ascii="Times New Roman" w:hAnsi="Times New Roman" w:cs="Times New Roman"/>
                <w:sz w:val="26"/>
                <w:szCs w:val="26"/>
                <w:lang w:val="en-GB" w:eastAsia="en-GB"/>
              </w:rPr>
              <w:drawing>
                <wp:inline distT="0" distB="0" distL="0" distR="0" wp14:anchorId="0C37B454" wp14:editId="500DB3AF">
                  <wp:extent cx="5731510" cy="2613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1" r="-36469"/>
                          <a:stretch/>
                        </pic:blipFill>
                        <pic:spPr>
                          <a:xfrm>
                            <a:off x="0" y="0"/>
                            <a:ext cx="5731510" cy="261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350F23" w:rsidRDefault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1. </w:t>
            </w:r>
            <w:r w:rsidR="00350F2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 VI: Page “Chuyên môn”: Ở chỗ list các lĩnh vực đầu trang</w:t>
            </w:r>
          </w:p>
          <w:p w:rsidR="00350F23" w:rsidRDefault="00350F23" w:rsidP="00350F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-Bỏ “Private client” dùm chị nha, tại có “Khách hàng cá nhân” rùi</w:t>
            </w:r>
          </w:p>
          <w:p w:rsidR="00350F23" w:rsidRPr="00350F23" w:rsidRDefault="00350F23" w:rsidP="00350F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Bổ sung thêm lĩnh vực “Hình sự”</w:t>
            </w:r>
          </w:p>
        </w:tc>
      </w:tr>
      <w:tr w:rsidR="00350F23" w:rsidTr="00C33C45">
        <w:tc>
          <w:tcPr>
            <w:tcW w:w="6475" w:type="dxa"/>
          </w:tcPr>
          <w:p w:rsidR="00350F23" w:rsidRDefault="00350F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F23">
              <w:rPr>
                <w:rFonts w:ascii="Times New Roman" w:hAnsi="Times New Roman" w:cs="Times New Roman"/>
                <w:sz w:val="26"/>
                <w:szCs w:val="26"/>
                <w:lang w:val="en-GB" w:eastAsia="en-GB"/>
              </w:rPr>
              <w:drawing>
                <wp:inline distT="0" distB="0" distL="0" distR="0" wp14:anchorId="38B3311E" wp14:editId="4D701EFE">
                  <wp:extent cx="3917315" cy="1768475"/>
                  <wp:effectExtent l="0" t="0" r="698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50F23" w:rsidRDefault="00350F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F23">
              <w:rPr>
                <w:rFonts w:ascii="Times New Roman" w:hAnsi="Times New Roman" w:cs="Times New Roman"/>
                <w:sz w:val="26"/>
                <w:szCs w:val="26"/>
                <w:lang w:val="en-GB" w:eastAsia="en-GB"/>
              </w:rPr>
              <w:drawing>
                <wp:inline distT="0" distB="0" distL="0" distR="0" wp14:anchorId="6161E0F8" wp14:editId="03007D1D">
                  <wp:extent cx="3917315" cy="1672590"/>
                  <wp:effectExtent l="0" t="0" r="698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350F23" w:rsidRDefault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2. </w:t>
            </w:r>
            <w:r w:rsidR="00350F2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Sau khi em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hoàn thành phần ở trên r:</w:t>
            </w:r>
          </w:p>
          <w:p w:rsidR="00171427" w:rsidRPr="00350F23" w:rsidRDefault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Trong bản VI, em sắp xếp lại các lĩnh vực theo đúng thứ tự như bản EN nha</w:t>
            </w:r>
          </w:p>
        </w:tc>
      </w:tr>
      <w:tr w:rsidR="00350F23" w:rsidTr="00C33C45">
        <w:tc>
          <w:tcPr>
            <w:tcW w:w="6475" w:type="dxa"/>
          </w:tcPr>
          <w:p w:rsidR="00350F23" w:rsidRDefault="001714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71427">
              <w:rPr>
                <w:rFonts w:ascii="Times New Roman" w:hAnsi="Times New Roman" w:cs="Times New Roman"/>
                <w:sz w:val="26"/>
                <w:szCs w:val="26"/>
                <w:lang w:val="en-GB" w:eastAsia="en-GB"/>
              </w:rPr>
              <w:drawing>
                <wp:inline distT="0" distB="0" distL="0" distR="0" wp14:anchorId="44CC6E0B" wp14:editId="71A671CA">
                  <wp:extent cx="3917315" cy="2303780"/>
                  <wp:effectExtent l="0" t="0" r="6985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171427" w:rsidRPr="00171427" w:rsidRDefault="00171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17142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3. Bản EN:</w:t>
            </w:r>
          </w:p>
          <w:p w:rsidR="00171427" w:rsidRDefault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Ở phần mô tả ở dưới của lĩnh vực hình sự, chỗ Our services em thay nội dung thành list các dịch vụ cụ thể sau: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Criminal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aw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onsultancy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Early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articipation in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egal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roceedings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Defending the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ccused and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efendants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Protecting the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egitimate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ights and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nterests of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ther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nvolved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</w:t>
            </w:r>
            <w:r w:rsidRPr="001714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arties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 Other legal support services</w:t>
            </w:r>
          </w:p>
          <w:p w:rsidR="00171427" w:rsidRPr="00171427" w:rsidRDefault="00171427" w:rsidP="00171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17142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-Tương tự cho bản VI là: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 Tư vấn pháp luật Hình sự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 Tham gia tố tụng từ sớm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 Nhận bào chữa cho bị can, bị cáo</w:t>
            </w:r>
          </w:p>
          <w:p w:rsid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+ Bảo vệ quyền và lợi ích hợp pháp cho các đương sự khác trong vụ án</w:t>
            </w:r>
          </w:p>
          <w:p w:rsidR="00171427" w:rsidRPr="00171427" w:rsidRDefault="00171427" w:rsidP="0017142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 Dịch vụ pháp lý khác</w:t>
            </w:r>
          </w:p>
        </w:tc>
      </w:tr>
      <w:tr w:rsidR="00350F23" w:rsidTr="00C33C45">
        <w:tc>
          <w:tcPr>
            <w:tcW w:w="6475" w:type="dxa"/>
          </w:tcPr>
          <w:p w:rsidR="00350F23" w:rsidRDefault="00C33C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3C4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17D8F659" wp14:editId="796F773D">
                  <wp:extent cx="3917315" cy="1771650"/>
                  <wp:effectExtent l="0" t="0" r="698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1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C33C45" w:rsidRDefault="00C33C4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 En: ở trang HOME</w:t>
            </w:r>
          </w:p>
          <w:p w:rsidR="00C33C45" w:rsidRDefault="00C33C45" w:rsidP="00C33C45">
            <w:pPr>
              <w:pStyle w:val="ListParagraph"/>
              <w:numPr>
                <w:ilvl w:val="0"/>
                <w:numId w:val="3"/>
              </w:numPr>
              <w:ind w:left="34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Em sửa lại content thành: </w:t>
            </w:r>
          </w:p>
          <w:p w:rsidR="00C33C45" w:rsidRPr="00C33C45" w:rsidRDefault="00C33C45" w:rsidP="00C33C45">
            <w:pPr>
              <w:pStyle w:val="ListParagraph"/>
              <w:ind w:left="34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“</w:t>
            </w: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Integritas Vu Legal LLC (Integritas Vu Legal) is an independent boutique law firm in Vietnam, providing strategic legal advice and representation to businesses, investors, and private Clients.</w:t>
            </w:r>
          </w:p>
          <w:p w:rsidR="00C33C45" w:rsidRPr="00C33C45" w:rsidRDefault="00C33C45" w:rsidP="00C33C45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With a strong focus on dispute resolution and a comprehensive approach to corporate and commercial matters and White-Collar Crimes, we deliver tailored legal solutions that address our Clients' priorities, anticipate risks, and protect their interests.</w:t>
            </w: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”</w:t>
            </w:r>
          </w:p>
        </w:tc>
      </w:tr>
      <w:tr w:rsidR="00C33C45" w:rsidTr="00C33C45">
        <w:tc>
          <w:tcPr>
            <w:tcW w:w="6475" w:type="dxa"/>
          </w:tcPr>
          <w:p w:rsidR="00C33C45" w:rsidRPr="00C33C45" w:rsidRDefault="00C33C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3C45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2639B89F" wp14:editId="46F25833">
                  <wp:extent cx="3974465" cy="2147570"/>
                  <wp:effectExtent l="0" t="0" r="6985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C33C45" w:rsidRDefault="00C33C4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Đổi ndung lại thành: </w:t>
            </w:r>
          </w:p>
          <w:p w:rsidR="00C33C45" w:rsidRDefault="00C33C45" w:rsidP="00C33C45">
            <w:pPr>
              <w:pStyle w:val="ListParagraph"/>
              <w:numPr>
                <w:ilvl w:val="0"/>
                <w:numId w:val="3"/>
              </w:numPr>
              <w:ind w:left="77" w:hanging="103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Section này có tên là “</w:t>
            </w: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OUR PERSPECTIVE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”</w:t>
            </w:r>
          </w:p>
          <w:p w:rsidR="00C33C45" w:rsidRDefault="00C33C45" w:rsidP="00C33C45">
            <w:pPr>
              <w:pStyle w:val="ListParagraph"/>
              <w:numPr>
                <w:ilvl w:val="0"/>
                <w:numId w:val="3"/>
              </w:numPr>
              <w:ind w:left="77" w:hanging="103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Ndung mới:</w:t>
            </w:r>
          </w:p>
          <w:p w:rsidR="00C33C45" w:rsidRPr="00C33C45" w:rsidRDefault="00C33C45" w:rsidP="00C33C45">
            <w:pPr>
              <w:pStyle w:val="ListParagraph"/>
              <w:ind w:left="7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“</w:t>
            </w:r>
            <w:r w:rsidRPr="00C33C45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en-US"/>
              </w:rPr>
              <w:t>Beyond Legal Advice. Towards Strategic Solutions.</w:t>
            </w:r>
          </w:p>
          <w:p w:rsidR="00C33C45" w:rsidRPr="00C33C45" w:rsidRDefault="00C33C45" w:rsidP="00C33C45">
            <w:pPr>
              <w:pStyle w:val="ListParagraph"/>
              <w:ind w:left="7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Effective legal counsel requires more than an understanding of the law. It demands sound judgment, commercial awareness and the ability to navigate complex legal challenges with clarity and precision.</w:t>
            </w:r>
          </w:p>
          <w:p w:rsidR="00C33C45" w:rsidRPr="00C33C45" w:rsidRDefault="00C33C45" w:rsidP="00C33C45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</w:p>
          <w:p w:rsidR="00C33C45" w:rsidRPr="00C33C45" w:rsidRDefault="00C33C45" w:rsidP="00C33C45">
            <w:pPr>
              <w:pStyle w:val="ListParagraph"/>
              <w:ind w:left="7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At Integritas Vu Legal, we look beyond immediate legal questions to understand the broader implications of every decision. Whether advising on a transaction, managing legal exposure or resolving a dispute, we develop strategies tailored to each Client's circumstances and objectives.</w:t>
            </w:r>
          </w:p>
          <w:p w:rsidR="00C33C45" w:rsidRPr="00C33C45" w:rsidRDefault="00C33C45" w:rsidP="00C33C45">
            <w:pPr>
              <w:pStyle w:val="ListParagraph"/>
              <w:ind w:left="7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</w:p>
          <w:p w:rsidR="00C33C45" w:rsidRPr="00C33C45" w:rsidRDefault="00C33C45" w:rsidP="00C33C45">
            <w:pPr>
              <w:pStyle w:val="ListParagraph"/>
              <w:ind w:left="7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Our commitment is straightforward: to provide independent advice, thoughtful solutions and dedicated representation at every critical stage.</w:t>
            </w:r>
          </w:p>
          <w:p w:rsidR="00C33C45" w:rsidRPr="00C33C45" w:rsidRDefault="00C33C45" w:rsidP="00C33C45">
            <w:pPr>
              <w:pStyle w:val="ListParagraph"/>
              <w:ind w:left="7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</w:p>
          <w:p w:rsidR="00C33C45" w:rsidRPr="00C33C45" w:rsidRDefault="00C33C45" w:rsidP="00C33C45">
            <w:pPr>
              <w:pStyle w:val="ListParagraph"/>
              <w:ind w:left="7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CTA: DISCUSS OUR FIRM”</w:t>
            </w:r>
          </w:p>
        </w:tc>
      </w:tr>
      <w:tr w:rsidR="00C33C45" w:rsidTr="00C33C45">
        <w:tc>
          <w:tcPr>
            <w:tcW w:w="6475" w:type="dxa"/>
          </w:tcPr>
          <w:p w:rsidR="00C33C45" w:rsidRPr="00C33C45" w:rsidRDefault="00C33C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3C4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0C7DED51" wp14:editId="480EF35F">
                  <wp:extent cx="3974465" cy="3809365"/>
                  <wp:effectExtent l="0" t="0" r="6985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380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C33C45" w:rsidRDefault="00C33C4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Vẫn còn ở trang HOME bản EN:</w:t>
            </w:r>
          </w:p>
          <w:p w:rsidR="00C33C45" w:rsidRDefault="00C33C45" w:rsidP="00C33C45">
            <w:pPr>
              <w:pStyle w:val="ListParagraph"/>
              <w:numPr>
                <w:ilvl w:val="0"/>
                <w:numId w:val="3"/>
              </w:numPr>
              <w:ind w:left="77" w:hanging="103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Sau dòng OUR EXPERTISE sẽ có dòng ndung: </w:t>
            </w:r>
            <w:r w:rsidRPr="00C33C45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“We advise and represent Clients across a range of contentious and non-contentious matters, combining rigorous legal analysis with a practical understanding of business and individual needs.”</w:t>
            </w:r>
          </w:p>
          <w:p w:rsidR="00C33C45" w:rsidRDefault="00C33C45" w:rsidP="00C33C45">
            <w:pPr>
              <w:pStyle w:val="ListParagraph"/>
              <w:numPr>
                <w:ilvl w:val="0"/>
                <w:numId w:val="3"/>
              </w:numPr>
              <w:ind w:left="77" w:hanging="103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 lĩnh vực cụ thể bao gồm:</w:t>
            </w:r>
          </w:p>
          <w:p w:rsidR="008C17E2" w:rsidRPr="008C17E2" w:rsidRDefault="008C17E2" w:rsidP="008C17E2">
            <w:pPr>
              <w:pStyle w:val="NormalWeb"/>
              <w:rPr>
                <w:b/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b/>
                <w:color w:val="000000"/>
                <w:sz w:val="27"/>
                <w:szCs w:val="27"/>
                <w:highlight w:val="yellow"/>
              </w:rPr>
              <w:t>“</w:t>
            </w:r>
            <w:r w:rsidRPr="008C17E2">
              <w:rPr>
                <w:b/>
                <w:color w:val="000000"/>
                <w:sz w:val="27"/>
                <w:szCs w:val="27"/>
                <w:highlight w:val="yellow"/>
              </w:rPr>
              <w:t>Dispute Resolution &amp; Arbitration</w:t>
            </w:r>
          </w:p>
          <w:p w:rsidR="008C17E2" w:rsidRPr="008C17E2" w:rsidRDefault="008C17E2" w:rsidP="008C17E2">
            <w:pPr>
              <w:pStyle w:val="NormalWeb"/>
              <w:rPr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color w:val="000000"/>
                <w:sz w:val="27"/>
                <w:szCs w:val="27"/>
                <w:highlight w:val="yellow"/>
              </w:rPr>
              <w:t>Strategic representation in complex civil, corporate and commercial disputes, from negotiation and litigation to arbitration and enforcement.</w:t>
            </w:r>
          </w:p>
          <w:p w:rsidR="008C17E2" w:rsidRPr="008C17E2" w:rsidRDefault="008C17E2" w:rsidP="008C17E2">
            <w:pPr>
              <w:pStyle w:val="NormalWeb"/>
              <w:rPr>
                <w:b/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b/>
                <w:color w:val="000000"/>
                <w:sz w:val="27"/>
                <w:szCs w:val="27"/>
                <w:highlight w:val="yellow"/>
              </w:rPr>
              <w:t>Corporate &amp; Commercial</w:t>
            </w:r>
          </w:p>
          <w:p w:rsidR="008C17E2" w:rsidRPr="008C17E2" w:rsidRDefault="008C17E2" w:rsidP="008C17E2">
            <w:pPr>
              <w:pStyle w:val="NormalWeb"/>
              <w:rPr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color w:val="000000"/>
                <w:sz w:val="27"/>
                <w:szCs w:val="27"/>
                <w:highlight w:val="yellow"/>
              </w:rPr>
              <w:t>Practical legal counsel on corporate governance, commercial transactions, contractual arrangements and business-related legal risks.</w:t>
            </w:r>
          </w:p>
          <w:p w:rsidR="008C17E2" w:rsidRPr="008C17E2" w:rsidRDefault="008C17E2" w:rsidP="008C17E2">
            <w:pPr>
              <w:pStyle w:val="NormalWeb"/>
              <w:rPr>
                <w:b/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b/>
                <w:color w:val="000000"/>
                <w:sz w:val="27"/>
                <w:szCs w:val="27"/>
                <w:highlight w:val="yellow"/>
              </w:rPr>
              <w:t>White-Collar Crimes</w:t>
            </w:r>
          </w:p>
          <w:p w:rsidR="008C17E2" w:rsidRPr="008C17E2" w:rsidRDefault="008C17E2" w:rsidP="008C17E2">
            <w:pPr>
              <w:pStyle w:val="NormalWeb"/>
              <w:rPr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color w:val="000000"/>
                <w:sz w:val="27"/>
                <w:szCs w:val="27"/>
                <w:highlight w:val="yellow"/>
              </w:rPr>
              <w:t>We combine legal analysis with a practical understanding of business operations and evidentiary issues to develop a clear strategy, protect our Clients’ legitimate interests and manage risks throughout each stage of the matter.</w:t>
            </w:r>
          </w:p>
          <w:p w:rsidR="008C17E2" w:rsidRPr="008C17E2" w:rsidRDefault="008C17E2" w:rsidP="008C17E2">
            <w:pPr>
              <w:pStyle w:val="NormalWeb"/>
              <w:rPr>
                <w:b/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b/>
                <w:color w:val="000000"/>
                <w:sz w:val="27"/>
                <w:szCs w:val="27"/>
                <w:highlight w:val="yellow"/>
              </w:rPr>
              <w:t>Mergers, Acquisitions &amp; Investment</w:t>
            </w:r>
          </w:p>
          <w:p w:rsidR="008C17E2" w:rsidRPr="008C17E2" w:rsidRDefault="008C17E2" w:rsidP="008C17E2">
            <w:pPr>
              <w:pStyle w:val="NormalWeb"/>
              <w:rPr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color w:val="000000"/>
                <w:sz w:val="27"/>
                <w:szCs w:val="27"/>
                <w:highlight w:val="yellow"/>
              </w:rPr>
              <w:t>Tailored advice on investment structures, acquisitions, transactions and regulatory matters involving domestic and foreign investors.</w:t>
            </w:r>
          </w:p>
          <w:p w:rsidR="008C17E2" w:rsidRPr="008C17E2" w:rsidRDefault="008C17E2" w:rsidP="008C17E2">
            <w:pPr>
              <w:pStyle w:val="NormalWeb"/>
              <w:rPr>
                <w:b/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b/>
                <w:color w:val="000000"/>
                <w:sz w:val="27"/>
                <w:szCs w:val="27"/>
                <w:highlight w:val="yellow"/>
              </w:rPr>
              <w:t>Real Estate &amp; Construction</w:t>
            </w:r>
          </w:p>
          <w:p w:rsidR="008C17E2" w:rsidRPr="008C17E2" w:rsidRDefault="008C17E2" w:rsidP="008C17E2">
            <w:pPr>
              <w:pStyle w:val="NormalWeb"/>
              <w:rPr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color w:val="000000"/>
                <w:sz w:val="27"/>
                <w:szCs w:val="27"/>
                <w:highlight w:val="yellow"/>
              </w:rPr>
              <w:t>Legal support for property transactions, construction projects, contractual arrangements and related disputes.</w:t>
            </w:r>
          </w:p>
          <w:p w:rsidR="008C17E2" w:rsidRPr="008C17E2" w:rsidRDefault="008C17E2" w:rsidP="008C17E2">
            <w:pPr>
              <w:pStyle w:val="NormalWeb"/>
              <w:rPr>
                <w:b/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b/>
                <w:color w:val="000000"/>
                <w:sz w:val="27"/>
                <w:szCs w:val="27"/>
                <w:highlight w:val="yellow"/>
              </w:rPr>
              <w:lastRenderedPageBreak/>
              <w:t>Employment</w:t>
            </w:r>
          </w:p>
          <w:p w:rsidR="008C17E2" w:rsidRPr="008C17E2" w:rsidRDefault="008C17E2" w:rsidP="008C17E2">
            <w:pPr>
              <w:pStyle w:val="NormalWeb"/>
              <w:rPr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color w:val="000000"/>
                <w:sz w:val="27"/>
                <w:szCs w:val="27"/>
                <w:highlight w:val="yellow"/>
              </w:rPr>
              <w:t>Strategic advice on employment relationships, workplace compliance, executive matters and labour disputes.</w:t>
            </w:r>
          </w:p>
          <w:p w:rsidR="008C17E2" w:rsidRPr="008C17E2" w:rsidRDefault="008C17E2" w:rsidP="008C17E2">
            <w:pPr>
              <w:pStyle w:val="NormalWeb"/>
              <w:rPr>
                <w:b/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b/>
                <w:color w:val="000000"/>
                <w:sz w:val="27"/>
                <w:szCs w:val="27"/>
                <w:highlight w:val="yellow"/>
              </w:rPr>
              <w:t>Private Clients</w:t>
            </w:r>
          </w:p>
          <w:p w:rsidR="008C17E2" w:rsidRDefault="008C17E2" w:rsidP="008C17E2">
            <w:pPr>
              <w:pStyle w:val="NormalWeb"/>
              <w:rPr>
                <w:color w:val="000000"/>
                <w:sz w:val="27"/>
                <w:szCs w:val="27"/>
                <w:highlight w:val="yellow"/>
              </w:rPr>
            </w:pPr>
            <w:r w:rsidRPr="008C17E2">
              <w:rPr>
                <w:color w:val="000000"/>
                <w:sz w:val="27"/>
                <w:szCs w:val="27"/>
                <w:highlight w:val="yellow"/>
              </w:rPr>
              <w:t>Discreet and considered legal representation in significant personal, civil, property and inheritance matters.</w:t>
            </w:r>
          </w:p>
          <w:p w:rsidR="00C33C45" w:rsidRPr="008C17E2" w:rsidRDefault="008C17E2" w:rsidP="008C17E2">
            <w:pPr>
              <w:pStyle w:val="NormalWeb"/>
              <w:rPr>
                <w:color w:val="000000"/>
                <w:sz w:val="27"/>
                <w:szCs w:val="27"/>
                <w:highlight w:val="yellow"/>
              </w:rPr>
            </w:pPr>
            <w:r>
              <w:rPr>
                <w:color w:val="000000"/>
                <w:sz w:val="27"/>
                <w:szCs w:val="27"/>
              </w:rPr>
              <w:t xml:space="preserve">CTA: </w:t>
            </w:r>
            <w:r w:rsidRPr="008C17E2">
              <w:rPr>
                <w:color w:val="000000"/>
                <w:sz w:val="27"/>
                <w:szCs w:val="27"/>
              </w:rPr>
              <w:t>VIEW ALL PRACTICE AR</w:t>
            </w:r>
            <w:r>
              <w:rPr>
                <w:color w:val="000000"/>
                <w:sz w:val="27"/>
                <w:szCs w:val="27"/>
              </w:rPr>
              <w:t>EAS</w:t>
            </w:r>
            <w:r w:rsidRPr="008C17E2">
              <w:rPr>
                <w:color w:val="000000"/>
                <w:sz w:val="27"/>
                <w:szCs w:val="27"/>
                <w:highlight w:val="yellow"/>
              </w:rPr>
              <w:t>”</w:t>
            </w:r>
          </w:p>
          <w:p w:rsidR="00C33C45" w:rsidRPr="00C33C45" w:rsidRDefault="00C33C45" w:rsidP="00C33C45">
            <w:pPr>
              <w:pStyle w:val="ListParagraph"/>
              <w:numPr>
                <w:ilvl w:val="0"/>
                <w:numId w:val="3"/>
              </w:numPr>
              <w:ind w:left="77" w:hanging="103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 muốn khi khách bấm vào dấu cộng thì sẽ có 1 2 dòng review về lĩnh vực đó</w:t>
            </w:r>
          </w:p>
        </w:tc>
      </w:tr>
      <w:tr w:rsidR="008C17E2" w:rsidTr="00C33C45">
        <w:tc>
          <w:tcPr>
            <w:tcW w:w="6475" w:type="dxa"/>
          </w:tcPr>
          <w:p w:rsidR="008C17E2" w:rsidRPr="00C33C45" w:rsidRDefault="008C17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0312E5D6" wp14:editId="1F22CD07">
                  <wp:extent cx="3974465" cy="3535680"/>
                  <wp:effectExtent l="0" t="0" r="6985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35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8C17E2" w:rsidRDefault="008C17E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Chị đã nói với Nhi là mình sẽ có hình để gắn lên bài ở website. Các bài đăng sắp tới e sẽ gắn hình tương ứng vô từng bài dùm c nha</w:t>
            </w:r>
          </w:p>
          <w:p w:rsidR="008C17E2" w:rsidRDefault="008C17E2" w:rsidP="008C17E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Có dòng giới thiệu dưới featured Insights: </w:t>
            </w:r>
          </w:p>
          <w:p w:rsidR="008C17E2" w:rsidRPr="008C17E2" w:rsidRDefault="008C17E2" w:rsidP="008C17E2">
            <w:pPr>
              <w:ind w:left="360"/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“</w:t>
            </w:r>
            <w:r w:rsidRPr="008C17E2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en-US"/>
              </w:rPr>
              <w:t>Legal Perspectives. Practical Implications.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Explore our perspectives on legal developments, emerging risks and issues affecting businesses, investors and individuals in Vietnam.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Through our legal insights, we aim to make complex legal matters more accessible while offering practical considerations to support informed decision-making.</w:t>
            </w: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”</w:t>
            </w:r>
          </w:p>
          <w:p w:rsidR="008C17E2" w:rsidRPr="008C17E2" w:rsidRDefault="008C17E2" w:rsidP="008C17E2">
            <w:pPr>
              <w:ind w:left="3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C17E2" w:rsidTr="00C33C45">
        <w:tc>
          <w:tcPr>
            <w:tcW w:w="6475" w:type="dxa"/>
          </w:tcPr>
          <w:p w:rsidR="008C17E2" w:rsidRPr="008C17E2" w:rsidRDefault="008C17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27DE4814" wp14:editId="241B5D21">
                  <wp:extent cx="3974465" cy="2369820"/>
                  <wp:effectExtent l="0" t="0" r="698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236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8C17E2" w:rsidRDefault="008C17E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Trang HOME, bản EN:</w:t>
            </w:r>
          </w:p>
          <w:p w:rsidR="008C17E2" w:rsidRDefault="008C17E2" w:rsidP="008C17E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 dòng giới thiệu</w:t>
            </w:r>
          </w:p>
          <w:p w:rsidR="008C17E2" w:rsidRPr="008C17E2" w:rsidRDefault="008C17E2" w:rsidP="008C17E2">
            <w:pPr>
              <w:ind w:left="360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“</w:t>
            </w:r>
            <w:r w:rsidRPr="008C17E2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Personal Commitment. Professional Judgment.</w:t>
            </w:r>
          </w:p>
          <w:p w:rsidR="008C17E2" w:rsidRPr="008C17E2" w:rsidRDefault="008C17E2" w:rsidP="008C17E2">
            <w:pPr>
              <w:ind w:left="360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</w:p>
          <w:p w:rsidR="008C17E2" w:rsidRPr="008C17E2" w:rsidRDefault="008C17E2" w:rsidP="008C17E2">
            <w:pPr>
              <w:ind w:left="34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At Integritas Vu Legal, we believe that the quality of legal representation begins with the people entrusted with each matter.</w:t>
            </w:r>
          </w:p>
          <w:p w:rsidR="008C17E2" w:rsidRPr="008C17E2" w:rsidRDefault="008C17E2" w:rsidP="008C17E2">
            <w:pPr>
              <w:ind w:left="34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</w:p>
          <w:p w:rsidR="008C17E2" w:rsidRPr="008C17E2" w:rsidRDefault="008C17E2" w:rsidP="008C17E2">
            <w:pPr>
              <w:ind w:left="34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Our boutique structure enables direct lawyer involvement, close Client communication and an approach shaped by the specific circumstances of every engagement.</w:t>
            </w:r>
          </w:p>
          <w:p w:rsidR="008C17E2" w:rsidRPr="008C17E2" w:rsidRDefault="008C17E2" w:rsidP="008C17E2">
            <w:pPr>
              <w:ind w:left="347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</w:p>
          <w:p w:rsidR="008C17E2" w:rsidRDefault="008C17E2" w:rsidP="008C17E2">
            <w:pPr>
              <w:ind w:left="34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We value the trust placed in us and approach each matter with independence, diligence and a clear sense of professional responsibility.</w:t>
            </w:r>
            <w:r w:rsidRPr="008C17E2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”</w:t>
            </w:r>
          </w:p>
          <w:p w:rsidR="008C17E2" w:rsidRPr="008C17E2" w:rsidRDefault="008C17E2" w:rsidP="008C17E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Tên anh Vũ sửa thành: </w:t>
            </w:r>
            <w:r w:rsidRPr="008C17E2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NGUYEN HA THANH VU (VICTOR NGUYEN)</w:t>
            </w:r>
          </w:p>
        </w:tc>
      </w:tr>
      <w:tr w:rsidR="008C17E2" w:rsidTr="00C33C45">
        <w:tc>
          <w:tcPr>
            <w:tcW w:w="6475" w:type="dxa"/>
          </w:tcPr>
          <w:p w:rsidR="008C17E2" w:rsidRPr="008C17E2" w:rsidRDefault="008C17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3D57BDCA" wp14:editId="40CAC9D6">
                  <wp:extent cx="3974465" cy="2064385"/>
                  <wp:effectExtent l="0" t="0" r="698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206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8C17E2" w:rsidRDefault="008C17E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Trang ABOUT US:</w:t>
            </w:r>
          </w:p>
          <w:p w:rsidR="008C17E2" w:rsidRDefault="008C17E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Content sửa thành: </w:t>
            </w:r>
          </w:p>
          <w:p w:rsidR="008C17E2" w:rsidRDefault="008C17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8C17E2" w:rsidRPr="008C17E2" w:rsidRDefault="008C17E2">
            <w:pPr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</w:rPr>
            </w:pPr>
            <w:r w:rsidRPr="008C17E2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</w:rPr>
              <w:t>About Integritas Vu Legal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proofErr w:type="spellStart"/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Integritas</w:t>
            </w:r>
            <w:proofErr w:type="spellEnd"/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 xml:space="preserve"> Vu Legal is an independent boutique law firm based in </w:t>
            </w:r>
            <w:proofErr w:type="spellStart"/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Ho</w:t>
            </w:r>
            <w:proofErr w:type="spellEnd"/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 xml:space="preserve"> Chi Minh City, Vietnam, providing legal advisory and representation services to domestic and international businesses, investors and private Clients.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Our practice encompasses dispute resolution, litigation, arbitration, white-collar crimes, corporate and commercial law, mergers and acquisitions, foreign investment, real estate, construction and other significant legal matters.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believe that effective legal representation requires more than technical expertise. It calls for independent judgment, strategic foresight and a thorough understanding of the Client's circumstances, priorities and long-term interests.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 xml:space="preserve">With this philosophy at the core of our practice, we strive to deliver legal services that </w:t>
            </w: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lastRenderedPageBreak/>
              <w:t>are precise in execution, practical in application and tailored to the complexities of each matter.</w:t>
            </w:r>
          </w:p>
          <w:p w:rsidR="008C17E2" w:rsidRDefault="008C17E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C17E2" w:rsidTr="00C33C45">
        <w:tc>
          <w:tcPr>
            <w:tcW w:w="6475" w:type="dxa"/>
          </w:tcPr>
          <w:p w:rsidR="008C17E2" w:rsidRPr="008C17E2" w:rsidRDefault="008C17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49512A75" wp14:editId="0E2BD90C">
                  <wp:extent cx="3974465" cy="3383280"/>
                  <wp:effectExtent l="0" t="0" r="6985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8C17E2" w:rsidRDefault="008C17E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Đổi content thành:</w:t>
            </w:r>
          </w:p>
          <w:p w:rsidR="008C17E2" w:rsidRPr="008C17E2" w:rsidRDefault="008C17E2">
            <w:pPr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en-US"/>
              </w:rPr>
            </w:pPr>
            <w:r w:rsidRPr="008C17E2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en-US"/>
              </w:rPr>
              <w:t>A Boutique Practice. A Distinctive Approach.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proofErr w:type="spellStart"/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Integritas</w:t>
            </w:r>
            <w:proofErr w:type="spellEnd"/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 xml:space="preserve"> Vu Legal was established with a clear vision: to build a focused legal practice where professional judgment, personal commitment and the quality of legal services take precedence.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recognise that no two Clients face precisely the same legal challenges. A commercially sound solution for one business may not be appropriate for another. Likewise, a dispute cannot be effectively addressed without understanding the underlying relationship, available evidence, legal exposure and practical consequences.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Our approach is therefore deliberately tailored rather than standardised.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In advisory matters, we work to identify potential legal exposure, strengthen contractual protections and help Clients make informed decisions before risks materialise.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In contentious matters, we examine the legal and evidentiary foundations of each case, assess available remedies and develop strategies directed towards protecting our Clients' legitimate rights and interests.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Our boutique structure allows us to maintain direct lawyer involvement, responsive communication and close attention to the matters entrusted to us.</w:t>
            </w:r>
          </w:p>
          <w:p w:rsidR="008C17E2" w:rsidRPr="008C17E2" w:rsidRDefault="008C17E2" w:rsidP="008C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lang w:val="en-GB" w:eastAsia="en-GB"/>
                <w14:ligatures w14:val="none"/>
              </w:rPr>
            </w:pP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 xml:space="preserve">We seek to be more than a provider of legal opinions. We aim to be a trusted legal adviser </w:t>
            </w:r>
            <w:r w:rsidRPr="008C17E2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lastRenderedPageBreak/>
              <w:t>when decisions matter and a committed advocate when interests must be defended.</w:t>
            </w:r>
          </w:p>
          <w:p w:rsidR="008C17E2" w:rsidRDefault="008C17E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C17E2" w:rsidTr="00C33C45">
        <w:tc>
          <w:tcPr>
            <w:tcW w:w="6475" w:type="dxa"/>
          </w:tcPr>
          <w:p w:rsidR="008C17E2" w:rsidRPr="008C17E2" w:rsidRDefault="008C17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17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684AB3BD" wp14:editId="65582DC8">
                  <wp:extent cx="3974465" cy="3883025"/>
                  <wp:effectExtent l="0" t="0" r="6985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388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8C17E2" w:rsidRDefault="00E11550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Content của từng cái sửa lại thành: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INTEGRITY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Independent Judgment. Principled Advice.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Integrity is the foundation of our practice. We provide candid legal assessments, exercise independent professional judgment and uphold the principles of honesty, confidentiality and professional responsibility.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believe that Clients are best served by advice that is objective, transparent and grounded in the law, even when that advice involves difficult considerations.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STRATEGY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Beyond Legal Questions. Towards Informed Decisions.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Legal challenges rarely exist in isolation. They often involve commercial relationships, financial consequences, reputational considerations and competing priorities.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approach each matter strategically, evaluating not only what the law permits but also how different legal options may affect the Client's broader interests.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PRECISION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Rigorous Analysis. Disciplined Execution.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Precision is essential to effective legal practice.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 xml:space="preserve">From legal research and contractual drafting to evidence assessment, negotiation and </w:t>
            </w: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lastRenderedPageBreak/>
              <w:t>advocacy, we place careful analysis and attention to detail at the centre of our work.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Our objective is to ensure that legal strategies are supported by sound reasoning and implemented with diligence.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RESULTS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Purposeful Action. Meaningful Outcomes.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measure the value of our work by its relevance to the Client's objectives and the practical outcomes it seeks to achieve.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Whether preventing a dispute, completing a transaction, protecting an investment or pursuing a legal remedy, we remain focused on solutions that are legally sound, commercially sensible and realistically achievable.</w:t>
            </w:r>
          </w:p>
          <w:p w:rsidR="00E11550" w:rsidRDefault="00E11550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E11550" w:rsidTr="00C33C45">
        <w:tc>
          <w:tcPr>
            <w:tcW w:w="6475" w:type="dxa"/>
          </w:tcPr>
          <w:p w:rsidR="00E11550" w:rsidRPr="008C17E2" w:rsidRDefault="00E115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115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7C7A03B3" wp14:editId="38FE29D6">
                  <wp:extent cx="3974465" cy="3628390"/>
                  <wp:effectExtent l="0" t="0" r="698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362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E11550" w:rsidRDefault="00E11550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Đổi content lại thành: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Every Matter Deserves Its Own Strategy.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There is no universal solution to a complex legal problem. Each engagement requires an understanding of the facts, the applicable legal framework and the interests at stake.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Our approach follows four essential stages.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01 — UNDERSTAND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Understanding the Matter and the Client.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begin by examining the relevant facts, circumstances and legal relationships while identifying the Client's concerns, expectations and desired outcomes.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02 — ASSESS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lastRenderedPageBreak/>
              <w:t>Evaluating the Legal Position and Risks.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analyse the applicable law, available evidence, potential liabilities and legal remedies. We also consider the commercial, financial and practical implications of each available option.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03 — DEVELOP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Formulating a Tailored Legal Strategy.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Drawing on our assessment, we develop a course of action aligned with the Client's priorities, taking into account legal feasibility, potential exposure, timing, costs and enforceability.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04 — EXECUTE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i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Implementing the Strategy with Precision.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carry out the agreed strategy with diligence, maintain clear communication and reassess our approach as circumstances evolve</w:t>
            </w: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lang w:val="en-GB" w:eastAsia="en-GB"/>
                <w14:ligatures w14:val="none"/>
              </w:rPr>
              <w:t>.</w:t>
            </w:r>
          </w:p>
          <w:p w:rsidR="00E11550" w:rsidRDefault="00E11550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E11550" w:rsidTr="00C33C45">
        <w:tc>
          <w:tcPr>
            <w:tcW w:w="6475" w:type="dxa"/>
          </w:tcPr>
          <w:p w:rsidR="00E11550" w:rsidRPr="00E11550" w:rsidRDefault="00E115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115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51BBBBE1" wp14:editId="10A46AA4">
                  <wp:extent cx="3974465" cy="3446780"/>
                  <wp:effectExtent l="0" t="0" r="6985" b="127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65" cy="344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</w:tcPr>
          <w:p w:rsidR="00E11550" w:rsidRDefault="00E11550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Đổi content lại thành: 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INDEPENDENCE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exercise professional judgment based on the law, the facts and the legitimate interests of our Clients.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CONFIDENTIALITY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recognise the sensitivity of the information entrusted to us and uphold our professional obligations to protect Client confidentiality.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RESPONSIBILITY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lastRenderedPageBreak/>
              <w:t>We approach every engagement with diligence, accountability and a commitment to the responsibilities entrusted to us.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PROFESSIONAL EXCELLENCE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pursue high standards of legal analysis, preparation, communication and execution in every matter.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CLIENT COMMITMENT</w:t>
            </w:r>
          </w:p>
          <w:p w:rsidR="00E11550" w:rsidRPr="00E11550" w:rsidRDefault="00E11550" w:rsidP="00E115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lang w:val="en-GB" w:eastAsia="en-GB"/>
                <w14:ligatures w14:val="none"/>
              </w:rPr>
            </w:pPr>
            <w:r w:rsidRPr="00E11550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7"/>
                <w:szCs w:val="27"/>
                <w:highlight w:val="yellow"/>
                <w:lang w:val="en-GB" w:eastAsia="en-GB"/>
                <w14:ligatures w14:val="none"/>
              </w:rPr>
              <w:t>We value long-term professional relationships built on trust, responsiveness and a clear understanding of our Clients' needs.</w:t>
            </w:r>
          </w:p>
          <w:p w:rsidR="00E11550" w:rsidRDefault="00E11550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71363" w:rsidTr="00A33CF2">
        <w:tc>
          <w:tcPr>
            <w:tcW w:w="11790" w:type="dxa"/>
            <w:gridSpan w:val="2"/>
          </w:tcPr>
          <w:p w:rsidR="00571363" w:rsidRPr="00571363" w:rsidRDefault="00571363" w:rsidP="005713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Về form bên trang Contact, em link form tới mail contact thêm giúp chị nha: contact@integritasvulegal.com</w:t>
            </w:r>
            <w:bookmarkStart w:id="0" w:name="_GoBack"/>
            <w:bookmarkEnd w:id="0"/>
          </w:p>
        </w:tc>
      </w:tr>
    </w:tbl>
    <w:p w:rsidR="00F021A2" w:rsidRPr="00350F23" w:rsidRDefault="00C33C45" w:rsidP="00C33C45">
      <w:pPr>
        <w:tabs>
          <w:tab w:val="left" w:pos="790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sectPr w:rsidR="00F021A2" w:rsidRPr="00350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027321"/>
    <w:multiLevelType w:val="hybridMultilevel"/>
    <w:tmpl w:val="1722E41C"/>
    <w:lvl w:ilvl="0" w:tplc="0090DD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C2207B"/>
    <w:multiLevelType w:val="hybridMultilevel"/>
    <w:tmpl w:val="A424780E"/>
    <w:lvl w:ilvl="0" w:tplc="3EFE02C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183B12"/>
    <w:multiLevelType w:val="hybridMultilevel"/>
    <w:tmpl w:val="224AE336"/>
    <w:lvl w:ilvl="0" w:tplc="8752E8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F23"/>
    <w:rsid w:val="0001433D"/>
    <w:rsid w:val="000F6F1F"/>
    <w:rsid w:val="001617F7"/>
    <w:rsid w:val="00171427"/>
    <w:rsid w:val="002224A0"/>
    <w:rsid w:val="00287202"/>
    <w:rsid w:val="002B1058"/>
    <w:rsid w:val="002F155D"/>
    <w:rsid w:val="00350F23"/>
    <w:rsid w:val="004F04B1"/>
    <w:rsid w:val="00571363"/>
    <w:rsid w:val="007366E0"/>
    <w:rsid w:val="0074065B"/>
    <w:rsid w:val="00786BB8"/>
    <w:rsid w:val="00811A48"/>
    <w:rsid w:val="00861850"/>
    <w:rsid w:val="008C06F9"/>
    <w:rsid w:val="008C17E2"/>
    <w:rsid w:val="009B1C65"/>
    <w:rsid w:val="00C33C45"/>
    <w:rsid w:val="00D700F2"/>
    <w:rsid w:val="00E11550"/>
    <w:rsid w:val="00E64D6D"/>
    <w:rsid w:val="00EC5E1D"/>
    <w:rsid w:val="00ED0403"/>
    <w:rsid w:val="00F40835"/>
    <w:rsid w:val="00F84076"/>
    <w:rsid w:val="00FF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A96C1-80A3-46C1-868A-FA6F2653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0F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0F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C1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1588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INTEGRITAS VŨ LEGAL</dc:creator>
  <cp:keywords/>
  <dc:description/>
  <cp:lastModifiedBy>INTEGRITAS VŨ LEGAL</cp:lastModifiedBy>
  <cp:revision>2</cp:revision>
  <dcterms:created xsi:type="dcterms:W3CDTF">2026-10-23T08:19:00Z</dcterms:created>
  <dcterms:modified xsi:type="dcterms:W3CDTF">2026-10-26T03:18:00Z</dcterms:modified>
</cp:coreProperties>
</file>