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F59F" w14:textId="46DBC7D3" w:rsidR="00FC6E8F" w:rsidRPr="00316525" w:rsidRDefault="00EC51FB" w:rsidP="00476C58">
      <w:pPr>
        <w:jc w:val="both"/>
        <w:rPr>
          <w:rFonts w:ascii="Times New Roman" w:hAnsi="Times New Roman" w:cs="Times New Roman"/>
          <w:b/>
          <w:bCs/>
          <w:sz w:val="30"/>
          <w:szCs w:val="30"/>
        </w:rPr>
      </w:pPr>
      <w:r w:rsidRPr="00316525">
        <w:rPr>
          <w:rFonts w:ascii="Times New Roman" w:hAnsi="Times New Roman" w:cs="Times New Roman"/>
          <w:b/>
          <w:bCs/>
          <w:sz w:val="30"/>
          <w:szCs w:val="30"/>
        </w:rPr>
        <w:t xml:space="preserve">1. </w:t>
      </w:r>
      <w:r w:rsidR="00416E77" w:rsidRPr="00316525">
        <w:rPr>
          <w:rFonts w:ascii="Times New Roman" w:hAnsi="Times New Roman" w:cs="Times New Roman"/>
          <w:b/>
          <w:bCs/>
          <w:sz w:val="30"/>
          <w:szCs w:val="30"/>
        </w:rPr>
        <w:t>Đ</w:t>
      </w:r>
      <w:r w:rsidRPr="00316525">
        <w:rPr>
          <w:rFonts w:ascii="Times New Roman" w:hAnsi="Times New Roman" w:cs="Times New Roman"/>
          <w:b/>
          <w:bCs/>
          <w:sz w:val="30"/>
          <w:szCs w:val="30"/>
        </w:rPr>
        <w:t>ộ đo</w:t>
      </w:r>
      <w:r w:rsidR="00FA08B5" w:rsidRPr="00316525">
        <w:rPr>
          <w:rFonts w:ascii="Times New Roman" w:hAnsi="Times New Roman" w:cs="Times New Roman"/>
          <w:b/>
          <w:bCs/>
          <w:sz w:val="30"/>
          <w:szCs w:val="30"/>
        </w:rPr>
        <w:t xml:space="preserve"> tương đồng</w:t>
      </w:r>
      <w:r w:rsidRPr="00316525">
        <w:rPr>
          <w:rFonts w:ascii="Times New Roman" w:hAnsi="Times New Roman" w:cs="Times New Roman"/>
          <w:b/>
          <w:bCs/>
          <w:sz w:val="30"/>
          <w:szCs w:val="30"/>
        </w:rPr>
        <w:t>:</w:t>
      </w:r>
    </w:p>
    <w:p w14:paraId="788DD70B" w14:textId="4EE1A1EF" w:rsidR="00416E77" w:rsidRDefault="00416E77" w:rsidP="00476C58">
      <w:pPr>
        <w:jc w:val="both"/>
        <w:rPr>
          <w:rFonts w:ascii="Times New Roman" w:hAnsi="Times New Roman" w:cs="Times New Roman"/>
          <w:sz w:val="30"/>
          <w:szCs w:val="30"/>
        </w:rPr>
      </w:pPr>
      <w:r>
        <w:rPr>
          <w:rFonts w:ascii="Times New Roman" w:hAnsi="Times New Roman" w:cs="Times New Roman"/>
          <w:sz w:val="30"/>
          <w:szCs w:val="30"/>
        </w:rPr>
        <w:tab/>
      </w:r>
      <w:r w:rsidR="00476C58">
        <w:rPr>
          <w:rFonts w:ascii="Times New Roman" w:hAnsi="Times New Roman" w:cs="Times New Roman"/>
          <w:sz w:val="30"/>
          <w:szCs w:val="30"/>
        </w:rPr>
        <w:t xml:space="preserve">- </w:t>
      </w:r>
      <w:r>
        <w:rPr>
          <w:rFonts w:ascii="Times New Roman" w:hAnsi="Times New Roman" w:cs="Times New Roman"/>
          <w:sz w:val="30"/>
          <w:szCs w:val="30"/>
        </w:rPr>
        <w:t>Giá trị nhị phân</w:t>
      </w:r>
      <w:r w:rsidR="00476C58">
        <w:rPr>
          <w:rFonts w:ascii="Times New Roman" w:hAnsi="Times New Roman" w:cs="Times New Roman"/>
          <w:sz w:val="30"/>
          <w:szCs w:val="30"/>
        </w:rPr>
        <w:t>: Lập ma trận kề mô tả số lượng các thuộc tính cùng giá trị và không cùng giá trị.</w:t>
      </w:r>
    </w:p>
    <w:p w14:paraId="0C64725C" w14:textId="482C4758" w:rsidR="00476C58" w:rsidRDefault="00476C58" w:rsidP="00476C58">
      <w:pPr>
        <w:jc w:val="center"/>
        <w:rPr>
          <w:rFonts w:ascii="Times New Roman" w:hAnsi="Times New Roman" w:cs="Times New Roman"/>
          <w:sz w:val="30"/>
          <w:szCs w:val="30"/>
        </w:rPr>
      </w:pPr>
      <w:r w:rsidRPr="00476C58">
        <w:rPr>
          <w:rFonts w:ascii="Times New Roman" w:hAnsi="Times New Roman" w:cs="Times New Roman"/>
          <w:sz w:val="30"/>
          <w:szCs w:val="30"/>
        </w:rPr>
        <w:drawing>
          <wp:inline distT="0" distB="0" distL="0" distR="0" wp14:anchorId="2D958389" wp14:editId="5BE3F0E4">
            <wp:extent cx="2886075" cy="990600"/>
            <wp:effectExtent l="0" t="0" r="9525" b="0"/>
            <wp:docPr id="12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693EF6" w14:textId="77777777" w:rsidR="00476C58" w:rsidRDefault="00476C58" w:rsidP="00476C58">
      <w:pPr>
        <w:jc w:val="both"/>
        <w:rPr>
          <w:rFonts w:ascii="Times New Roman" w:hAnsi="Times New Roman" w:cs="Times New Roman"/>
          <w:sz w:val="30"/>
          <w:szCs w:val="30"/>
        </w:rPr>
      </w:pPr>
      <w:r>
        <w:rPr>
          <w:rFonts w:ascii="Times New Roman" w:hAnsi="Times New Roman" w:cs="Times New Roman"/>
          <w:sz w:val="30"/>
          <w:szCs w:val="30"/>
        </w:rPr>
        <w:t>Sau đó sử dụng độ đo Jaccard:</w:t>
      </w:r>
    </w:p>
    <w:p w14:paraId="65B9CB24" w14:textId="4EA13111" w:rsidR="00476C58" w:rsidRDefault="00476C58" w:rsidP="00476C58">
      <w:pPr>
        <w:jc w:val="center"/>
        <w:rPr>
          <w:rFonts w:ascii="Times New Roman" w:hAnsi="Times New Roman" w:cs="Times New Roman"/>
          <w:sz w:val="30"/>
          <w:szCs w:val="30"/>
        </w:rPr>
      </w:pPr>
      <w:r w:rsidRPr="00476C58">
        <w:rPr>
          <w:rFonts w:ascii="Times New Roman" w:hAnsi="Times New Roman" w:cs="Times New Roman"/>
          <w:sz w:val="30"/>
          <w:szCs w:val="30"/>
        </w:rPr>
        <w:drawing>
          <wp:inline distT="0" distB="0" distL="0" distR="0" wp14:anchorId="37DEEAEF" wp14:editId="3A2BF1CE">
            <wp:extent cx="1858945" cy="274721"/>
            <wp:effectExtent l="0" t="0" r="0" b="0"/>
            <wp:docPr id="12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3044" cy="284194"/>
                    </a:xfrm>
                    <a:prstGeom prst="rect">
                      <a:avLst/>
                    </a:prstGeom>
                    <a:noFill/>
                    <a:ln>
                      <a:noFill/>
                    </a:ln>
                  </pic:spPr>
                </pic:pic>
              </a:graphicData>
            </a:graphic>
          </wp:inline>
        </w:drawing>
      </w:r>
    </w:p>
    <w:p w14:paraId="6255E012" w14:textId="03F9FC20" w:rsidR="00476C58" w:rsidRDefault="006B504B" w:rsidP="00476C58">
      <w:pPr>
        <w:jc w:val="both"/>
        <w:rPr>
          <w:rFonts w:ascii="Times New Roman" w:hAnsi="Times New Roman" w:cs="Times New Roman"/>
          <w:sz w:val="30"/>
          <w:szCs w:val="30"/>
        </w:rPr>
      </w:pPr>
      <w:r>
        <w:rPr>
          <w:rFonts w:ascii="Times New Roman" w:hAnsi="Times New Roman" w:cs="Times New Roman"/>
          <w:sz w:val="30"/>
          <w:szCs w:val="30"/>
        </w:rPr>
        <w:tab/>
      </w:r>
      <w:r w:rsidR="00476C58">
        <w:rPr>
          <w:rFonts w:ascii="Times New Roman" w:hAnsi="Times New Roman" w:cs="Times New Roman"/>
          <w:sz w:val="30"/>
          <w:szCs w:val="30"/>
        </w:rPr>
        <w:t>- Giá trị rời rạc [0,m]: Chuyển m giá trị về nhị phân sau đó áp dụng độ đo Jaccard.</w:t>
      </w:r>
    </w:p>
    <w:p w14:paraId="4B1A8CF7" w14:textId="42E83C16" w:rsidR="006B504B" w:rsidRPr="006B504B" w:rsidRDefault="00476C58" w:rsidP="00476C58">
      <w:pPr>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16E77">
        <w:rPr>
          <w:rFonts w:ascii="Times New Roman" w:hAnsi="Times New Roman" w:cs="Times New Roman"/>
          <w:sz w:val="30"/>
          <w:szCs w:val="30"/>
        </w:rPr>
        <w:t xml:space="preserve">Giá trị thực sử dụng độ đo cosin 2 vector: </w:t>
      </w:r>
      <w:r w:rsidR="00416E77" w:rsidRPr="00416E77">
        <w:rPr>
          <w:rFonts w:ascii="Times New Roman" w:eastAsiaTheme="minorEastAsia" w:hAnsi="Times New Roman" w:cs="Times New Roman"/>
          <w:sz w:val="30"/>
          <w:szCs w:val="30"/>
        </w:rPr>
        <w:t xml:space="preserve"> </w:t>
      </w:r>
      <w:r w:rsidR="00416E77" w:rsidRPr="006B504B">
        <w:rPr>
          <w:rFonts w:ascii="Times New Roman" w:eastAsiaTheme="minorEastAsia" w:hAnsi="Times New Roman" w:cs="Times New Roman"/>
          <w:sz w:val="30"/>
          <w:szCs w:val="30"/>
        </w:rPr>
        <w:t>cos(p</w:t>
      </w:r>
      <w:r w:rsidR="00416E77" w:rsidRPr="006B504B">
        <w:rPr>
          <w:rFonts w:ascii="Times New Roman" w:eastAsiaTheme="minorEastAsia" w:hAnsi="Times New Roman" w:cs="Times New Roman"/>
          <w:sz w:val="30"/>
          <w:szCs w:val="30"/>
          <w:vertAlign w:val="subscript"/>
        </w:rPr>
        <w:t xml:space="preserve">1 </w:t>
      </w:r>
      <w:r w:rsidR="00416E77" w:rsidRPr="006B504B">
        <w:rPr>
          <w:rFonts w:ascii="Times New Roman" w:eastAsiaTheme="minorEastAsia" w:hAnsi="Times New Roman" w:cs="Times New Roman"/>
          <w:sz w:val="30"/>
          <w:szCs w:val="30"/>
        </w:rPr>
        <w:t>, p</w:t>
      </w:r>
      <w:r w:rsidR="00416E77" w:rsidRPr="006B504B">
        <w:rPr>
          <w:rFonts w:ascii="Times New Roman" w:eastAsiaTheme="minorEastAsia" w:hAnsi="Times New Roman" w:cs="Times New Roman"/>
          <w:sz w:val="30"/>
          <w:szCs w:val="30"/>
          <w:vertAlign w:val="subscript"/>
        </w:rPr>
        <w:t>2</w:t>
      </w:r>
      <w:r w:rsidR="00416E77" w:rsidRPr="006B504B">
        <w:rPr>
          <w:rFonts w:ascii="Times New Roman" w:eastAsiaTheme="minorEastAsia" w:hAnsi="Times New Roman" w:cs="Times New Roman"/>
          <w:sz w:val="30"/>
          <w:szCs w:val="30"/>
        </w:rPr>
        <w:t xml:space="preserve">) = </w:t>
      </w:r>
      <m:oMath>
        <m:f>
          <m:fPr>
            <m:ctrlPr>
              <w:rPr>
                <w:rFonts w:ascii="Cambria Math" w:eastAsiaTheme="minorEastAsia" w:hAnsi="Cambria Math" w:cs="Times New Roman"/>
                <w:i/>
                <w:sz w:val="30"/>
                <w:szCs w:val="30"/>
              </w:rPr>
            </m:ctrlPr>
          </m:fPr>
          <m:num>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p</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  </m:t>
            </m:r>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p</m:t>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 xml:space="preserve"> </m:t>
            </m:r>
          </m:num>
          <m:den>
            <m:d>
              <m:dPr>
                <m:begChr m:val="‖"/>
                <m:endChr m:val="‖"/>
                <m:ctrlPr>
                  <w:rPr>
                    <w:rFonts w:ascii="Cambria Math" w:eastAsiaTheme="minorEastAsia" w:hAnsi="Cambria Math" w:cs="Times New Roman"/>
                    <w:i/>
                    <w:sz w:val="30"/>
                    <w:szCs w:val="30"/>
                  </w:rPr>
                </m:ctrlPr>
              </m:d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p</m:t>
                    </m:r>
                  </m:e>
                  <m:sub>
                    <m:r>
                      <w:rPr>
                        <w:rFonts w:ascii="Cambria Math" w:eastAsiaTheme="minorEastAsia" w:hAnsi="Cambria Math" w:cs="Times New Roman"/>
                        <w:sz w:val="30"/>
                        <w:szCs w:val="30"/>
                      </w:rPr>
                      <m:t>1</m:t>
                    </m:r>
                  </m:sub>
                </m:sSub>
              </m:e>
            </m:d>
            <m:d>
              <m:dPr>
                <m:begChr m:val="‖"/>
                <m:endChr m:val="‖"/>
                <m:ctrlPr>
                  <w:rPr>
                    <w:rFonts w:ascii="Cambria Math" w:eastAsiaTheme="minorEastAsia" w:hAnsi="Cambria Math" w:cs="Times New Roman"/>
                    <w:i/>
                    <w:sz w:val="30"/>
                    <w:szCs w:val="30"/>
                  </w:rPr>
                </m:ctrlPr>
              </m:dPr>
              <m:e>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p</m:t>
                    </m:r>
                  </m:e>
                  <m:sub>
                    <m:r>
                      <w:rPr>
                        <w:rFonts w:ascii="Cambria Math" w:eastAsiaTheme="minorEastAsia" w:hAnsi="Cambria Math" w:cs="Times New Roman"/>
                        <w:sz w:val="30"/>
                        <w:szCs w:val="30"/>
                      </w:rPr>
                      <m:t>2</m:t>
                    </m:r>
                  </m:sub>
                </m:sSub>
              </m:e>
            </m:d>
          </m:den>
        </m:f>
      </m:oMath>
    </w:p>
    <w:p w14:paraId="7A0B81DB" w14:textId="7554486F" w:rsidR="00416E77" w:rsidRPr="00316525" w:rsidRDefault="00416E77" w:rsidP="00476C58">
      <w:pPr>
        <w:jc w:val="both"/>
        <w:rPr>
          <w:rFonts w:ascii="Times New Roman" w:eastAsiaTheme="minorEastAsia" w:hAnsi="Times New Roman" w:cs="Times New Roman"/>
          <w:b/>
          <w:bCs/>
          <w:sz w:val="30"/>
          <w:szCs w:val="30"/>
        </w:rPr>
      </w:pPr>
      <w:r w:rsidRPr="00316525">
        <w:rPr>
          <w:rFonts w:ascii="Times New Roman" w:eastAsiaTheme="minorEastAsia" w:hAnsi="Times New Roman" w:cs="Times New Roman"/>
          <w:b/>
          <w:bCs/>
          <w:sz w:val="30"/>
          <w:szCs w:val="30"/>
        </w:rPr>
        <w:t>2. Độ đo khác biệt:</w:t>
      </w:r>
    </w:p>
    <w:p w14:paraId="3D6BD22B" w14:textId="6B057181" w:rsidR="00D95BE0" w:rsidRDefault="00D95BE0" w:rsidP="00476C58">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 Giá trị nhị phân: Với thuộc tính đối xứng (các giá trị của nó có sự tương đương), dựa vào ma trận kề, khoảng cách được tính:</w:t>
      </w:r>
    </w:p>
    <w:p w14:paraId="4AE04AB0" w14:textId="138DFB3F" w:rsidR="00D95BE0" w:rsidRDefault="00D95BE0" w:rsidP="00D95BE0">
      <w:pPr>
        <w:jc w:val="center"/>
        <w:rPr>
          <w:rFonts w:ascii="Times New Roman" w:eastAsiaTheme="minorEastAsia" w:hAnsi="Times New Roman" w:cs="Times New Roman"/>
          <w:sz w:val="30"/>
          <w:szCs w:val="30"/>
        </w:rPr>
      </w:pPr>
      <w:r w:rsidRPr="00D95BE0">
        <w:rPr>
          <w:rFonts w:ascii="Times New Roman" w:eastAsiaTheme="minorEastAsia" w:hAnsi="Times New Roman" w:cs="Times New Roman"/>
          <w:sz w:val="30"/>
          <w:szCs w:val="30"/>
        </w:rPr>
        <w:drawing>
          <wp:inline distT="0" distB="0" distL="0" distR="0" wp14:anchorId="18A7651E" wp14:editId="68DF0072">
            <wp:extent cx="1657350" cy="428625"/>
            <wp:effectExtent l="0" t="0" r="0" b="9525"/>
            <wp:docPr id="12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8EC5CA7" w14:textId="5D4C16A9" w:rsidR="00D95BE0" w:rsidRDefault="00370FC9" w:rsidP="00D95BE0">
      <w:pPr>
        <w:rPr>
          <w:rFonts w:ascii="Times New Roman" w:eastAsiaTheme="minorEastAsia" w:hAnsi="Times New Roman" w:cs="Times New Roman"/>
          <w:sz w:val="30"/>
          <w:szCs w:val="30"/>
        </w:rPr>
      </w:pPr>
      <w:r>
        <w:rPr>
          <w:rFonts w:ascii="Times New Roman" w:eastAsiaTheme="minorEastAsia" w:hAnsi="Times New Roman" w:cs="Times New Roman"/>
          <w:sz w:val="30"/>
          <w:szCs w:val="30"/>
        </w:rPr>
        <w:t>Với thuộc tính bất đối xứng (các giá trị của nó có ý nghĩa khác nhau), khoảng cách được tính:</w:t>
      </w:r>
    </w:p>
    <w:p w14:paraId="4B0E43F6" w14:textId="05499C12" w:rsidR="00370FC9" w:rsidRDefault="00370FC9" w:rsidP="00370FC9">
      <w:pPr>
        <w:jc w:val="center"/>
        <w:rPr>
          <w:rFonts w:ascii="Times New Roman" w:eastAsiaTheme="minorEastAsia" w:hAnsi="Times New Roman" w:cs="Times New Roman"/>
          <w:sz w:val="30"/>
          <w:szCs w:val="30"/>
        </w:rPr>
      </w:pPr>
      <w:r w:rsidRPr="00370FC9">
        <w:rPr>
          <w:rFonts w:ascii="Times New Roman" w:eastAsiaTheme="minorEastAsia" w:hAnsi="Times New Roman" w:cs="Times New Roman"/>
          <w:sz w:val="30"/>
          <w:szCs w:val="30"/>
        </w:rPr>
        <w:drawing>
          <wp:inline distT="0" distB="0" distL="0" distR="0" wp14:anchorId="1271116D" wp14:editId="16B645E3">
            <wp:extent cx="1438275" cy="390525"/>
            <wp:effectExtent l="0" t="0" r="9525" b="9525"/>
            <wp:docPr id="12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3F51DDA" w14:textId="2192BA3A" w:rsidR="00370FC9" w:rsidRDefault="00370FC9" w:rsidP="00370FC9">
      <w:pPr>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 xml:space="preserve">- Giá trị rời rạc [0,m]: Có thể chuyển về m giá trị về nhị phân và sử dụng công thức trên. Hoặc đếm số </w:t>
      </w:r>
      <w:r w:rsidR="00316525">
        <w:rPr>
          <w:rFonts w:ascii="Times New Roman" w:eastAsiaTheme="minorEastAsia" w:hAnsi="Times New Roman" w:cs="Times New Roman"/>
          <w:sz w:val="30"/>
          <w:szCs w:val="30"/>
        </w:rPr>
        <w:t>thuộc tính có giá trị giống nhau và khoảng cách được tính:</w:t>
      </w:r>
    </w:p>
    <w:p w14:paraId="14FEF9FF" w14:textId="1B4D066F" w:rsidR="00316525" w:rsidRPr="00316525" w:rsidRDefault="00316525" w:rsidP="00316525">
      <w:pPr>
        <w:jc w:val="center"/>
        <w:rPr>
          <w:rFonts w:ascii="Times New Roman" w:eastAsiaTheme="minorEastAsia" w:hAnsi="Times New Roman" w:cs="Times New Roman"/>
          <w:sz w:val="30"/>
          <w:szCs w:val="30"/>
        </w:rPr>
      </w:pPr>
      <w:r w:rsidRPr="00316525">
        <w:rPr>
          <w:rFonts w:ascii="Times New Roman" w:eastAsiaTheme="minorEastAsia" w:hAnsi="Times New Roman" w:cs="Times New Roman"/>
          <w:sz w:val="30"/>
          <w:szCs w:val="30"/>
        </w:rPr>
        <w:drawing>
          <wp:inline distT="0" distB="0" distL="0" distR="0" wp14:anchorId="2DDDA2E6" wp14:editId="2ABF2BD8">
            <wp:extent cx="1276350" cy="371475"/>
            <wp:effectExtent l="0" t="0" r="0" b="9525"/>
            <wp:docPr id="122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ascii="Times New Roman" w:eastAsiaTheme="minorEastAsia" w:hAnsi="Times New Roman" w:cs="Times New Roman"/>
          <w:sz w:val="30"/>
          <w:szCs w:val="30"/>
        </w:rPr>
        <w:t>(Giả sử có q thuộc tính giống nhau ở p</w:t>
      </w:r>
      <w:r>
        <w:rPr>
          <w:rFonts w:ascii="Times New Roman" w:eastAsiaTheme="minorEastAsia" w:hAnsi="Times New Roman" w:cs="Times New Roman"/>
          <w:sz w:val="30"/>
          <w:szCs w:val="30"/>
          <w:vertAlign w:val="subscript"/>
        </w:rPr>
        <w:t>1</w:t>
      </w:r>
      <w:r>
        <w:rPr>
          <w:rFonts w:ascii="Times New Roman" w:eastAsiaTheme="minorEastAsia" w:hAnsi="Times New Roman" w:cs="Times New Roman"/>
          <w:sz w:val="30"/>
          <w:szCs w:val="30"/>
        </w:rPr>
        <w:t xml:space="preserve"> và p</w:t>
      </w:r>
      <w:r>
        <w:rPr>
          <w:rFonts w:ascii="Times New Roman" w:eastAsiaTheme="minorEastAsia" w:hAnsi="Times New Roman" w:cs="Times New Roman"/>
          <w:sz w:val="30"/>
          <w:szCs w:val="30"/>
          <w:vertAlign w:val="subscript"/>
        </w:rPr>
        <w:t>2</w:t>
      </w:r>
      <w:r>
        <w:rPr>
          <w:rFonts w:ascii="Times New Roman" w:eastAsiaTheme="minorEastAsia" w:hAnsi="Times New Roman" w:cs="Times New Roman"/>
          <w:sz w:val="30"/>
          <w:szCs w:val="30"/>
        </w:rPr>
        <w:t>)</w:t>
      </w:r>
    </w:p>
    <w:p w14:paraId="197AC1A8" w14:textId="77777777" w:rsidR="00316525" w:rsidRDefault="00316525" w:rsidP="00476C58">
      <w:pPr>
        <w:ind w:firstLine="720"/>
        <w:jc w:val="both"/>
        <w:rPr>
          <w:rFonts w:ascii="Times New Roman" w:hAnsi="Times New Roman" w:cs="Times New Roman"/>
          <w:sz w:val="30"/>
          <w:szCs w:val="30"/>
        </w:rPr>
      </w:pPr>
    </w:p>
    <w:p w14:paraId="25762CD5" w14:textId="057F7126" w:rsidR="00416E77" w:rsidRDefault="00416E77" w:rsidP="00476C58">
      <w:pPr>
        <w:ind w:firstLine="720"/>
        <w:jc w:val="both"/>
        <w:rPr>
          <w:rFonts w:ascii="Times New Roman" w:hAnsi="Times New Roman" w:cs="Times New Roman"/>
          <w:sz w:val="30"/>
          <w:szCs w:val="30"/>
        </w:rPr>
      </w:pPr>
      <w:r w:rsidRPr="006B504B">
        <w:rPr>
          <w:rFonts w:ascii="Times New Roman" w:hAnsi="Times New Roman" w:cs="Times New Roman"/>
          <w:sz w:val="30"/>
          <w:szCs w:val="30"/>
        </w:rPr>
        <w:lastRenderedPageBreak/>
        <w:t xml:space="preserve">- </w:t>
      </w:r>
      <w:r w:rsidR="00316525">
        <w:rPr>
          <w:rFonts w:ascii="Times New Roman" w:hAnsi="Times New Roman" w:cs="Times New Roman"/>
          <w:sz w:val="30"/>
          <w:szCs w:val="30"/>
        </w:rPr>
        <w:t>Giá trị thực</w:t>
      </w:r>
      <w:r w:rsidRPr="006B504B">
        <w:rPr>
          <w:rFonts w:ascii="Times New Roman" w:hAnsi="Times New Roman" w:cs="Times New Roman"/>
          <w:sz w:val="30"/>
          <w:szCs w:val="30"/>
        </w:rPr>
        <w:t xml:space="preserve">: </w:t>
      </w:r>
      <w:r w:rsidR="00316525">
        <w:rPr>
          <w:rFonts w:ascii="Times New Roman" w:hAnsi="Times New Roman" w:cs="Times New Roman"/>
          <w:sz w:val="30"/>
          <w:szCs w:val="30"/>
        </w:rPr>
        <w:t>Sử dụng khoảng cách Mincowski</w:t>
      </w:r>
    </w:p>
    <w:p w14:paraId="05247D13" w14:textId="49ECF72B" w:rsidR="00316525" w:rsidRDefault="00316525" w:rsidP="00316525">
      <w:pPr>
        <w:ind w:firstLine="720"/>
        <w:jc w:val="center"/>
        <w:rPr>
          <w:rFonts w:ascii="Times New Roman" w:eastAsiaTheme="minorEastAsia" w:hAnsi="Times New Roman" w:cs="Times New Roman"/>
          <w:sz w:val="30"/>
          <w:szCs w:val="30"/>
        </w:rPr>
      </w:pPr>
      <w:r w:rsidRPr="00316525">
        <w:rPr>
          <w:rFonts w:ascii="Times New Roman" w:eastAsiaTheme="minorEastAsia" w:hAnsi="Times New Roman" w:cs="Times New Roman"/>
          <w:sz w:val="30"/>
          <w:szCs w:val="30"/>
        </w:rPr>
        <w:drawing>
          <wp:inline distT="0" distB="0" distL="0" distR="0" wp14:anchorId="6A030A3D" wp14:editId="11ACA699">
            <wp:extent cx="1866900" cy="476250"/>
            <wp:effectExtent l="0" t="0" r="0" b="0"/>
            <wp:docPr id="123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D314C6" w14:textId="566B3FCF" w:rsidR="00316525" w:rsidRPr="006B504B" w:rsidRDefault="00316525" w:rsidP="00316525">
      <w:pPr>
        <w:ind w:firstLine="720"/>
        <w:rPr>
          <w:rFonts w:ascii="Times New Roman" w:eastAsiaTheme="minorEastAsia" w:hAnsi="Times New Roman" w:cs="Times New Roman"/>
          <w:sz w:val="30"/>
          <w:szCs w:val="30"/>
        </w:rPr>
      </w:pPr>
      <w:r>
        <w:rPr>
          <w:rFonts w:ascii="Times New Roman" w:eastAsiaTheme="minorEastAsia" w:hAnsi="Times New Roman" w:cs="Times New Roman"/>
          <w:sz w:val="30"/>
          <w:szCs w:val="30"/>
        </w:rPr>
        <w:t>Khoảng cách Manhatan và Euclide là trường hợp q=1 và q=2 của công thức trên.</w:t>
      </w:r>
    </w:p>
    <w:p w14:paraId="798D061E" w14:textId="35DA3EC6" w:rsidR="00416E77" w:rsidRDefault="006B04A0" w:rsidP="00476C58">
      <w:pPr>
        <w:jc w:val="both"/>
        <w:rPr>
          <w:rFonts w:ascii="Times New Roman" w:eastAsiaTheme="minorEastAsia" w:hAnsi="Times New Roman" w:cs="Times New Roman"/>
          <w:b/>
          <w:bCs/>
          <w:sz w:val="30"/>
          <w:szCs w:val="30"/>
        </w:rPr>
      </w:pPr>
      <w:r w:rsidRPr="006B04A0">
        <w:rPr>
          <w:rFonts w:ascii="Times New Roman" w:eastAsiaTheme="minorEastAsia" w:hAnsi="Times New Roman" w:cs="Times New Roman"/>
          <w:b/>
          <w:bCs/>
          <w:sz w:val="30"/>
          <w:szCs w:val="30"/>
        </w:rPr>
        <w:t>*Tính chất:</w:t>
      </w:r>
    </w:p>
    <w:p w14:paraId="10A71058" w14:textId="28745CA2" w:rsidR="006B04A0" w:rsidRDefault="006B04A0" w:rsidP="00476C58">
      <w:pPr>
        <w:jc w:val="both"/>
        <w:rPr>
          <w:rFonts w:ascii="Times New Roman" w:eastAsiaTheme="minorEastAsia" w:hAnsi="Times New Roman" w:cs="Times New Roman"/>
          <w:sz w:val="30"/>
          <w:szCs w:val="30"/>
        </w:rPr>
      </w:pPr>
      <w:r>
        <w:rPr>
          <w:rFonts w:ascii="Times New Roman" w:eastAsiaTheme="minorEastAsia" w:hAnsi="Times New Roman" w:cs="Times New Roman"/>
          <w:b/>
          <w:bCs/>
          <w:sz w:val="30"/>
          <w:szCs w:val="30"/>
        </w:rPr>
        <w:tab/>
      </w:r>
      <w:r>
        <w:rPr>
          <w:rFonts w:ascii="Times New Roman" w:eastAsiaTheme="minorEastAsia" w:hAnsi="Times New Roman" w:cs="Times New Roman"/>
          <w:sz w:val="30"/>
          <w:szCs w:val="30"/>
        </w:rPr>
        <w:t>- Tính xác định dương: d(p</w:t>
      </w:r>
      <w:r>
        <w:rPr>
          <w:rFonts w:ascii="Times New Roman" w:eastAsiaTheme="minorEastAsia" w:hAnsi="Times New Roman" w:cs="Times New Roman"/>
          <w:sz w:val="30"/>
          <w:szCs w:val="30"/>
          <w:vertAlign w:val="subscript"/>
        </w:rPr>
        <w:t>i</w:t>
      </w:r>
      <w:r>
        <w:rPr>
          <w:rFonts w:ascii="Times New Roman" w:eastAsiaTheme="minorEastAsia" w:hAnsi="Times New Roman" w:cs="Times New Roman"/>
          <w:sz w:val="30"/>
          <w:szCs w:val="30"/>
        </w:rPr>
        <w:t>,p</w:t>
      </w:r>
      <w:r>
        <w:rPr>
          <w:rFonts w:ascii="Times New Roman" w:eastAsiaTheme="minorEastAsia" w:hAnsi="Times New Roman" w:cs="Times New Roman"/>
          <w:sz w:val="30"/>
          <w:szCs w:val="30"/>
          <w:vertAlign w:val="subscript"/>
        </w:rPr>
        <w:t>j</w:t>
      </w:r>
      <w:r>
        <w:rPr>
          <w:rFonts w:ascii="Times New Roman" w:eastAsiaTheme="minorEastAsia" w:hAnsi="Times New Roman" w:cs="Times New Roman"/>
          <w:sz w:val="30"/>
          <w:szCs w:val="30"/>
        </w:rPr>
        <w:t xml:space="preserve">) &gt; 0 nếu i≠j và </w:t>
      </w:r>
      <w:r>
        <w:rPr>
          <w:rFonts w:ascii="Times New Roman" w:eastAsiaTheme="minorEastAsia" w:hAnsi="Times New Roman" w:cs="Times New Roman"/>
          <w:sz w:val="30"/>
          <w:szCs w:val="30"/>
        </w:rPr>
        <w:t>d(p</w:t>
      </w:r>
      <w:r>
        <w:rPr>
          <w:rFonts w:ascii="Times New Roman" w:eastAsiaTheme="minorEastAsia" w:hAnsi="Times New Roman" w:cs="Times New Roman"/>
          <w:sz w:val="30"/>
          <w:szCs w:val="30"/>
          <w:vertAlign w:val="subscript"/>
        </w:rPr>
        <w:t>i</w:t>
      </w:r>
      <w:r>
        <w:rPr>
          <w:rFonts w:ascii="Times New Roman" w:eastAsiaTheme="minorEastAsia" w:hAnsi="Times New Roman" w:cs="Times New Roman"/>
          <w:sz w:val="30"/>
          <w:szCs w:val="30"/>
        </w:rPr>
        <w:t>,p</w:t>
      </w:r>
      <w:r>
        <w:rPr>
          <w:rFonts w:ascii="Times New Roman" w:eastAsiaTheme="minorEastAsia" w:hAnsi="Times New Roman" w:cs="Times New Roman"/>
          <w:sz w:val="30"/>
          <w:szCs w:val="30"/>
          <w:vertAlign w:val="subscript"/>
        </w:rPr>
        <w:t>j</w:t>
      </w:r>
      <w:r>
        <w:rPr>
          <w:rFonts w:ascii="Times New Roman" w:eastAsiaTheme="minorEastAsia" w:hAnsi="Times New Roman" w:cs="Times New Roman"/>
          <w:sz w:val="30"/>
          <w:szCs w:val="30"/>
        </w:rPr>
        <w:t>)</w:t>
      </w:r>
      <w:r>
        <w:rPr>
          <w:rFonts w:ascii="Times New Roman" w:eastAsiaTheme="minorEastAsia" w:hAnsi="Times New Roman" w:cs="Times New Roman"/>
          <w:sz w:val="30"/>
          <w:szCs w:val="30"/>
        </w:rPr>
        <w:t>=0 nếu i=j</w:t>
      </w:r>
    </w:p>
    <w:p w14:paraId="13128CD8" w14:textId="681684F7" w:rsidR="006B04A0" w:rsidRDefault="006B04A0" w:rsidP="00476C58">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 xml:space="preserve">- Tính đối xứng: </w:t>
      </w:r>
      <w:r>
        <w:rPr>
          <w:rFonts w:ascii="Times New Roman" w:eastAsiaTheme="minorEastAsia" w:hAnsi="Times New Roman" w:cs="Times New Roman"/>
          <w:sz w:val="30"/>
          <w:szCs w:val="30"/>
        </w:rPr>
        <w:t>d(p</w:t>
      </w:r>
      <w:r>
        <w:rPr>
          <w:rFonts w:ascii="Times New Roman" w:eastAsiaTheme="minorEastAsia" w:hAnsi="Times New Roman" w:cs="Times New Roman"/>
          <w:sz w:val="30"/>
          <w:szCs w:val="30"/>
          <w:vertAlign w:val="subscript"/>
        </w:rPr>
        <w:t>i</w:t>
      </w:r>
      <w:r>
        <w:rPr>
          <w:rFonts w:ascii="Times New Roman" w:eastAsiaTheme="minorEastAsia" w:hAnsi="Times New Roman" w:cs="Times New Roman"/>
          <w:sz w:val="30"/>
          <w:szCs w:val="30"/>
        </w:rPr>
        <w:t>,p</w:t>
      </w:r>
      <w:r>
        <w:rPr>
          <w:rFonts w:ascii="Times New Roman" w:eastAsiaTheme="minorEastAsia" w:hAnsi="Times New Roman" w:cs="Times New Roman"/>
          <w:sz w:val="30"/>
          <w:szCs w:val="30"/>
          <w:vertAlign w:val="subscript"/>
        </w:rPr>
        <w:t>j</w:t>
      </w:r>
      <w:r>
        <w:rPr>
          <w:rFonts w:ascii="Times New Roman" w:eastAsiaTheme="minorEastAsia" w:hAnsi="Times New Roman" w:cs="Times New Roman"/>
          <w:sz w:val="30"/>
          <w:szCs w:val="30"/>
        </w:rPr>
        <w:t>)</w:t>
      </w:r>
      <w:r>
        <w:rPr>
          <w:rFonts w:ascii="Times New Roman" w:eastAsiaTheme="minorEastAsia" w:hAnsi="Times New Roman" w:cs="Times New Roman"/>
          <w:sz w:val="30"/>
          <w:szCs w:val="30"/>
        </w:rPr>
        <w:t xml:space="preserve"> = </w:t>
      </w:r>
      <w:r>
        <w:rPr>
          <w:rFonts w:ascii="Times New Roman" w:eastAsiaTheme="minorEastAsia" w:hAnsi="Times New Roman" w:cs="Times New Roman"/>
          <w:sz w:val="30"/>
          <w:szCs w:val="30"/>
        </w:rPr>
        <w:t>d(p</w:t>
      </w:r>
      <w:r>
        <w:rPr>
          <w:rFonts w:ascii="Times New Roman" w:eastAsiaTheme="minorEastAsia" w:hAnsi="Times New Roman" w:cs="Times New Roman"/>
          <w:sz w:val="30"/>
          <w:szCs w:val="30"/>
          <w:vertAlign w:val="subscript"/>
        </w:rPr>
        <w:t>j</w:t>
      </w:r>
      <w:r>
        <w:rPr>
          <w:rFonts w:ascii="Times New Roman" w:eastAsiaTheme="minorEastAsia" w:hAnsi="Times New Roman" w:cs="Times New Roman"/>
          <w:sz w:val="30"/>
          <w:szCs w:val="30"/>
        </w:rPr>
        <w:t>,p</w:t>
      </w:r>
      <w:r>
        <w:rPr>
          <w:rFonts w:ascii="Times New Roman" w:eastAsiaTheme="minorEastAsia" w:hAnsi="Times New Roman" w:cs="Times New Roman"/>
          <w:sz w:val="30"/>
          <w:szCs w:val="30"/>
          <w:vertAlign w:val="subscript"/>
        </w:rPr>
        <w:t>i</w:t>
      </w:r>
      <w:r>
        <w:rPr>
          <w:rFonts w:ascii="Times New Roman" w:eastAsiaTheme="minorEastAsia" w:hAnsi="Times New Roman" w:cs="Times New Roman"/>
          <w:sz w:val="30"/>
          <w:szCs w:val="30"/>
        </w:rPr>
        <w:t>)</w:t>
      </w:r>
    </w:p>
    <w:p w14:paraId="42F7E713" w14:textId="11B038B2" w:rsidR="006B04A0" w:rsidRPr="006B04A0" w:rsidRDefault="006B04A0" w:rsidP="00476C58">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t xml:space="preserve">- Tính bất đẳng thức tam giác: </w:t>
      </w:r>
      <w:r>
        <w:rPr>
          <w:rFonts w:ascii="Times New Roman" w:eastAsiaTheme="minorEastAsia" w:hAnsi="Times New Roman" w:cs="Times New Roman"/>
          <w:sz w:val="30"/>
          <w:szCs w:val="30"/>
        </w:rPr>
        <w:t>d(p</w:t>
      </w:r>
      <w:r>
        <w:rPr>
          <w:rFonts w:ascii="Times New Roman" w:eastAsiaTheme="minorEastAsia" w:hAnsi="Times New Roman" w:cs="Times New Roman"/>
          <w:sz w:val="30"/>
          <w:szCs w:val="30"/>
          <w:vertAlign w:val="subscript"/>
        </w:rPr>
        <w:t>i</w:t>
      </w:r>
      <w:r>
        <w:rPr>
          <w:rFonts w:ascii="Times New Roman" w:eastAsiaTheme="minorEastAsia" w:hAnsi="Times New Roman" w:cs="Times New Roman"/>
          <w:sz w:val="30"/>
          <w:szCs w:val="30"/>
        </w:rPr>
        <w:t>,p</w:t>
      </w:r>
      <w:r>
        <w:rPr>
          <w:rFonts w:ascii="Times New Roman" w:eastAsiaTheme="minorEastAsia" w:hAnsi="Times New Roman" w:cs="Times New Roman"/>
          <w:sz w:val="30"/>
          <w:szCs w:val="30"/>
          <w:vertAlign w:val="subscript"/>
        </w:rPr>
        <w:t>k</w:t>
      </w:r>
      <w:r>
        <w:rPr>
          <w:rFonts w:ascii="Times New Roman" w:eastAsiaTheme="minorEastAsia" w:hAnsi="Times New Roman" w:cs="Times New Roman"/>
          <w:sz w:val="30"/>
          <w:szCs w:val="30"/>
        </w:rPr>
        <w:t>)</w:t>
      </w:r>
      <w:r>
        <w:rPr>
          <w:rFonts w:ascii="Times New Roman" w:eastAsiaTheme="minorEastAsia" w:hAnsi="Times New Roman" w:cs="Times New Roman"/>
          <w:sz w:val="30"/>
          <w:szCs w:val="30"/>
        </w:rPr>
        <w:t xml:space="preserve"> + </w:t>
      </w:r>
      <w:r>
        <w:rPr>
          <w:rFonts w:ascii="Times New Roman" w:eastAsiaTheme="minorEastAsia" w:hAnsi="Times New Roman" w:cs="Times New Roman"/>
          <w:sz w:val="30"/>
          <w:szCs w:val="30"/>
        </w:rPr>
        <w:t>d(p</w:t>
      </w:r>
      <w:r>
        <w:rPr>
          <w:rFonts w:ascii="Times New Roman" w:eastAsiaTheme="minorEastAsia" w:hAnsi="Times New Roman" w:cs="Times New Roman"/>
          <w:sz w:val="30"/>
          <w:szCs w:val="30"/>
          <w:vertAlign w:val="subscript"/>
        </w:rPr>
        <w:t>k</w:t>
      </w:r>
      <w:r>
        <w:rPr>
          <w:rFonts w:ascii="Times New Roman" w:eastAsiaTheme="minorEastAsia" w:hAnsi="Times New Roman" w:cs="Times New Roman"/>
          <w:sz w:val="30"/>
          <w:szCs w:val="30"/>
        </w:rPr>
        <w:t>,p</w:t>
      </w:r>
      <w:r>
        <w:rPr>
          <w:rFonts w:ascii="Times New Roman" w:eastAsiaTheme="minorEastAsia" w:hAnsi="Times New Roman" w:cs="Times New Roman"/>
          <w:sz w:val="30"/>
          <w:szCs w:val="30"/>
          <w:vertAlign w:val="subscript"/>
        </w:rPr>
        <w:t>j</w:t>
      </w:r>
      <w:r>
        <w:rPr>
          <w:rFonts w:ascii="Times New Roman" w:eastAsiaTheme="minorEastAsia" w:hAnsi="Times New Roman" w:cs="Times New Roman"/>
          <w:sz w:val="30"/>
          <w:szCs w:val="30"/>
        </w:rPr>
        <w:t>)</w:t>
      </w:r>
      <w:r>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w:t>
      </w:r>
      <w:r>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d(p</w:t>
      </w:r>
      <w:r>
        <w:rPr>
          <w:rFonts w:ascii="Times New Roman" w:eastAsiaTheme="minorEastAsia" w:hAnsi="Times New Roman" w:cs="Times New Roman"/>
          <w:sz w:val="30"/>
          <w:szCs w:val="30"/>
          <w:vertAlign w:val="subscript"/>
        </w:rPr>
        <w:t>i</w:t>
      </w:r>
      <w:r>
        <w:rPr>
          <w:rFonts w:ascii="Times New Roman" w:eastAsiaTheme="minorEastAsia" w:hAnsi="Times New Roman" w:cs="Times New Roman"/>
          <w:sz w:val="30"/>
          <w:szCs w:val="30"/>
        </w:rPr>
        <w:t>,p</w:t>
      </w:r>
      <w:r>
        <w:rPr>
          <w:rFonts w:ascii="Times New Roman" w:eastAsiaTheme="minorEastAsia" w:hAnsi="Times New Roman" w:cs="Times New Roman"/>
          <w:sz w:val="30"/>
          <w:szCs w:val="30"/>
          <w:vertAlign w:val="subscript"/>
        </w:rPr>
        <w:t>j</w:t>
      </w:r>
      <w:r>
        <w:rPr>
          <w:rFonts w:ascii="Times New Roman" w:eastAsiaTheme="minorEastAsia" w:hAnsi="Times New Roman" w:cs="Times New Roman"/>
          <w:sz w:val="30"/>
          <w:szCs w:val="30"/>
        </w:rPr>
        <w:t>)</w:t>
      </w:r>
    </w:p>
    <w:p w14:paraId="19CFE05C" w14:textId="56DEE43D" w:rsidR="006B04A0" w:rsidRPr="00416E77" w:rsidRDefault="006B04A0" w:rsidP="00476C58">
      <w:pPr>
        <w:jc w:val="both"/>
        <w:rPr>
          <w:rFonts w:ascii="Times New Roman" w:eastAsiaTheme="minorEastAsia" w:hAnsi="Times New Roman" w:cs="Times New Roman"/>
          <w:sz w:val="30"/>
          <w:szCs w:val="30"/>
        </w:rPr>
      </w:pPr>
      <w:r>
        <w:rPr>
          <w:rFonts w:ascii="Times New Roman" w:eastAsiaTheme="minorEastAsia" w:hAnsi="Times New Roman" w:cs="Times New Roman"/>
          <w:sz w:val="30"/>
          <w:szCs w:val="30"/>
        </w:rPr>
        <w:tab/>
      </w:r>
    </w:p>
    <w:p w14:paraId="4495113A" w14:textId="320295B0" w:rsidR="00EC51FB" w:rsidRPr="00901BE4" w:rsidRDefault="00901BE4" w:rsidP="00476C58">
      <w:pPr>
        <w:jc w:val="both"/>
        <w:rPr>
          <w:rFonts w:ascii="Times New Roman" w:hAnsi="Times New Roman" w:cs="Times New Roman"/>
          <w:b/>
          <w:bCs/>
          <w:sz w:val="30"/>
          <w:szCs w:val="30"/>
        </w:rPr>
      </w:pPr>
      <w:r w:rsidRPr="00901BE4">
        <w:rPr>
          <w:rFonts w:ascii="Times New Roman" w:hAnsi="Times New Roman" w:cs="Times New Roman"/>
          <w:b/>
          <w:bCs/>
          <w:sz w:val="30"/>
          <w:szCs w:val="30"/>
        </w:rPr>
        <w:t>3</w:t>
      </w:r>
      <w:r w:rsidR="00EC51FB" w:rsidRPr="00901BE4">
        <w:rPr>
          <w:rFonts w:ascii="Times New Roman" w:hAnsi="Times New Roman" w:cs="Times New Roman"/>
          <w:b/>
          <w:bCs/>
          <w:sz w:val="30"/>
          <w:szCs w:val="30"/>
        </w:rPr>
        <w:t>. Phân cụm:</w:t>
      </w:r>
    </w:p>
    <w:p w14:paraId="1E4457AB" w14:textId="781A23B5" w:rsidR="00471BE8" w:rsidRDefault="00471BE8" w:rsidP="00476C58">
      <w:pPr>
        <w:jc w:val="both"/>
        <w:rPr>
          <w:rFonts w:ascii="Times New Roman" w:hAnsi="Times New Roman" w:cs="Times New Roman"/>
          <w:sz w:val="30"/>
          <w:szCs w:val="30"/>
        </w:rPr>
      </w:pPr>
      <w:r>
        <w:rPr>
          <w:rFonts w:ascii="Times New Roman" w:hAnsi="Times New Roman" w:cs="Times New Roman"/>
          <w:sz w:val="30"/>
          <w:szCs w:val="30"/>
        </w:rPr>
        <w:tab/>
        <w:t>- L</w:t>
      </w:r>
      <w:r w:rsidR="001003F8">
        <w:rPr>
          <w:rFonts w:ascii="Times New Roman" w:hAnsi="Times New Roman" w:cs="Times New Roman"/>
          <w:sz w:val="30"/>
          <w:szCs w:val="30"/>
        </w:rPr>
        <w:t xml:space="preserve">à bài toán thuộc lớp các bài toán học không giám sát (unsupervised learning) với nhiệm vụ gán nhãn cho các dữ liệu trong </w:t>
      </w:r>
      <w:r w:rsidR="009F4A26">
        <w:rPr>
          <w:rFonts w:ascii="Times New Roman" w:hAnsi="Times New Roman" w:cs="Times New Roman"/>
          <w:sz w:val="30"/>
          <w:szCs w:val="30"/>
        </w:rPr>
        <w:t>một tập dữ liệu lớn.</w:t>
      </w:r>
    </w:p>
    <w:p w14:paraId="05A64BA4" w14:textId="4E920A68" w:rsidR="001003F8" w:rsidRPr="009F4A26" w:rsidRDefault="001003F8" w:rsidP="00476C58">
      <w:pPr>
        <w:jc w:val="both"/>
        <w:rPr>
          <w:rFonts w:ascii="Times New Roman" w:hAnsi="Times New Roman" w:cs="Times New Roman"/>
          <w:sz w:val="30"/>
          <w:szCs w:val="30"/>
        </w:rPr>
      </w:pPr>
      <w:r>
        <w:rPr>
          <w:rFonts w:ascii="Times New Roman" w:hAnsi="Times New Roman" w:cs="Times New Roman"/>
          <w:sz w:val="30"/>
          <w:szCs w:val="30"/>
        </w:rPr>
        <w:tab/>
        <w:t>- Các phương pháp phân cụm:</w:t>
      </w:r>
      <w:r w:rsidR="009F4A26">
        <w:rPr>
          <w:rFonts w:ascii="Times New Roman" w:hAnsi="Times New Roman" w:cs="Times New Roman"/>
          <w:sz w:val="30"/>
          <w:szCs w:val="30"/>
        </w:rPr>
        <w:t xml:space="preserve"> Phân cụm phẳng và phân cụm phân cấp, Phân cụm theo mật độ, Phân cụm dựa trên mô hình, …</w:t>
      </w:r>
      <w:r>
        <w:rPr>
          <w:rFonts w:ascii="Times New Roman" w:hAnsi="Times New Roman" w:cs="Times New Roman"/>
          <w:sz w:val="30"/>
          <w:szCs w:val="30"/>
        </w:rPr>
        <w:t xml:space="preserve"> </w:t>
      </w:r>
    </w:p>
    <w:p w14:paraId="7FD4A688" w14:textId="21333E1D" w:rsidR="00EC51FB" w:rsidRPr="00901BE4" w:rsidRDefault="00901BE4" w:rsidP="00476C58">
      <w:pPr>
        <w:jc w:val="both"/>
        <w:rPr>
          <w:rFonts w:ascii="Times New Roman" w:hAnsi="Times New Roman" w:cs="Times New Roman"/>
          <w:b/>
          <w:bCs/>
          <w:sz w:val="30"/>
          <w:szCs w:val="30"/>
        </w:rPr>
      </w:pPr>
      <w:r w:rsidRPr="00901BE4">
        <w:rPr>
          <w:rFonts w:ascii="Times New Roman" w:hAnsi="Times New Roman" w:cs="Times New Roman"/>
          <w:b/>
          <w:bCs/>
          <w:sz w:val="30"/>
          <w:szCs w:val="30"/>
        </w:rPr>
        <w:t>4</w:t>
      </w:r>
      <w:r w:rsidR="00EC51FB" w:rsidRPr="00901BE4">
        <w:rPr>
          <w:rFonts w:ascii="Times New Roman" w:hAnsi="Times New Roman" w:cs="Times New Roman"/>
          <w:b/>
          <w:bCs/>
          <w:sz w:val="30"/>
          <w:szCs w:val="30"/>
        </w:rPr>
        <w:t>. K-means:</w:t>
      </w:r>
    </w:p>
    <w:p w14:paraId="50FEAD98" w14:textId="77777777" w:rsidR="008F4CF7" w:rsidRDefault="009F4A26" w:rsidP="004F340C">
      <w:pPr>
        <w:ind w:firstLine="720"/>
        <w:jc w:val="both"/>
        <w:rPr>
          <w:noProof/>
        </w:rPr>
      </w:pPr>
      <w:r>
        <w:rPr>
          <w:rFonts w:ascii="Times New Roman" w:hAnsi="Times New Roman" w:cs="Times New Roman"/>
          <w:sz w:val="30"/>
          <w:szCs w:val="30"/>
        </w:rPr>
        <w:t>- Là thuật toán thuộc lớp phân cụm phẳng</w:t>
      </w:r>
      <w:r w:rsidR="002C2B5B">
        <w:rPr>
          <w:rFonts w:ascii="Times New Roman" w:hAnsi="Times New Roman" w:cs="Times New Roman"/>
          <w:sz w:val="30"/>
          <w:szCs w:val="30"/>
        </w:rPr>
        <w:t>. Được mô tả như sau:</w:t>
      </w:r>
      <w:r w:rsidR="008F4CF7" w:rsidRPr="008F4CF7">
        <w:rPr>
          <w:noProof/>
        </w:rPr>
        <w:t xml:space="preserve"> </w:t>
      </w:r>
    </w:p>
    <w:p w14:paraId="2820CE5A" w14:textId="3196A1B5" w:rsidR="009F4A26" w:rsidRDefault="008F4CF7" w:rsidP="004F340C">
      <w:pPr>
        <w:jc w:val="center"/>
        <w:rPr>
          <w:rFonts w:ascii="Times New Roman" w:hAnsi="Times New Roman" w:cs="Times New Roman"/>
          <w:sz w:val="30"/>
          <w:szCs w:val="30"/>
        </w:rPr>
      </w:pPr>
      <w:r>
        <w:rPr>
          <w:noProof/>
        </w:rPr>
        <w:drawing>
          <wp:inline distT="0" distB="0" distL="0" distR="0" wp14:anchorId="5C77F584" wp14:editId="262F9128">
            <wp:extent cx="3612139" cy="25622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545" cy="2569606"/>
                    </a:xfrm>
                    <a:prstGeom prst="rect">
                      <a:avLst/>
                    </a:prstGeom>
                  </pic:spPr>
                </pic:pic>
              </a:graphicData>
            </a:graphic>
          </wp:inline>
        </w:drawing>
      </w:r>
    </w:p>
    <w:p w14:paraId="263531A3" w14:textId="695983B9" w:rsidR="004F340C" w:rsidRDefault="00822A23" w:rsidP="004F340C">
      <w:pPr>
        <w:jc w:val="both"/>
        <w:rPr>
          <w:rFonts w:ascii="Times New Roman" w:hAnsi="Times New Roman" w:cs="Times New Roman"/>
          <w:sz w:val="30"/>
          <w:szCs w:val="30"/>
        </w:rPr>
      </w:pPr>
      <w:r>
        <w:rPr>
          <w:rFonts w:ascii="Times New Roman" w:hAnsi="Times New Roman" w:cs="Times New Roman"/>
          <w:sz w:val="30"/>
          <w:szCs w:val="30"/>
        </w:rPr>
        <w:lastRenderedPageBreak/>
        <w:t xml:space="preserve">Kết quả cuối cùng của thuật toán phụ thuộc nhiều vào cách lựa chọn k phần tử ban đầu làm tâm cụm. Việc chọn lựa này hoàn toàn ngẫu nhiên nên kết quả thu được có thể khác nhau. Vì vậy cần chạy thuật toán một số lần để thu được kết quả phù hợp. Độ phức tạp của thuật toán: O(nkt) với n là số lượng dữ liệu, k </w:t>
      </w:r>
      <w:r w:rsidR="004F340C">
        <w:rPr>
          <w:rFonts w:ascii="Times New Roman" w:hAnsi="Times New Roman" w:cs="Times New Roman"/>
          <w:sz w:val="30"/>
          <w:szCs w:val="30"/>
        </w:rPr>
        <w:t>là số lượng cụm và t là số lần thực hiện thuật toán.</w:t>
      </w:r>
    </w:p>
    <w:p w14:paraId="2A1F453F" w14:textId="5460C6D7" w:rsidR="004F340C" w:rsidRDefault="004F340C" w:rsidP="00A260CB">
      <w:pPr>
        <w:jc w:val="both"/>
        <w:rPr>
          <w:rFonts w:ascii="Times New Roman" w:hAnsi="Times New Roman" w:cs="Times New Roman"/>
          <w:sz w:val="30"/>
          <w:szCs w:val="30"/>
        </w:rPr>
      </w:pPr>
      <w:r>
        <w:rPr>
          <w:rFonts w:ascii="Times New Roman" w:hAnsi="Times New Roman" w:cs="Times New Roman"/>
          <w:sz w:val="30"/>
          <w:szCs w:val="30"/>
        </w:rPr>
        <w:tab/>
        <w:t xml:space="preserve">- Sau khi huấn luyện, chúng ta cần kiểm tra quy luật phân cụm thông qua biểu đồ phân cụm. Đối với các bộ dữ liệu hai chiều và ba chiều, biểu diễn chúng khá dễ dàng trên mặt phẳng hoặc siêu phẳng. Nhưng với các bộ dữ liệu có nhiều chiều hơn, </w:t>
      </w:r>
      <w:r w:rsidR="002B1C0A">
        <w:rPr>
          <w:rFonts w:ascii="Times New Roman" w:hAnsi="Times New Roman" w:cs="Times New Roman"/>
          <w:sz w:val="30"/>
          <w:szCs w:val="30"/>
        </w:rPr>
        <w:t xml:space="preserve">chúng ta cần áp dụng các phương pháp giảm chiều dữ liệu trước khi đồ thị hóa. Tham khảo link sau để </w:t>
      </w:r>
      <w:r w:rsidR="00A260CB">
        <w:rPr>
          <w:rFonts w:ascii="Times New Roman" w:hAnsi="Times New Roman" w:cs="Times New Roman"/>
          <w:sz w:val="30"/>
          <w:szCs w:val="30"/>
        </w:rPr>
        <w:t xml:space="preserve">trực quan hóa dữ liệu sau khi thực hiện quá trình trên: </w:t>
      </w:r>
      <w:hyperlink r:id="rId13" w:history="1">
        <w:r w:rsidR="00A260CB" w:rsidRPr="00901BE4">
          <w:rPr>
            <w:rStyle w:val="Hyperlink"/>
            <w:rFonts w:ascii="Times New Roman" w:hAnsi="Times New Roman" w:cs="Times New Roman"/>
            <w:sz w:val="30"/>
            <w:szCs w:val="30"/>
          </w:rPr>
          <w:t>https://blog.exploratory.io/visualizing-k-means-clustering-results-to-understand-the-characteristics-of-clusters-better-b0226fb3dd10</w:t>
        </w:r>
      </w:hyperlink>
      <w:r w:rsidR="00A260CB">
        <w:rPr>
          <w:rFonts w:ascii="Times New Roman" w:hAnsi="Times New Roman" w:cs="Times New Roman"/>
          <w:sz w:val="30"/>
          <w:szCs w:val="30"/>
        </w:rPr>
        <w:t>.</w:t>
      </w:r>
    </w:p>
    <w:p w14:paraId="1FB90890" w14:textId="6ADC7CD6" w:rsidR="00901BE4" w:rsidRPr="00901BE4" w:rsidRDefault="00901BE4" w:rsidP="00A260CB">
      <w:pPr>
        <w:jc w:val="both"/>
        <w:rPr>
          <w:rFonts w:ascii="Times New Roman" w:hAnsi="Times New Roman" w:cs="Times New Roman"/>
          <w:b/>
          <w:bCs/>
          <w:sz w:val="30"/>
          <w:szCs w:val="30"/>
        </w:rPr>
      </w:pPr>
      <w:r w:rsidRPr="00901BE4">
        <w:rPr>
          <w:rFonts w:ascii="Times New Roman" w:hAnsi="Times New Roman" w:cs="Times New Roman"/>
          <w:b/>
          <w:bCs/>
          <w:sz w:val="30"/>
          <w:szCs w:val="30"/>
        </w:rPr>
        <w:t>* Các hạn chế của thuật toán:</w:t>
      </w:r>
    </w:p>
    <w:p w14:paraId="4222905E" w14:textId="1AF93EDE" w:rsidR="0005512A" w:rsidRDefault="00901BE4" w:rsidP="00A260CB">
      <w:pPr>
        <w:jc w:val="both"/>
        <w:rPr>
          <w:rFonts w:ascii="Times New Roman" w:hAnsi="Times New Roman" w:cs="Times New Roman"/>
          <w:sz w:val="30"/>
          <w:szCs w:val="30"/>
        </w:rPr>
      </w:pPr>
      <w:r>
        <w:rPr>
          <w:rFonts w:ascii="Times New Roman" w:hAnsi="Times New Roman" w:cs="Times New Roman"/>
          <w:sz w:val="30"/>
          <w:szCs w:val="30"/>
        </w:rPr>
        <w:tab/>
        <w:t>- Cần xác định trước số cụm k cho thuật toán. Chúng ta có thể thực hiện các phương pháp thử để lựa chọn số cụm như Elbow.</w:t>
      </w:r>
      <w:r w:rsidR="0005512A">
        <w:rPr>
          <w:rFonts w:ascii="Times New Roman" w:hAnsi="Times New Roman" w:cs="Times New Roman"/>
          <w:sz w:val="30"/>
          <w:szCs w:val="30"/>
        </w:rPr>
        <w:t xml:space="preserve"> </w:t>
      </w:r>
    </w:p>
    <w:p w14:paraId="4CAF5DC1" w14:textId="092F671B" w:rsidR="00B01DB8" w:rsidRDefault="00B01DB8" w:rsidP="00A260CB">
      <w:pPr>
        <w:jc w:val="both"/>
        <w:rPr>
          <w:rFonts w:ascii="Times New Roman" w:hAnsi="Times New Roman" w:cs="Times New Roman"/>
          <w:sz w:val="30"/>
          <w:szCs w:val="30"/>
        </w:rPr>
      </w:pPr>
      <w:r>
        <w:rPr>
          <w:rFonts w:ascii="Times New Roman" w:hAnsi="Times New Roman" w:cs="Times New Roman"/>
          <w:sz w:val="30"/>
          <w:szCs w:val="30"/>
        </w:rPr>
        <w:tab/>
        <w:t xml:space="preserve">- Thuật toán không chính xác với các tập dữ liệu mất cân bằng, có hình dạng phức tạp (thuật toán phù hợp với </w:t>
      </w:r>
      <w:r w:rsidR="001F3B03">
        <w:rPr>
          <w:rFonts w:ascii="Times New Roman" w:hAnsi="Times New Roman" w:cs="Times New Roman"/>
          <w:sz w:val="30"/>
          <w:szCs w:val="30"/>
        </w:rPr>
        <w:t>miền dữ liệu mà các cụm phân bố theo hình cầu</w:t>
      </w:r>
      <w:r>
        <w:rPr>
          <w:rFonts w:ascii="Times New Roman" w:hAnsi="Times New Roman" w:cs="Times New Roman"/>
          <w:sz w:val="30"/>
          <w:szCs w:val="30"/>
        </w:rPr>
        <w:t>)</w:t>
      </w:r>
      <w:r w:rsidR="001F3B03">
        <w:rPr>
          <w:rFonts w:ascii="Times New Roman" w:hAnsi="Times New Roman" w:cs="Times New Roman"/>
          <w:sz w:val="30"/>
          <w:szCs w:val="30"/>
        </w:rPr>
        <w:t>.</w:t>
      </w:r>
    </w:p>
    <w:p w14:paraId="7A93287C" w14:textId="66ED876A" w:rsidR="001F3B03" w:rsidRDefault="001F3B03" w:rsidP="00A260CB">
      <w:pPr>
        <w:jc w:val="both"/>
        <w:rPr>
          <w:rFonts w:ascii="Times New Roman" w:hAnsi="Times New Roman" w:cs="Times New Roman"/>
          <w:sz w:val="30"/>
          <w:szCs w:val="30"/>
        </w:rPr>
      </w:pPr>
      <w:r>
        <w:rPr>
          <w:rFonts w:ascii="Times New Roman" w:hAnsi="Times New Roman" w:cs="Times New Roman"/>
          <w:sz w:val="30"/>
          <w:szCs w:val="30"/>
        </w:rPr>
        <w:tab/>
        <w:t>- Nhạy cảm với ngoại lệ: Việc xuất hiện ngoại lệ thường khiến cho tâm cụm bị sai lệch.</w:t>
      </w:r>
    </w:p>
    <w:p w14:paraId="4170D343" w14:textId="53303CAC" w:rsidR="0005512A" w:rsidRPr="004F340C" w:rsidRDefault="0005512A" w:rsidP="00A260CB">
      <w:pPr>
        <w:jc w:val="both"/>
        <w:rPr>
          <w:rFonts w:ascii="Times New Roman" w:hAnsi="Times New Roman" w:cs="Times New Roman"/>
          <w:sz w:val="30"/>
          <w:szCs w:val="30"/>
        </w:rPr>
      </w:pPr>
      <w:r>
        <w:rPr>
          <w:rFonts w:ascii="Times New Roman" w:hAnsi="Times New Roman" w:cs="Times New Roman"/>
          <w:sz w:val="30"/>
          <w:szCs w:val="30"/>
        </w:rPr>
        <w:tab/>
        <w:t>- Áp dụng thuật toán với trường hợp dữ liệu lớn hoặc giải thuật không hội tụ dẫn đến thời gian chạy chương trình có thể</w:t>
      </w:r>
      <w:r w:rsidR="00A46993">
        <w:rPr>
          <w:rFonts w:ascii="Times New Roman" w:hAnsi="Times New Roman" w:cs="Times New Roman"/>
          <w:sz w:val="30"/>
          <w:szCs w:val="30"/>
        </w:rPr>
        <w:t xml:space="preserve"> rất lớn.</w:t>
      </w:r>
      <w:r w:rsidR="008237B7">
        <w:rPr>
          <w:rFonts w:ascii="Times New Roman" w:hAnsi="Times New Roman" w:cs="Times New Roman"/>
          <w:sz w:val="30"/>
          <w:szCs w:val="30"/>
        </w:rPr>
        <w:t xml:space="preserve"> Sử dụng điều kiện dừng có thể làm giảm chất lượng của thuật toán.</w:t>
      </w:r>
    </w:p>
    <w:sectPr w:rsidR="0005512A" w:rsidRPr="004F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3C06"/>
    <w:multiLevelType w:val="hybridMultilevel"/>
    <w:tmpl w:val="19AE6DBC"/>
    <w:lvl w:ilvl="0" w:tplc="E092BE7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6A084E"/>
    <w:multiLevelType w:val="hybridMultilevel"/>
    <w:tmpl w:val="6C38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933F3"/>
    <w:multiLevelType w:val="hybridMultilevel"/>
    <w:tmpl w:val="7CE6218C"/>
    <w:lvl w:ilvl="0" w:tplc="A1A830F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EC35D7"/>
    <w:multiLevelType w:val="hybridMultilevel"/>
    <w:tmpl w:val="2C1CBD88"/>
    <w:lvl w:ilvl="0" w:tplc="A77821A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1D1A76"/>
    <w:multiLevelType w:val="hybridMultilevel"/>
    <w:tmpl w:val="AB125C70"/>
    <w:lvl w:ilvl="0" w:tplc="A3BC07C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41083F"/>
    <w:multiLevelType w:val="hybridMultilevel"/>
    <w:tmpl w:val="B2864BFC"/>
    <w:lvl w:ilvl="0" w:tplc="AA0638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F6966"/>
    <w:multiLevelType w:val="hybridMultilevel"/>
    <w:tmpl w:val="BCFED8A6"/>
    <w:lvl w:ilvl="0" w:tplc="B8541D6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575712"/>
    <w:multiLevelType w:val="hybridMultilevel"/>
    <w:tmpl w:val="D6F0677C"/>
    <w:lvl w:ilvl="0" w:tplc="62B8BE1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DD06AE"/>
    <w:multiLevelType w:val="hybridMultilevel"/>
    <w:tmpl w:val="F09AE04C"/>
    <w:lvl w:ilvl="0" w:tplc="48321D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8"/>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88"/>
    <w:rsid w:val="0005512A"/>
    <w:rsid w:val="001003F8"/>
    <w:rsid w:val="001F3B03"/>
    <w:rsid w:val="002B1C0A"/>
    <w:rsid w:val="002C2B5B"/>
    <w:rsid w:val="00316525"/>
    <w:rsid w:val="00370FC9"/>
    <w:rsid w:val="003F50B2"/>
    <w:rsid w:val="00416E77"/>
    <w:rsid w:val="00424788"/>
    <w:rsid w:val="00471BE8"/>
    <w:rsid w:val="00476C58"/>
    <w:rsid w:val="004F340C"/>
    <w:rsid w:val="0054114E"/>
    <w:rsid w:val="006263C1"/>
    <w:rsid w:val="006B04A0"/>
    <w:rsid w:val="006B504B"/>
    <w:rsid w:val="006C3B32"/>
    <w:rsid w:val="006C5065"/>
    <w:rsid w:val="00822A23"/>
    <w:rsid w:val="008237B7"/>
    <w:rsid w:val="008F4CF7"/>
    <w:rsid w:val="00901BE4"/>
    <w:rsid w:val="009F4A26"/>
    <w:rsid w:val="00A260CB"/>
    <w:rsid w:val="00A46993"/>
    <w:rsid w:val="00B01DB8"/>
    <w:rsid w:val="00D95BE0"/>
    <w:rsid w:val="00EC51FB"/>
    <w:rsid w:val="00FA08B5"/>
    <w:rsid w:val="00FC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1B6C"/>
  <w15:chartTrackingRefBased/>
  <w15:docId w15:val="{3CDEF1DB-1057-40B0-A3ED-493469A5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FB"/>
    <w:pPr>
      <w:ind w:left="720"/>
      <w:contextualSpacing/>
    </w:pPr>
  </w:style>
  <w:style w:type="character" w:styleId="PlaceholderText">
    <w:name w:val="Placeholder Text"/>
    <w:basedOn w:val="DefaultParagraphFont"/>
    <w:uiPriority w:val="99"/>
    <w:semiHidden/>
    <w:rsid w:val="003F50B2"/>
    <w:rPr>
      <w:color w:val="808080"/>
    </w:rPr>
  </w:style>
  <w:style w:type="character" w:styleId="Hyperlink">
    <w:name w:val="Hyperlink"/>
    <w:basedOn w:val="DefaultParagraphFont"/>
    <w:uiPriority w:val="99"/>
    <w:unhideWhenUsed/>
    <w:rsid w:val="00901BE4"/>
    <w:rPr>
      <w:color w:val="0563C1" w:themeColor="hyperlink"/>
      <w:u w:val="single"/>
    </w:rPr>
  </w:style>
  <w:style w:type="character" w:styleId="UnresolvedMention">
    <w:name w:val="Unresolved Mention"/>
    <w:basedOn w:val="DefaultParagraphFont"/>
    <w:uiPriority w:val="99"/>
    <w:semiHidden/>
    <w:unhideWhenUsed/>
    <w:rsid w:val="00901BE4"/>
    <w:rPr>
      <w:color w:val="605E5C"/>
      <w:shd w:val="clear" w:color="auto" w:fill="E1DFDD"/>
    </w:rPr>
  </w:style>
  <w:style w:type="character" w:styleId="FollowedHyperlink">
    <w:name w:val="FollowedHyperlink"/>
    <w:basedOn w:val="DefaultParagraphFont"/>
    <w:uiPriority w:val="99"/>
    <w:semiHidden/>
    <w:unhideWhenUsed/>
    <w:rsid w:val="00901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exploratory.io/visualizing-k-means-clustering-results-to-understand-the-characteristics-of-clusters-better-b0226fb3dd1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53834-74E7-485E-A82A-63036B34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2021-12-11T03:54:00Z</dcterms:created>
  <dcterms:modified xsi:type="dcterms:W3CDTF">2021-12-11T17:51:00Z</dcterms:modified>
</cp:coreProperties>
</file>