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829C1E9" w14:textId="3500D87E" w:rsidR="00A4237B" w:rsidRDefault="006E28BC" w:rsidP="00A4237B">
      <w:pPr>
        <w:pStyle w:val="Author"/>
        <w:spacing w:before="5pt" w:beforeAutospacing="1" w:after="5pt" w:afterAutospacing="1"/>
        <w:rPr>
          <w:rFonts w:eastAsia="MS Mincho"/>
          <w:sz w:val="48"/>
          <w:szCs w:val="48"/>
        </w:rPr>
      </w:pPr>
      <w:r w:rsidRPr="006E28BC">
        <w:rPr>
          <w:rFonts w:eastAsia="MS Mincho"/>
          <w:sz w:val="48"/>
          <w:szCs w:val="48"/>
        </w:rPr>
        <w:t>Wine Quality Segmentation: A Comparative Clustering Analysis</w:t>
      </w:r>
    </w:p>
    <w:p w14:paraId="215B9C57" w14:textId="547D19F5" w:rsidR="00457029" w:rsidRPr="00672F4D" w:rsidRDefault="00457029" w:rsidP="00156B74">
      <w:pPr>
        <w:pStyle w:val="Author"/>
        <w:spacing w:before="5pt" w:beforeAutospacing="1" w:after="5pt" w:afterAutospacing="1"/>
        <w:rPr>
          <w:rFonts w:eastAsia="MS Mincho"/>
          <w:sz w:val="20"/>
          <w:szCs w:val="20"/>
        </w:rPr>
      </w:pPr>
      <w:r w:rsidRPr="00672F4D">
        <w:rPr>
          <w:rFonts w:eastAsia="MS Mincho"/>
          <w:sz w:val="20"/>
          <w:szCs w:val="20"/>
        </w:rPr>
        <w:t>Nguyen Thi Hong Van</w:t>
      </w:r>
      <w:r w:rsidR="00A4237B" w:rsidRPr="00672F4D">
        <w:rPr>
          <w:rFonts w:eastAsia="MS Mincho"/>
          <w:sz w:val="20"/>
          <w:szCs w:val="20"/>
        </w:rPr>
        <w:t>, Nguyen Huynh Nhu Hoa, Ngo Thi Minh Thu</w:t>
      </w:r>
    </w:p>
    <w:p w14:paraId="31A930B8" w14:textId="3EB0B46B" w:rsidR="00A4237B" w:rsidRPr="00672F4D" w:rsidRDefault="00A4237B" w:rsidP="00156B74">
      <w:pPr>
        <w:pStyle w:val="Author"/>
        <w:spacing w:before="5pt" w:beforeAutospacing="1" w:after="5pt" w:afterAutospacing="1"/>
        <w:rPr>
          <w:rFonts w:eastAsia="MS Mincho"/>
          <w:sz w:val="20"/>
          <w:szCs w:val="20"/>
        </w:rPr>
      </w:pPr>
      <w:r w:rsidRPr="00672F4D">
        <w:rPr>
          <w:rFonts w:eastAsia="MS Mincho"/>
          <w:sz w:val="20"/>
          <w:szCs w:val="20"/>
        </w:rPr>
        <w:t>HUTECH University</w:t>
      </w:r>
    </w:p>
    <w:p w14:paraId="1080805B" w14:textId="53105F9F" w:rsidR="00A4237B" w:rsidRPr="00672F4D" w:rsidRDefault="00A4237B" w:rsidP="00A4237B">
      <w:pPr>
        <w:pStyle w:val="Author"/>
        <w:spacing w:before="5pt" w:beforeAutospacing="1" w:after="5pt" w:afterAutospacing="1"/>
        <w:jc w:val="both"/>
        <w:rPr>
          <w:rFonts w:eastAsia="MS Mincho"/>
          <w:sz w:val="20"/>
          <w:szCs w:val="20"/>
        </w:rPr>
      </w:pPr>
      <w:r w:rsidRPr="00672F4D">
        <w:rPr>
          <w:rFonts w:eastAsia="MS Mincho"/>
          <w:sz w:val="20"/>
          <w:szCs w:val="20"/>
        </w:rPr>
        <w:tab/>
      </w:r>
      <w:r w:rsidRPr="00672F4D">
        <w:rPr>
          <w:rFonts w:eastAsia="MS Mincho"/>
          <w:sz w:val="20"/>
          <w:szCs w:val="20"/>
        </w:rPr>
        <w:tab/>
        <w:t xml:space="preserve">Email: </w:t>
      </w:r>
      <w:hyperlink r:id="rId8" w:history="1">
        <w:r w:rsidRPr="00672F4D">
          <w:rPr>
            <w:rStyle w:val="Hyperlink"/>
            <w:rFonts w:eastAsia="MS Mincho"/>
            <w:sz w:val="20"/>
            <w:szCs w:val="20"/>
          </w:rPr>
          <w:t>vanhong05cr@gmail.com</w:t>
        </w:r>
      </w:hyperlink>
      <w:r w:rsidRPr="00672F4D">
        <w:rPr>
          <w:rFonts w:eastAsia="MS Mincho"/>
          <w:sz w:val="20"/>
          <w:szCs w:val="20"/>
        </w:rPr>
        <w:t xml:space="preserve">, </w:t>
      </w:r>
      <w:hyperlink r:id="rId9" w:history="1">
        <w:r w:rsidRPr="00672F4D">
          <w:rPr>
            <w:rStyle w:val="Hyperlink"/>
            <w:rFonts w:eastAsia="MS Mincho"/>
            <w:sz w:val="20"/>
            <w:szCs w:val="20"/>
          </w:rPr>
          <w:t>nguyenhuynhnhuhoa1405@gmail.com</w:t>
        </w:r>
      </w:hyperlink>
      <w:r w:rsidRPr="00672F4D">
        <w:rPr>
          <w:rFonts w:eastAsia="MS Mincho"/>
          <w:sz w:val="20"/>
          <w:szCs w:val="20"/>
        </w:rPr>
        <w:t>, huynhhuynh987@gmail.com</w:t>
      </w:r>
    </w:p>
    <w:p w14:paraId="6D735D00" w14:textId="77777777" w:rsidR="00457029" w:rsidRPr="00CA4392" w:rsidRDefault="00457029" w:rsidP="00672F4D">
      <w:pPr>
        <w:pStyle w:val="Author"/>
        <w:spacing w:before="5pt" w:beforeAutospacing="1" w:after="5pt" w:afterAutospacing="1" w:line="6pt" w:lineRule="auto"/>
        <w:jc w:val="both"/>
        <w:rPr>
          <w:sz w:val="16"/>
          <w:szCs w:val="16"/>
        </w:rPr>
        <w:sectPr w:rsidR="00457029" w:rsidRPr="00CA4392" w:rsidSect="00934EA4">
          <w:headerReference w:type="default" r:id="rId10"/>
          <w:pgSz w:w="612pt" w:h="792pt" w:code="1"/>
          <w:pgMar w:top="53.85pt" w:right="45.35pt" w:bottom="72pt" w:left="70.90pt" w:header="21.25pt" w:footer="36pt" w:gutter="0pt"/>
          <w:cols w:space="36pt"/>
          <w:titlePg/>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934EA4">
          <w:type w:val="continuous"/>
          <w:pgSz w:w="612pt" w:h="792pt" w:code="1"/>
          <w:pgMar w:top="53.85pt" w:right="45.35pt" w:bottom="72pt" w:left="70.90pt" w:header="36pt" w:footer="36pt" w:gutter="0pt"/>
          <w:cols w:num="4" w:space="10.80pt"/>
          <w:docGrid w:linePitch="360"/>
        </w:sectPr>
      </w:pPr>
    </w:p>
    <w:p w14:paraId="60106251" w14:textId="03C94242" w:rsidR="00B3437A" w:rsidRPr="00B3437A" w:rsidRDefault="009303D9" w:rsidP="00B3437A">
      <w:pPr>
        <w:pStyle w:val="Abstract"/>
      </w:pPr>
      <w:r>
        <w:rPr>
          <w:i/>
          <w:iCs/>
        </w:rPr>
        <w:t>Abstract</w:t>
      </w:r>
      <w:r>
        <w:t>—</w:t>
      </w:r>
      <w:r w:rsidR="00B3437A" w:rsidRPr="00B3437A">
        <w:rPr>
          <w:rFonts w:eastAsia="Times New Roman"/>
          <w:b w:val="0"/>
          <w:bCs w:val="0"/>
          <w:sz w:val="24"/>
          <w:szCs w:val="24"/>
        </w:rPr>
        <w:t xml:space="preserve"> </w:t>
      </w:r>
      <w:r w:rsidR="00B3437A" w:rsidRPr="00B3437A">
        <w:t>This study focuses on clustering wine quality data to explore hidden structures based on physicochemical features. The dataset is preprocessed by removing missing values, duplicate records, and outliers using the IQR method. The data is then standardized and reduced in dimensionality using Principal Component Analysis (PCA) for visualization purposes. Four clustering algorithms, including K-Means, Hierarchical Clustering, DBSCAN, and Gaussian Mixture Model (GMM), are applied and compared. The optimal number of clusters is determined using the Elbow and Silhouette methods. Model performance is evaluated using Silhouette Score and Davies–Bouldin Index. The results highlight differences in clustering effectiveness among the methods, providing insights into the most suitable approach for wine quality segmentation.</w:t>
      </w:r>
    </w:p>
    <w:p w14:paraId="6F98B53C" w14:textId="00A9B86F" w:rsidR="00B3437A" w:rsidRDefault="00B3437A" w:rsidP="00B3437A">
      <w:pPr>
        <w:pStyle w:val="Abstract"/>
      </w:pPr>
      <w:r w:rsidRPr="004D72B5">
        <w:t>Keywords—</w:t>
      </w:r>
      <w:r w:rsidRPr="00B3437A">
        <w:rPr>
          <w:i/>
          <w:iCs/>
        </w:rPr>
        <w:t>clustering</w:t>
      </w:r>
      <w:r>
        <w:rPr>
          <w:i/>
          <w:iCs/>
        </w:rPr>
        <w:t>;</w:t>
      </w:r>
      <w:r w:rsidRPr="00B3437A">
        <w:rPr>
          <w:i/>
          <w:iCs/>
        </w:rPr>
        <w:t xml:space="preserve"> wine quality</w:t>
      </w:r>
      <w:r>
        <w:rPr>
          <w:i/>
          <w:iCs/>
        </w:rPr>
        <w:t>;</w:t>
      </w:r>
      <w:r w:rsidRPr="00B3437A">
        <w:rPr>
          <w:i/>
          <w:iCs/>
        </w:rPr>
        <w:t xml:space="preserve"> PCA, K-means</w:t>
      </w:r>
      <w:r>
        <w:rPr>
          <w:i/>
          <w:iCs/>
        </w:rPr>
        <w:t>;</w:t>
      </w:r>
      <w:r w:rsidRPr="00B3437A">
        <w:rPr>
          <w:i/>
          <w:iCs/>
        </w:rPr>
        <w:t xml:space="preserve"> hierarchical clustering</w:t>
      </w:r>
      <w:r>
        <w:rPr>
          <w:i/>
          <w:iCs/>
        </w:rPr>
        <w:t>;</w:t>
      </w:r>
      <w:r w:rsidRPr="00B3437A">
        <w:rPr>
          <w:i/>
          <w:iCs/>
        </w:rPr>
        <w:t xml:space="preserve"> DBSCAN</w:t>
      </w:r>
      <w:r>
        <w:rPr>
          <w:i/>
          <w:iCs/>
        </w:rPr>
        <w:t>;</w:t>
      </w:r>
      <w:r w:rsidRPr="00B3437A">
        <w:rPr>
          <w:i/>
          <w:iCs/>
        </w:rPr>
        <w:t xml:space="preserve"> Gaussian mixture model</w:t>
      </w:r>
      <w:r>
        <w:rPr>
          <w:i/>
          <w:iCs/>
        </w:rPr>
        <w:t xml:space="preserve">; </w:t>
      </w:r>
      <w:r w:rsidRPr="00B3437A">
        <w:rPr>
          <w:i/>
          <w:iCs/>
        </w:rPr>
        <w:t>silhouette score</w:t>
      </w:r>
      <w:r>
        <w:rPr>
          <w:i/>
          <w:iCs/>
        </w:rPr>
        <w:t xml:space="preserve">; </w:t>
      </w:r>
      <w:r w:rsidRPr="00B3437A">
        <w:rPr>
          <w:i/>
          <w:iCs/>
        </w:rPr>
        <w:t>Davies–Bouldin index</w:t>
      </w:r>
      <w:r>
        <w:rPr>
          <w:i/>
          <w:iCs/>
        </w:rPr>
        <w:t>;</w:t>
      </w:r>
    </w:p>
    <w:p w14:paraId="0436761D" w14:textId="77777777" w:rsidR="00B3437A" w:rsidRPr="00B3437A" w:rsidRDefault="00B3437A" w:rsidP="00B3437A">
      <w:pPr>
        <w:pStyle w:val="Abstract"/>
      </w:pPr>
    </w:p>
    <w:p w14:paraId="7FFFA702" w14:textId="4AC0542B" w:rsidR="009303D9" w:rsidRPr="00D632BE" w:rsidRDefault="00C42964" w:rsidP="006B6B66">
      <w:pPr>
        <w:pStyle w:val="Heading1"/>
      </w:pPr>
      <m:oMath>
        <m:r>
          <m:rPr>
            <m:sty m:val="p"/>
          </m:rPr>
          <w:rPr>
            <w:rFonts w:ascii="Cambria Math" w:hAnsi="Cambria Math"/>
          </w:rPr>
          <m:t>INTRODUCTION</m:t>
        </m:r>
      </m:oMath>
    </w:p>
    <w:p w14:paraId="0C201F61" w14:textId="77777777" w:rsidR="00B3437A" w:rsidRPr="00B3437A" w:rsidRDefault="00B3437A" w:rsidP="009F5044">
      <w:pPr>
        <w:pStyle w:val="BodyTextIndent"/>
      </w:pPr>
      <w:r w:rsidRPr="00B3437A">
        <w:t>In recent years, data analysis and machine learning techniques have been widely applied in various domains, including the food and beverage industry. Among these, wine quality analysis has attracted significant attention due to its economic and commercial importance. Understanding the characteristics of wine through data can help improve production processes and product evaluation.</w:t>
      </w:r>
    </w:p>
    <w:p w14:paraId="47608735" w14:textId="77777777" w:rsidR="00B3437A" w:rsidRPr="00B3437A" w:rsidRDefault="00B3437A" w:rsidP="009F5044">
      <w:pPr>
        <w:pStyle w:val="BodyTextIndent"/>
      </w:pPr>
      <w:r w:rsidRPr="00B3437A">
        <w:t>Clustering is an unsupervised learning technique used to group similar data points based on their features. It is particularly useful when there is no predefined label in the dataset. By applying clustering methods, hidden patterns and structures within the data can be discovered.</w:t>
      </w:r>
    </w:p>
    <w:p w14:paraId="5D2FD438" w14:textId="77777777" w:rsidR="00B3437A" w:rsidRPr="00B3437A" w:rsidRDefault="00B3437A" w:rsidP="009F5044">
      <w:pPr>
        <w:pStyle w:val="BodyTextIndent"/>
      </w:pPr>
      <w:r w:rsidRPr="00B3437A">
        <w:t xml:space="preserve">In this study, we perform a comparative analysis of several clustering algorithms, including K-Means, Hierarchical Clustering, DBSCAN, and Gaussian Mixture Model (GMM), on a wine quality dataset. The data is preprocessed through cleaning, normalization, and dimensionality reduction using Principal Component Analysis (PCA). The performance of each method is </w:t>
      </w:r>
      <w:r w:rsidRPr="00B3437A">
        <w:t>evaluated using metrics such as Silhouette Score and Davies–Bouldin Index.</w:t>
      </w:r>
    </w:p>
    <w:p w14:paraId="0EED4BA1" w14:textId="77777777" w:rsidR="00B3437A" w:rsidRPr="00B3437A" w:rsidRDefault="00B3437A" w:rsidP="009F5044">
      <w:pPr>
        <w:pStyle w:val="BodyTextIndent2"/>
        <w:rPr>
          <w:sz w:val="24"/>
          <w:szCs w:val="24"/>
        </w:rPr>
      </w:pPr>
      <w:r w:rsidRPr="00B3437A">
        <w:t>The objective of this study is to identify the most suitable clustering method for wine quality segmentation and to provide insights into the strengths and limitations of each algorithm.</w:t>
      </w:r>
    </w:p>
    <w:p w14:paraId="3EF35B8D" w14:textId="791C3D17" w:rsidR="009303D9" w:rsidRDefault="00C42964" w:rsidP="006B6B66">
      <w:pPr>
        <w:pStyle w:val="Heading1"/>
      </w:pPr>
      <w:r>
        <w:t>RELATED WORK</w:t>
      </w:r>
      <w:r>
        <w:t xml:space="preserve"> </w:t>
      </w:r>
    </w:p>
    <w:p w14:paraId="6953FF81" w14:textId="77777777" w:rsidR="00C510C9" w:rsidRPr="00C510C9" w:rsidRDefault="00C510C9" w:rsidP="009F5044">
      <w:pPr>
        <w:pStyle w:val="BodyTextIndent2"/>
      </w:pPr>
      <w:r w:rsidRPr="00C510C9">
        <w:t>Several studies have applied clustering techniques to analyze wine quality data and uncover hidden patterns. Traditional algorithms such as K-Means and Hierarchical Clustering are commonly used due to their simplicity and efficiency in grouping similar data points.</w:t>
      </w:r>
    </w:p>
    <w:p w14:paraId="567DE1D0" w14:textId="77777777" w:rsidR="00C510C9" w:rsidRPr="00C510C9" w:rsidRDefault="00C510C9" w:rsidP="009F5044">
      <w:pPr>
        <w:pStyle w:val="BodyTextIndent2"/>
      </w:pPr>
      <w:r w:rsidRPr="00C510C9">
        <w:t>In recent years, density-based methods like DBSCAN have been introduced to better handle noise and detect clusters with arbitrary shapes. In addition, probabilistic models such as Gaussian Mixture Model (GMM) provide a more flexible approach by assuming data is generated from a mixture of distributions.</w:t>
      </w:r>
    </w:p>
    <w:p w14:paraId="364CBC42" w14:textId="77777777" w:rsidR="00C510C9" w:rsidRPr="00C510C9" w:rsidRDefault="00C510C9" w:rsidP="009F5044">
      <w:pPr>
        <w:pStyle w:val="BodyText2"/>
        <w:ind w:firstLine="18pt"/>
      </w:pPr>
      <w:r w:rsidRPr="00C510C9">
        <w:t>However, each clustering method has its own strengths and limitations depending on the characteristics of the dataset. Therefore, a comparative analysis of multiple clustering algorithms is necessary to determine the most suitable approach for wine quality segmentation.</w:t>
      </w:r>
    </w:p>
    <w:p w14:paraId="19D65BBD" w14:textId="77777777" w:rsidR="00C510C9" w:rsidRPr="00C510C9" w:rsidRDefault="00C510C9" w:rsidP="00C510C9"/>
    <w:p w14:paraId="65313B9F" w14:textId="67859494" w:rsidR="009303D9" w:rsidRDefault="00C510C9" w:rsidP="006B6B66">
      <w:pPr>
        <w:pStyle w:val="Heading1"/>
      </w:pPr>
      <m:oMath>
        <m:r>
          <w:rPr>
            <w:rFonts w:ascii="Cambria Math" w:hAnsi="Cambria Math"/>
          </w:rPr>
          <m:t>METHODOLOGY</m:t>
        </m:r>
      </m:oMath>
    </w:p>
    <w:p w14:paraId="2D27694B" w14:textId="4B5687C5" w:rsidR="009303D9" w:rsidRDefault="00F67CCD" w:rsidP="00ED0149">
      <w:pPr>
        <w:pStyle w:val="Heading2"/>
      </w:pPr>
      <w:r w:rsidRPr="00F67CCD">
        <w:t>Data Collection and Cleaning</w:t>
      </w:r>
    </w:p>
    <w:p w14:paraId="2EA9933B" w14:textId="77777777" w:rsidR="00F67CCD" w:rsidRPr="00F67CCD" w:rsidRDefault="00F67CCD" w:rsidP="009F5044">
      <w:pPr>
        <w:pStyle w:val="BodyTextIndent"/>
      </w:pPr>
      <w:r w:rsidRPr="00F67CCD">
        <w:t>The dataset used in this study consists of physicochemical properties of wine samples. Initially, the dataset is examined to identify missing values, duplicate records, and inconsistencies. Missing values are removed using listwise deletion, while duplicate entries are eliminated to ensure data integrity.</w:t>
      </w:r>
    </w:p>
    <w:p w14:paraId="3A8201B8" w14:textId="77777777" w:rsidR="00F67CCD" w:rsidRPr="00F67CCD" w:rsidRDefault="00F67CCD" w:rsidP="009F5044">
      <w:pPr>
        <w:pStyle w:val="BodyTextIndent"/>
      </w:pPr>
      <w:r w:rsidRPr="00F67CCD">
        <w:lastRenderedPageBreak/>
        <w:t>To improve data quality, outliers are detected and removed using the Interquartile Range (IQR) method. Specifically, values falling below Q1 − 1.5×IQR or above Q3 + 1.5×IQR are considered outliers and excluded from the dataset. This step helps reduce noise and enhances clustering performance.</w:t>
      </w:r>
    </w:p>
    <w:p w14:paraId="679761D9" w14:textId="304AAC92" w:rsidR="009303D9" w:rsidRDefault="00F67CCD" w:rsidP="00ED0149">
      <w:pPr>
        <w:pStyle w:val="Heading2"/>
      </w:pPr>
      <w:r w:rsidRPr="00F67CCD">
        <w:t>Data Preprocessing and Standardization</w:t>
      </w:r>
    </w:p>
    <w:p w14:paraId="2B3F8D61" w14:textId="3D385E90" w:rsidR="00F67CCD" w:rsidRPr="009F5044" w:rsidRDefault="00F67CCD" w:rsidP="009F5044">
      <w:pPr>
        <w:pStyle w:val="BodyTextIndent"/>
        <w:spacing w:before="0pt" w:beforeAutospacing="0" w:after="0pt" w:afterAutospacing="0"/>
        <w:rPr>
          <w:rFonts w:eastAsia="SimSun"/>
        </w:rPr>
      </w:pPr>
      <w:r w:rsidRPr="009F5044">
        <w:rPr>
          <w:rFonts w:eastAsia="SimSun"/>
        </w:rPr>
        <w:t>After cleaning, only numerical features are selected for clustering analysis. Since clustering algorithms are sensitive to feature scales, the dataset is standardized using z-score normalization. This process transforms the data to have a mean of 0 and a standard deviation of 1, ensuring that all variables contribute equally to the clustering process.</w:t>
      </w:r>
    </w:p>
    <w:p w14:paraId="5FD76982" w14:textId="4A8E6026" w:rsidR="009303D9" w:rsidRPr="005B520E" w:rsidRDefault="00F67CCD" w:rsidP="00ED0149">
      <w:pPr>
        <w:pStyle w:val="Heading2"/>
      </w:pPr>
      <w:r w:rsidRPr="00F67CCD">
        <w:t>Dimensionality Reduction</w:t>
      </w:r>
    </w:p>
    <w:p w14:paraId="39250183" w14:textId="77777777" w:rsidR="00F67CCD" w:rsidRPr="00F67CCD" w:rsidRDefault="00F67CCD" w:rsidP="009F5044">
      <w:pPr>
        <w:pStyle w:val="BodyTextIndent"/>
      </w:pPr>
      <w:r w:rsidRPr="00F67CCD">
        <w:t>To reduce data complexity and support visualization, Principal Component Analysis (PCA) is applied. PCA transforms the original features into a new set of orthogonal components that capture the maximum variance in the data.</w:t>
      </w:r>
    </w:p>
    <w:p w14:paraId="5BB7C4F2" w14:textId="77777777" w:rsidR="00F67CCD" w:rsidRPr="00F67CCD" w:rsidRDefault="00F67CCD" w:rsidP="009F5044">
      <w:pPr>
        <w:pStyle w:val="BodyTextIndent"/>
      </w:pPr>
      <w:r w:rsidRPr="00F67CCD">
        <w:t>In this study, the first two principal components are selected to represent the dataset in a two-dimensional space. This allows effective visualization of clustering results while preserving most of the data variability.</w:t>
      </w:r>
    </w:p>
    <w:p w14:paraId="7309CC73" w14:textId="1226A2FE" w:rsidR="009303D9" w:rsidRDefault="00F67CCD" w:rsidP="00ED0149">
      <w:pPr>
        <w:pStyle w:val="Heading2"/>
      </w:pPr>
      <w:r w:rsidRPr="00F67CCD">
        <w:t>Clustering Algorithms</w:t>
      </w:r>
    </w:p>
    <w:p w14:paraId="61D068E2" w14:textId="77777777" w:rsidR="00F67CCD" w:rsidRPr="00F67CCD" w:rsidRDefault="00F67CCD" w:rsidP="00F67CCD">
      <w:pPr>
        <w:pStyle w:val="BodyText"/>
        <w:rPr>
          <w:lang w:val="en-US"/>
        </w:rPr>
      </w:pPr>
      <w:r w:rsidRPr="00F67CCD">
        <w:rPr>
          <w:lang w:val="en-US"/>
        </w:rPr>
        <w:t>Four clustering algorithms are applied and compared in this study:</w:t>
      </w:r>
    </w:p>
    <w:p w14:paraId="13548D81" w14:textId="77777777" w:rsidR="00F67CCD" w:rsidRPr="00F67CCD" w:rsidRDefault="00F67CCD" w:rsidP="00F67CCD">
      <w:pPr>
        <w:pStyle w:val="BodyText"/>
        <w:numPr>
          <w:ilvl w:val="0"/>
          <w:numId w:val="26"/>
        </w:numPr>
        <w:rPr>
          <w:lang w:val="en-US"/>
        </w:rPr>
      </w:pPr>
      <w:r w:rsidRPr="00F67CCD">
        <w:rPr>
          <w:lang w:val="en-US"/>
        </w:rPr>
        <w:t xml:space="preserve">K-Means: partitions data into a predefined number of clusters by minimizing within-cluster variance. </w:t>
      </w:r>
    </w:p>
    <w:p w14:paraId="2DC55AD1" w14:textId="77777777" w:rsidR="00F67CCD" w:rsidRPr="00F67CCD" w:rsidRDefault="00F67CCD" w:rsidP="00F67CCD">
      <w:pPr>
        <w:pStyle w:val="BodyText"/>
        <w:numPr>
          <w:ilvl w:val="0"/>
          <w:numId w:val="26"/>
        </w:numPr>
        <w:rPr>
          <w:lang w:val="en-US"/>
        </w:rPr>
      </w:pPr>
      <w:r w:rsidRPr="00F67CCD">
        <w:rPr>
          <w:lang w:val="en-US"/>
        </w:rPr>
        <w:t xml:space="preserve">Hierarchical Clustering: uses an agglomerative approach with Ward’s method to build a hierarchy of clusters. </w:t>
      </w:r>
    </w:p>
    <w:p w14:paraId="0739CC4F" w14:textId="77777777" w:rsidR="00F67CCD" w:rsidRPr="00F67CCD" w:rsidRDefault="00F67CCD" w:rsidP="00F67CCD">
      <w:pPr>
        <w:pStyle w:val="BodyText"/>
        <w:numPr>
          <w:ilvl w:val="0"/>
          <w:numId w:val="26"/>
        </w:numPr>
        <w:rPr>
          <w:lang w:val="en-US"/>
        </w:rPr>
      </w:pPr>
      <w:r w:rsidRPr="00F67CCD">
        <w:rPr>
          <w:lang w:val="en-US"/>
        </w:rPr>
        <w:t xml:space="preserve">DBSCAN: groups data based on density and identifies noise points that do not belong to any cluster. </w:t>
      </w:r>
    </w:p>
    <w:p w14:paraId="4F5FB802" w14:textId="77777777" w:rsidR="00F67CCD" w:rsidRPr="00F67CCD" w:rsidRDefault="00F67CCD" w:rsidP="00F67CCD">
      <w:pPr>
        <w:pStyle w:val="BodyText"/>
        <w:numPr>
          <w:ilvl w:val="0"/>
          <w:numId w:val="26"/>
        </w:numPr>
        <w:rPr>
          <w:lang w:val="en-US"/>
        </w:rPr>
      </w:pPr>
      <w:r w:rsidRPr="00F67CCD">
        <w:rPr>
          <w:lang w:val="en-US"/>
        </w:rPr>
        <w:t xml:space="preserve">Gaussian Mixture Model (GMM): assumes that the data is generated from a mixture of Gaussian distributions and performs soft clustering. </w:t>
      </w:r>
    </w:p>
    <w:p w14:paraId="4878948E" w14:textId="32780115" w:rsidR="009303D9" w:rsidRDefault="00F67CCD" w:rsidP="00F67CCD">
      <w:pPr>
        <w:pStyle w:val="BodyText"/>
        <w:rPr>
          <w:lang w:val="en-US"/>
        </w:rPr>
      </w:pPr>
      <w:r w:rsidRPr="00F67CCD">
        <w:rPr>
          <w:lang w:val="en-US"/>
        </w:rPr>
        <w:t>The optimal number of clusters for K-Means and Hierarchical Clustering is determined using the Elbow Method and Silhouette Method.</w:t>
      </w:r>
    </w:p>
    <w:p w14:paraId="5467E8B5" w14:textId="14F65C12" w:rsidR="00F67CCD" w:rsidRDefault="00F67CCD" w:rsidP="00F67CCD">
      <w:pPr>
        <w:pStyle w:val="Heading2"/>
      </w:pPr>
      <w:r w:rsidRPr="00F67CCD">
        <w:t>Evaluation Metrics</w:t>
      </w:r>
    </w:p>
    <w:p w14:paraId="1B12BF9D" w14:textId="77777777" w:rsidR="00F67CCD" w:rsidRPr="00F67CCD" w:rsidRDefault="00F67CCD" w:rsidP="00F67CCD">
      <w:pPr>
        <w:pStyle w:val="BodyText"/>
      </w:pPr>
      <w:r w:rsidRPr="00F67CCD">
        <w:t>To evaluate clustering performance, two widely used metrics are employed:</w:t>
      </w:r>
    </w:p>
    <w:p w14:paraId="394D9771" w14:textId="77777777" w:rsidR="00F67CCD" w:rsidRPr="00F67CCD" w:rsidRDefault="00F67CCD" w:rsidP="00F67CCD">
      <w:pPr>
        <w:pStyle w:val="BodyText"/>
        <w:numPr>
          <w:ilvl w:val="0"/>
          <w:numId w:val="27"/>
        </w:numPr>
      </w:pPr>
      <w:r w:rsidRPr="00F67CCD">
        <w:t xml:space="preserve">Silhouette Score: measures how well each data point fits within its assigned cluster compared to other clusters. Higher values indicate better-defined clusters. </w:t>
      </w:r>
    </w:p>
    <w:p w14:paraId="70B7A6BC" w14:textId="2DB5D92E" w:rsidR="00F67CCD" w:rsidRPr="00F67CCD" w:rsidRDefault="00F67CCD" w:rsidP="00F67CCD">
      <w:pPr>
        <w:pStyle w:val="BodyText"/>
        <w:numPr>
          <w:ilvl w:val="0"/>
          <w:numId w:val="27"/>
        </w:numPr>
      </w:pPr>
      <w:r w:rsidRPr="00F67CCD">
        <w:t>Davies–Bouldin</w:t>
      </w:r>
      <w:r>
        <w:t xml:space="preserve"> </w:t>
      </w:r>
      <w:r w:rsidRPr="00F67CCD">
        <w:t xml:space="preserve">Index: evaluates cluster compactness and separation. Lower values indicate better clustering performance. </w:t>
      </w:r>
    </w:p>
    <w:p w14:paraId="284AB0A8" w14:textId="77777777" w:rsidR="00F67CCD" w:rsidRPr="00F67CCD" w:rsidRDefault="00F67CCD" w:rsidP="00F67CCD">
      <w:pPr>
        <w:pStyle w:val="BodyText"/>
        <w:rPr>
          <w:lang w:val="en-US"/>
        </w:rPr>
      </w:pPr>
    </w:p>
    <w:p w14:paraId="54E7EC78" w14:textId="39918693" w:rsidR="009303D9" w:rsidRDefault="00F67CCD" w:rsidP="006B6B66">
      <w:pPr>
        <w:pStyle w:val="Heading1"/>
      </w:pPr>
      <w:r w:rsidRPr="00F67CCD">
        <w:t>RESULTS AND DISCUSSION</w:t>
      </w:r>
    </w:p>
    <w:p w14:paraId="7F770A2D" w14:textId="475F2A00" w:rsidR="009303D9" w:rsidRDefault="009F5044" w:rsidP="00ED0149">
      <w:pPr>
        <w:pStyle w:val="Heading2"/>
      </w:pPr>
      <w:r w:rsidRPr="009F5044">
        <w:t>Determining the Optimal Number of Clusters</w:t>
      </w:r>
    </w:p>
    <w:p w14:paraId="4F753679" w14:textId="37F1B5E6" w:rsidR="009F5044" w:rsidRPr="009F5044" w:rsidRDefault="009F5044" w:rsidP="009F5044">
      <w:pPr>
        <w:pStyle w:val="BodyTextIndent"/>
      </w:pPr>
      <w:r w:rsidRPr="009F5044">
        <w:t>To determine the appropriate number of clusters, the Elbow Method and Silhouette Method are applied. The Elbow Method evaluates the within-cluster sum of squares (WSS), while the Silhouette Method measures how well data points fit within their assigned clusters.</w:t>
      </w:r>
    </w:p>
    <w:p w14:paraId="2FCBF72A" w14:textId="7653578A" w:rsidR="006F6D3D" w:rsidRPr="009F5044" w:rsidRDefault="009F5044" w:rsidP="009F5044">
      <w:pPr>
        <w:pStyle w:val="BodyTextIndent"/>
      </w:pPr>
      <w:r w:rsidRPr="009F5044">
        <w:t>The results from both methods suggest that the optimal number of clusters is k = 3, which is then used for K-Means and Hierarchical Clustering.</w:t>
      </w:r>
    </w:p>
    <w:p w14:paraId="3ED5C486" w14:textId="49A606F3" w:rsidR="009303D9" w:rsidRDefault="009F5044" w:rsidP="00ED0149">
      <w:pPr>
        <w:pStyle w:val="Heading2"/>
      </w:pPr>
      <w:r w:rsidRPr="009F5044">
        <w:t>Clustering Visualization</w:t>
      </w:r>
    </w:p>
    <w:p w14:paraId="6B058863" w14:textId="77777777" w:rsidR="009F5044" w:rsidRPr="009F5044" w:rsidRDefault="009F5044" w:rsidP="009F5044">
      <w:pPr>
        <w:spacing w:before="5pt" w:beforeAutospacing="1" w:after="5pt" w:afterAutospacing="1"/>
        <w:ind w:firstLine="14.40pt"/>
        <w:jc w:val="both"/>
        <w:rPr>
          <w:rFonts w:eastAsia="Times New Roman"/>
        </w:rPr>
      </w:pPr>
      <w:r w:rsidRPr="009F5044">
        <w:rPr>
          <w:rFonts w:eastAsia="Times New Roman"/>
        </w:rPr>
        <w:t>To better understand the clustering results, Principal Component Analysis (PCA) is used to reduce the dataset into two dimensions. The clustering outputs from K-Means, Hierarchical Clustering, DBSCAN, and GMM are visualized in this reduced space.</w:t>
      </w:r>
    </w:p>
    <w:p w14:paraId="4E4E24B1" w14:textId="77777777" w:rsidR="009F5044" w:rsidRPr="009F5044" w:rsidRDefault="009F5044" w:rsidP="009F5044">
      <w:pPr>
        <w:spacing w:before="5pt" w:beforeAutospacing="1" w:after="5pt" w:afterAutospacing="1"/>
        <w:ind w:firstLine="14.40pt"/>
        <w:jc w:val="both"/>
        <w:rPr>
          <w:rFonts w:eastAsia="Times New Roman"/>
        </w:rPr>
      </w:pPr>
      <w:r w:rsidRPr="009F5044">
        <w:rPr>
          <w:rFonts w:eastAsia="Times New Roman"/>
        </w:rPr>
        <w:t>K-Means and Hierarchical Clustering show relatively well-separated clusters, while DBSCAN identifies noise points that do not belong to any cluster. GMM provides more flexible cluster boundaries due to its probabilistic nature.</w:t>
      </w:r>
    </w:p>
    <w:p w14:paraId="5A84BA51" w14:textId="43C03D3A" w:rsidR="009303D9" w:rsidRDefault="009F5044" w:rsidP="00ED0149">
      <w:pPr>
        <w:pStyle w:val="Heading2"/>
      </w:pPr>
      <w:r w:rsidRPr="009F5044">
        <w:t>Performance Evaluation</w:t>
      </w:r>
    </w:p>
    <w:p w14:paraId="1AB043E3" w14:textId="5551D203" w:rsidR="009F5044" w:rsidRPr="009F5044" w:rsidRDefault="009F5044" w:rsidP="009F5044">
      <w:pPr>
        <w:pStyle w:val="BodyText2"/>
        <w:spacing w:before="0pt" w:beforeAutospacing="0" w:after="0pt" w:afterAutospacing="0"/>
        <w:ind w:firstLine="18pt"/>
        <w:rPr>
          <w:rFonts w:eastAsia="SimSun"/>
        </w:rPr>
      </w:pPr>
      <w:r w:rsidRPr="009F5044">
        <w:rPr>
          <w:rFonts w:eastAsia="SimSun"/>
        </w:rPr>
        <w:t>The performance of each clustering algorithm is evaluated using Silhouette Score and Davies–Bouldin Index. The comparison results are summarized in Table I.</w:t>
      </w:r>
    </w:p>
    <w:p w14:paraId="2DB25B71" w14:textId="34A1A931" w:rsidR="00B058BF" w:rsidRPr="005B520E" w:rsidRDefault="008467B4" w:rsidP="008467B4">
      <w:pPr>
        <w:pStyle w:val="tablehead"/>
      </w:pPr>
      <w:r w:rsidRPr="008467B4">
        <w:t>CLUSTERING PERFORMANCE COMPARISON</w:t>
      </w:r>
    </w:p>
    <w:tbl>
      <w:tblPr>
        <w:tblW w:w="234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1530"/>
        <w:gridCol w:w="1710"/>
      </w:tblGrid>
      <w:tr w:rsidR="00B058BF" w14:paraId="6C4244AA" w14:textId="77777777" w:rsidTr="008467B4">
        <w:trPr>
          <w:cantSplit/>
          <w:trHeight w:val="240"/>
          <w:tblHeader/>
          <w:jc w:val="center"/>
        </w:trPr>
        <w:tc>
          <w:tcPr>
            <w:tcW w:w="72pt" w:type="dxa"/>
            <w:vAlign w:val="center"/>
          </w:tcPr>
          <w:p w14:paraId="5EE59D35" w14:textId="73435C18" w:rsidR="00B058BF" w:rsidRPr="008467B4" w:rsidRDefault="00B058BF" w:rsidP="008467B4">
            <w:pPr>
              <w:pStyle w:val="tablecolsubhead"/>
              <w:jc w:val="start"/>
              <w:rPr>
                <w:sz w:val="18"/>
                <w:szCs w:val="18"/>
              </w:rPr>
            </w:pPr>
            <w:r w:rsidRPr="008467B4">
              <w:rPr>
                <w:sz w:val="18"/>
                <w:szCs w:val="18"/>
              </w:rPr>
              <w:t>Method</w:t>
            </w:r>
          </w:p>
        </w:tc>
        <w:tc>
          <w:tcPr>
            <w:tcW w:w="76.50pt" w:type="dxa"/>
            <w:vAlign w:val="center"/>
          </w:tcPr>
          <w:p w14:paraId="29CCE960" w14:textId="00E51479" w:rsidR="00B058BF" w:rsidRPr="008467B4" w:rsidRDefault="00B058BF">
            <w:pPr>
              <w:pStyle w:val="tablecolsubhead"/>
              <w:rPr>
                <w:sz w:val="18"/>
                <w:szCs w:val="18"/>
              </w:rPr>
            </w:pPr>
            <w:r w:rsidRPr="008467B4">
              <w:rPr>
                <w:sz w:val="18"/>
                <w:szCs w:val="18"/>
              </w:rPr>
              <w:t>Silhouette Score</w:t>
            </w:r>
          </w:p>
        </w:tc>
        <w:tc>
          <w:tcPr>
            <w:tcW w:w="85.50pt" w:type="dxa"/>
            <w:vAlign w:val="center"/>
          </w:tcPr>
          <w:p w14:paraId="3521C9AA" w14:textId="150F56F1" w:rsidR="00B058BF" w:rsidRPr="008467B4" w:rsidRDefault="00B058BF">
            <w:pPr>
              <w:pStyle w:val="tablecolsubhead"/>
              <w:rPr>
                <w:sz w:val="18"/>
                <w:szCs w:val="18"/>
              </w:rPr>
            </w:pPr>
            <w:r w:rsidRPr="008467B4">
              <w:rPr>
                <w:sz w:val="18"/>
                <w:szCs w:val="18"/>
              </w:rPr>
              <w:t>Davies–Bouldin Index</w:t>
            </w:r>
          </w:p>
        </w:tc>
      </w:tr>
      <w:tr w:rsidR="00B058BF" w14:paraId="2694D18A" w14:textId="77777777" w:rsidTr="008467B4">
        <w:trPr>
          <w:trHeight w:val="320"/>
          <w:jc w:val="center"/>
        </w:trPr>
        <w:tc>
          <w:tcPr>
            <w:tcW w:w="72pt" w:type="dxa"/>
            <w:vAlign w:val="center"/>
          </w:tcPr>
          <w:p w14:paraId="53520B16" w14:textId="1B4425D4" w:rsidR="00B058BF" w:rsidRDefault="00B058BF" w:rsidP="008467B4">
            <w:pPr>
              <w:pStyle w:val="tablecopy"/>
              <w:jc w:val="start"/>
            </w:pPr>
            <w:r w:rsidRPr="00B058BF">
              <w:t>K-Means</w:t>
            </w:r>
          </w:p>
        </w:tc>
        <w:tc>
          <w:tcPr>
            <w:tcW w:w="76.50pt" w:type="dxa"/>
            <w:vAlign w:val="center"/>
          </w:tcPr>
          <w:p w14:paraId="0D8028A8" w14:textId="2012FA8A" w:rsidR="00B058BF" w:rsidRDefault="00B058BF">
            <w:pPr>
              <w:rPr>
                <w:sz w:val="16"/>
                <w:szCs w:val="16"/>
              </w:rPr>
            </w:pPr>
            <w:r w:rsidRPr="00B058BF">
              <w:rPr>
                <w:sz w:val="16"/>
                <w:szCs w:val="16"/>
              </w:rPr>
              <w:t>0.3010147</w:t>
            </w:r>
          </w:p>
        </w:tc>
        <w:tc>
          <w:tcPr>
            <w:tcW w:w="85.50pt" w:type="dxa"/>
            <w:vAlign w:val="center"/>
          </w:tcPr>
          <w:p w14:paraId="08A46A75" w14:textId="1DBF7437" w:rsidR="00B058BF" w:rsidRDefault="00B058BF">
            <w:pPr>
              <w:rPr>
                <w:sz w:val="16"/>
                <w:szCs w:val="16"/>
              </w:rPr>
            </w:pPr>
            <w:r w:rsidRPr="00B058BF">
              <w:rPr>
                <w:sz w:val="16"/>
                <w:szCs w:val="16"/>
              </w:rPr>
              <w:t>1.345399</w:t>
            </w:r>
          </w:p>
        </w:tc>
      </w:tr>
      <w:tr w:rsidR="00B058BF" w14:paraId="56A21E70" w14:textId="77777777" w:rsidTr="008467B4">
        <w:trPr>
          <w:trHeight w:val="320"/>
          <w:jc w:val="center"/>
        </w:trPr>
        <w:tc>
          <w:tcPr>
            <w:tcW w:w="72pt" w:type="dxa"/>
            <w:vAlign w:val="center"/>
          </w:tcPr>
          <w:p w14:paraId="026647B0" w14:textId="6E8D4CFB" w:rsidR="00B058BF" w:rsidRDefault="00B058BF" w:rsidP="008467B4">
            <w:pPr>
              <w:pStyle w:val="tablecopy"/>
              <w:jc w:val="start"/>
            </w:pPr>
            <w:r w:rsidRPr="00B058BF">
              <w:t>Hierarchical</w:t>
            </w:r>
          </w:p>
        </w:tc>
        <w:tc>
          <w:tcPr>
            <w:tcW w:w="76.50pt" w:type="dxa"/>
            <w:vAlign w:val="center"/>
          </w:tcPr>
          <w:p w14:paraId="28D8CBAF" w14:textId="5AC3D78D" w:rsidR="00B058BF" w:rsidRDefault="00B058BF">
            <w:pPr>
              <w:rPr>
                <w:sz w:val="16"/>
                <w:szCs w:val="16"/>
              </w:rPr>
            </w:pPr>
            <w:r w:rsidRPr="00B058BF">
              <w:rPr>
                <w:sz w:val="16"/>
                <w:szCs w:val="16"/>
              </w:rPr>
              <w:t>0.2926994</w:t>
            </w:r>
          </w:p>
        </w:tc>
        <w:tc>
          <w:tcPr>
            <w:tcW w:w="85.50pt" w:type="dxa"/>
            <w:vAlign w:val="center"/>
          </w:tcPr>
          <w:p w14:paraId="200ABA84" w14:textId="2355EC86" w:rsidR="00B058BF" w:rsidRDefault="00B058BF">
            <w:pPr>
              <w:rPr>
                <w:sz w:val="16"/>
                <w:szCs w:val="16"/>
              </w:rPr>
            </w:pPr>
            <w:r w:rsidRPr="00B058BF">
              <w:rPr>
                <w:sz w:val="16"/>
                <w:szCs w:val="16"/>
              </w:rPr>
              <w:t>1.359236</w:t>
            </w:r>
          </w:p>
        </w:tc>
      </w:tr>
      <w:tr w:rsidR="00B058BF" w14:paraId="5E92DF2D" w14:textId="77777777" w:rsidTr="008467B4">
        <w:trPr>
          <w:trHeight w:val="320"/>
          <w:jc w:val="center"/>
        </w:trPr>
        <w:tc>
          <w:tcPr>
            <w:tcW w:w="72pt" w:type="dxa"/>
            <w:vAlign w:val="center"/>
          </w:tcPr>
          <w:p w14:paraId="23678057" w14:textId="0921B7C0" w:rsidR="00B058BF" w:rsidRDefault="00B058BF" w:rsidP="008467B4">
            <w:pPr>
              <w:pStyle w:val="tablecopy"/>
              <w:jc w:val="start"/>
            </w:pPr>
            <w:r w:rsidRPr="00B058BF">
              <w:t>DBSCAN</w:t>
            </w:r>
          </w:p>
        </w:tc>
        <w:tc>
          <w:tcPr>
            <w:tcW w:w="76.50pt" w:type="dxa"/>
            <w:vAlign w:val="center"/>
          </w:tcPr>
          <w:p w14:paraId="54B35F79" w14:textId="79299D1F" w:rsidR="00B058BF" w:rsidRDefault="00B058BF">
            <w:pPr>
              <w:rPr>
                <w:sz w:val="16"/>
                <w:szCs w:val="16"/>
              </w:rPr>
            </w:pPr>
            <w:r w:rsidRPr="00B058BF">
              <w:rPr>
                <w:sz w:val="16"/>
                <w:szCs w:val="16"/>
              </w:rPr>
              <w:t>0.3257797</w:t>
            </w:r>
          </w:p>
        </w:tc>
        <w:tc>
          <w:tcPr>
            <w:tcW w:w="85.50pt" w:type="dxa"/>
            <w:vAlign w:val="center"/>
          </w:tcPr>
          <w:p w14:paraId="006284F2" w14:textId="0DE5B025" w:rsidR="00B058BF" w:rsidRDefault="00B058BF">
            <w:pPr>
              <w:rPr>
                <w:sz w:val="16"/>
                <w:szCs w:val="16"/>
              </w:rPr>
            </w:pPr>
            <w:r w:rsidRPr="00B058BF">
              <w:rPr>
                <w:sz w:val="16"/>
                <w:szCs w:val="16"/>
              </w:rPr>
              <w:t>—</w:t>
            </w:r>
          </w:p>
        </w:tc>
      </w:tr>
      <w:tr w:rsidR="00B058BF" w14:paraId="2DA4BC62" w14:textId="77777777" w:rsidTr="008467B4">
        <w:trPr>
          <w:trHeight w:val="320"/>
          <w:jc w:val="center"/>
        </w:trPr>
        <w:tc>
          <w:tcPr>
            <w:tcW w:w="72pt" w:type="dxa"/>
            <w:vAlign w:val="center"/>
          </w:tcPr>
          <w:p w14:paraId="6DE20146" w14:textId="52EF3DFC" w:rsidR="00B058BF" w:rsidRDefault="00B058BF" w:rsidP="008467B4">
            <w:pPr>
              <w:pStyle w:val="tablecopy"/>
              <w:jc w:val="start"/>
            </w:pPr>
            <w:r w:rsidRPr="00B058BF">
              <w:t>GMM</w:t>
            </w:r>
          </w:p>
        </w:tc>
        <w:tc>
          <w:tcPr>
            <w:tcW w:w="76.50pt" w:type="dxa"/>
            <w:vAlign w:val="center"/>
          </w:tcPr>
          <w:p w14:paraId="1257BDA3" w14:textId="0608F0BF" w:rsidR="00B058BF" w:rsidRDefault="00B058BF">
            <w:pPr>
              <w:rPr>
                <w:sz w:val="16"/>
                <w:szCs w:val="16"/>
              </w:rPr>
            </w:pPr>
            <w:r w:rsidRPr="00B058BF">
              <w:rPr>
                <w:sz w:val="16"/>
                <w:szCs w:val="16"/>
              </w:rPr>
              <w:t>0.2984637</w:t>
            </w:r>
          </w:p>
        </w:tc>
        <w:tc>
          <w:tcPr>
            <w:tcW w:w="85.50pt" w:type="dxa"/>
            <w:vAlign w:val="center"/>
          </w:tcPr>
          <w:p w14:paraId="4B12DC92" w14:textId="1260F4CD" w:rsidR="00B058BF" w:rsidRDefault="00B058BF">
            <w:pPr>
              <w:rPr>
                <w:sz w:val="16"/>
                <w:szCs w:val="16"/>
              </w:rPr>
            </w:pPr>
            <w:r w:rsidRPr="00B058BF">
              <w:rPr>
                <w:sz w:val="16"/>
                <w:szCs w:val="16"/>
              </w:rPr>
              <w:t>1.345564</w:t>
            </w:r>
          </w:p>
        </w:tc>
      </w:tr>
    </w:tbl>
    <w:p w14:paraId="382644D3" w14:textId="3CDF3B2C" w:rsidR="008467B4" w:rsidRDefault="008467B4" w:rsidP="008467B4">
      <w:pPr>
        <w:pStyle w:val="Heading2"/>
      </w:pPr>
      <w:r>
        <w:t>Discussion</w:t>
      </w:r>
    </w:p>
    <w:p w14:paraId="3844B5DD" w14:textId="77777777" w:rsidR="008467B4" w:rsidRPr="008467B4" w:rsidRDefault="008467B4" w:rsidP="008467B4">
      <w:pPr>
        <w:pStyle w:val="BodyTextIndent2"/>
      </w:pPr>
      <w:r w:rsidRPr="008467B4">
        <w:t>Based on the evaluation results, K-Means and Hierarchical Clustering generally produce stable and well-separated clusters. DBSCAN is effective in detecting noise but is highly sensitive to parameter selection such as epsilon and minimum points.</w:t>
      </w:r>
    </w:p>
    <w:p w14:paraId="40010A86" w14:textId="03718CE9" w:rsidR="008467B4" w:rsidRDefault="008467B4" w:rsidP="00F65D94">
      <w:pPr>
        <w:pStyle w:val="BodyTextIndent"/>
      </w:pPr>
      <w:r w:rsidRPr="008467B4">
        <w:lastRenderedPageBreak/>
        <w:t>GMM provides more flexible clustering by modeling data distribution; however, it may be computationally more complex. Overall, the choice of clustering algorithm depends on the dataset characteristics and the desired outcome.</w:t>
      </w:r>
    </w:p>
    <w:p w14:paraId="59CBE3B1" w14:textId="62343562" w:rsidR="00F65D94" w:rsidRDefault="00F65D94" w:rsidP="00F65D94">
      <w:pPr>
        <w:pStyle w:val="Heading1"/>
      </w:pPr>
      <w:r w:rsidRPr="00F65D94">
        <w:t>CONCLUSION</w:t>
      </w:r>
    </w:p>
    <w:p w14:paraId="48ED39D7" w14:textId="77777777" w:rsidR="00F65D94" w:rsidRPr="00F65D94" w:rsidRDefault="00F65D94" w:rsidP="00F65D94">
      <w:pPr>
        <w:pStyle w:val="BodyTextIndent"/>
      </w:pPr>
      <w:r w:rsidRPr="00F65D94">
        <w:t>This study presents a comparative analysis of four clustering algorithms, including K-Means, Hierarchical Clustering, DBSCAN, and Gaussian Mixture Model (GMM), applied to wine quality data. The dataset was preprocessed through data cleaning, outlier removal, normalization, and dimensionality reduction using PCA.</w:t>
      </w:r>
    </w:p>
    <w:p w14:paraId="4FD0BF00" w14:textId="77777777" w:rsidR="00F65D94" w:rsidRPr="00F65D94" w:rsidRDefault="00F65D94" w:rsidP="00F65D94">
      <w:pPr>
        <w:pStyle w:val="BodyTextIndent"/>
      </w:pPr>
      <w:r w:rsidRPr="00F65D94">
        <w:t>Experimental results show that DBSCAN achieved the highest Silhouette Score, indicating better cluster separation, while K-Means and GMM provided more stable performance based on the Davies–Bouldin Index. Hierarchical Clustering showed relatively lower performance compared to other methods.</w:t>
      </w:r>
    </w:p>
    <w:p w14:paraId="163C514C" w14:textId="77777777" w:rsidR="00F65D94" w:rsidRPr="00F65D94" w:rsidRDefault="00F65D94" w:rsidP="00F65D94">
      <w:pPr>
        <w:spacing w:before="5pt" w:beforeAutospacing="1" w:after="5pt" w:afterAutospacing="1"/>
        <w:ind w:firstLine="13.50pt"/>
        <w:jc w:val="both"/>
        <w:rPr>
          <w:rFonts w:eastAsia="Times New Roman"/>
        </w:rPr>
      </w:pPr>
      <w:r w:rsidRPr="00F65D94">
        <w:rPr>
          <w:rFonts w:eastAsia="Times New Roman"/>
        </w:rPr>
        <w:t>Overall, the effectiveness of clustering algorithms depends on the dataset characteristics and the evaluation criteria. Future work may explore advanced clustering techniques, parameter optimization, or hybrid approaches to further improve clustering performance.</w:t>
      </w:r>
    </w:p>
    <w:p w14:paraId="405BABA1" w14:textId="77777777" w:rsidR="00F65D94" w:rsidRPr="00F65D94" w:rsidRDefault="00F65D94" w:rsidP="00F65D94"/>
    <w:p w14:paraId="0826F684" w14:textId="77777777" w:rsidR="00F65D94" w:rsidRPr="00F65D94" w:rsidRDefault="00F65D94" w:rsidP="00F65D94">
      <w:pPr>
        <w:pStyle w:val="BodyTextIndent"/>
        <w:rPr>
          <w:sz w:val="24"/>
          <w:szCs w:val="24"/>
        </w:rPr>
      </w:pPr>
    </w:p>
    <w:p w14:paraId="7F0EF8EC" w14:textId="70EC668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 xml:space="preserve">The template will number citations consecutively within brackets [1]. The sentence punctuation follows the bracket [2]. Refer simply to the reference number, as in [3]—do not </w:t>
      </w:r>
      <w:r w:rsidRPr="005B520E">
        <w:t>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1" w:history="1">
        <w:r w:rsidRPr="00156B74">
          <w:t>https://codeocean.com/capsule/4989235/tree</w:t>
        </w:r>
      </w:hyperlink>
      <w:r>
        <w:t xml:space="preserve"> </w:t>
      </w:r>
    </w:p>
    <w:p w14:paraId="3B8DFCE8" w14:textId="7921C274" w:rsidR="00156B74" w:rsidRPr="00156B74" w:rsidRDefault="00156B74" w:rsidP="00934EA4">
      <w:pPr>
        <w:pStyle w:val="references"/>
        <w:autoSpaceDE w:val="0"/>
        <w:autoSpaceDN w:val="0"/>
        <w:adjustRightInd w:val="0"/>
        <w:ind w:start="17.70pt" w:hanging="17.70p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977149">
      <w:pPr>
        <w:pStyle w:val="references"/>
        <w:numPr>
          <w:ilvl w:val="0"/>
          <w:numId w:val="0"/>
        </w:numPr>
        <w:rPr>
          <w:rFonts w:eastAsia="SimSun"/>
          <w:b/>
          <w:noProof w:val="0"/>
          <w:color w:val="FF0000"/>
          <w:spacing w:val="-1"/>
          <w:sz w:val="20"/>
          <w:szCs w:val="20"/>
          <w:lang w:val="x-none" w:eastAsia="x-none"/>
        </w:rPr>
        <w:sectPr w:rsidR="009303D9" w:rsidRPr="00F96569" w:rsidSect="00934EA4">
          <w:type w:val="continuous"/>
          <w:pgSz w:w="612pt" w:h="792pt" w:code="1"/>
          <w:pgMar w:top="53.85pt" w:right="45.35pt" w:bottom="72pt" w:left="70.90pt" w:header="21.25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rsidSect="00934EA4">
      <w:type w:val="continuous"/>
      <w:pgSz w:w="612pt" w:h="792pt" w:code="1"/>
      <w:pgMar w:top="53.85pt" w:right="45.35pt" w:bottom="72pt" w:left="70.90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06332A" w14:textId="77777777" w:rsidR="004218F0" w:rsidRDefault="004218F0" w:rsidP="001A3B3D">
      <w:r>
        <w:separator/>
      </w:r>
    </w:p>
  </w:endnote>
  <w:endnote w:type="continuationSeparator" w:id="0">
    <w:p w14:paraId="508044CB" w14:textId="77777777" w:rsidR="004218F0" w:rsidRDefault="004218F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5B5951D" w14:textId="77777777" w:rsidR="004218F0" w:rsidRDefault="004218F0" w:rsidP="001A3B3D">
      <w:r>
        <w:separator/>
      </w:r>
    </w:p>
  </w:footnote>
  <w:footnote w:type="continuationSeparator" w:id="0">
    <w:p w14:paraId="03B83748" w14:textId="77777777" w:rsidR="004218F0" w:rsidRDefault="004218F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E9A5B5C" w14:textId="6235D2B9" w:rsidR="00F67CCD" w:rsidRDefault="00F67CC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5630ED9"/>
    <w:multiLevelType w:val="multilevel"/>
    <w:tmpl w:val="BCE2AF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6391571"/>
    <w:multiLevelType w:val="multilevel"/>
    <w:tmpl w:val="6526E3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81401009">
    <w:abstractNumId w:val="15"/>
  </w:num>
  <w:num w:numId="2" w16cid:durableId="1817993632">
    <w:abstractNumId w:val="21"/>
  </w:num>
  <w:num w:numId="3" w16cid:durableId="1980911958">
    <w:abstractNumId w:val="14"/>
  </w:num>
  <w:num w:numId="4" w16cid:durableId="1384064374">
    <w:abstractNumId w:val="17"/>
  </w:num>
  <w:num w:numId="5" w16cid:durableId="213153567">
    <w:abstractNumId w:val="17"/>
  </w:num>
  <w:num w:numId="6" w16cid:durableId="445546221">
    <w:abstractNumId w:val="17"/>
  </w:num>
  <w:num w:numId="7" w16cid:durableId="395712446">
    <w:abstractNumId w:val="17"/>
  </w:num>
  <w:num w:numId="8" w16cid:durableId="865212490">
    <w:abstractNumId w:val="19"/>
  </w:num>
  <w:num w:numId="9" w16cid:durableId="1286934757">
    <w:abstractNumId w:val="22"/>
  </w:num>
  <w:num w:numId="10" w16cid:durableId="2046175439">
    <w:abstractNumId w:val="16"/>
  </w:num>
  <w:num w:numId="11" w16cid:durableId="754015647">
    <w:abstractNumId w:val="12"/>
  </w:num>
  <w:num w:numId="12" w16cid:durableId="1283340566">
    <w:abstractNumId w:val="11"/>
  </w:num>
  <w:num w:numId="13" w16cid:durableId="222524669">
    <w:abstractNumId w:val="0"/>
  </w:num>
  <w:num w:numId="14" w16cid:durableId="2069918942">
    <w:abstractNumId w:val="10"/>
  </w:num>
  <w:num w:numId="15" w16cid:durableId="2006594080">
    <w:abstractNumId w:val="8"/>
  </w:num>
  <w:num w:numId="16" w16cid:durableId="725252856">
    <w:abstractNumId w:val="7"/>
  </w:num>
  <w:num w:numId="17" w16cid:durableId="1156610867">
    <w:abstractNumId w:val="6"/>
  </w:num>
  <w:num w:numId="18" w16cid:durableId="1581332089">
    <w:abstractNumId w:val="5"/>
  </w:num>
  <w:num w:numId="19" w16cid:durableId="960917409">
    <w:abstractNumId w:val="9"/>
  </w:num>
  <w:num w:numId="20" w16cid:durableId="1527794429">
    <w:abstractNumId w:val="4"/>
  </w:num>
  <w:num w:numId="21" w16cid:durableId="1732920709">
    <w:abstractNumId w:val="3"/>
  </w:num>
  <w:num w:numId="22" w16cid:durableId="47461671">
    <w:abstractNumId w:val="2"/>
  </w:num>
  <w:num w:numId="23" w16cid:durableId="547759660">
    <w:abstractNumId w:val="1"/>
  </w:num>
  <w:num w:numId="24" w16cid:durableId="784931098">
    <w:abstractNumId w:val="18"/>
  </w:num>
  <w:num w:numId="25" w16cid:durableId="318996328">
    <w:abstractNumId w:val="19"/>
  </w:num>
  <w:num w:numId="26" w16cid:durableId="493689298">
    <w:abstractNumId w:val="13"/>
  </w:num>
  <w:num w:numId="27" w16cid:durableId="1785735077">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A1E"/>
    <w:rsid w:val="00070F32"/>
    <w:rsid w:val="0008758A"/>
    <w:rsid w:val="000C1E68"/>
    <w:rsid w:val="00114AA3"/>
    <w:rsid w:val="0015079E"/>
    <w:rsid w:val="00156B74"/>
    <w:rsid w:val="001A2EFD"/>
    <w:rsid w:val="001A3B3D"/>
    <w:rsid w:val="001A42EA"/>
    <w:rsid w:val="001B67DC"/>
    <w:rsid w:val="001D7BCF"/>
    <w:rsid w:val="002254A9"/>
    <w:rsid w:val="00233D97"/>
    <w:rsid w:val="002850E3"/>
    <w:rsid w:val="00304810"/>
    <w:rsid w:val="00354FCF"/>
    <w:rsid w:val="003A19E2"/>
    <w:rsid w:val="004218F0"/>
    <w:rsid w:val="00421EC6"/>
    <w:rsid w:val="004325FB"/>
    <w:rsid w:val="004432BA"/>
    <w:rsid w:val="0044407E"/>
    <w:rsid w:val="00457029"/>
    <w:rsid w:val="004B25AE"/>
    <w:rsid w:val="004D72B5"/>
    <w:rsid w:val="0050559B"/>
    <w:rsid w:val="005324CD"/>
    <w:rsid w:val="00540F9F"/>
    <w:rsid w:val="00547E73"/>
    <w:rsid w:val="00551B7F"/>
    <w:rsid w:val="0056610F"/>
    <w:rsid w:val="00575BCA"/>
    <w:rsid w:val="005B0344"/>
    <w:rsid w:val="005B520E"/>
    <w:rsid w:val="005E2800"/>
    <w:rsid w:val="006347CF"/>
    <w:rsid w:val="00645D22"/>
    <w:rsid w:val="00651A08"/>
    <w:rsid w:val="00654204"/>
    <w:rsid w:val="00670434"/>
    <w:rsid w:val="00672F4D"/>
    <w:rsid w:val="00677A55"/>
    <w:rsid w:val="006B6B66"/>
    <w:rsid w:val="006E28BC"/>
    <w:rsid w:val="006F6D3D"/>
    <w:rsid w:val="00704134"/>
    <w:rsid w:val="0071179F"/>
    <w:rsid w:val="00715BEA"/>
    <w:rsid w:val="00740EEA"/>
    <w:rsid w:val="00794804"/>
    <w:rsid w:val="007B33F1"/>
    <w:rsid w:val="007C0308"/>
    <w:rsid w:val="007C2FF2"/>
    <w:rsid w:val="007D6232"/>
    <w:rsid w:val="007F1F99"/>
    <w:rsid w:val="007F768F"/>
    <w:rsid w:val="0080791D"/>
    <w:rsid w:val="00846746"/>
    <w:rsid w:val="008467B4"/>
    <w:rsid w:val="00873603"/>
    <w:rsid w:val="008A2C7D"/>
    <w:rsid w:val="008C4B23"/>
    <w:rsid w:val="008F6E2C"/>
    <w:rsid w:val="009303D9"/>
    <w:rsid w:val="00933C64"/>
    <w:rsid w:val="00934EA4"/>
    <w:rsid w:val="00972203"/>
    <w:rsid w:val="00977149"/>
    <w:rsid w:val="0098365C"/>
    <w:rsid w:val="0099534D"/>
    <w:rsid w:val="009F5044"/>
    <w:rsid w:val="00A059B3"/>
    <w:rsid w:val="00A4237B"/>
    <w:rsid w:val="00A83751"/>
    <w:rsid w:val="00A85F75"/>
    <w:rsid w:val="00AE3409"/>
    <w:rsid w:val="00B058BF"/>
    <w:rsid w:val="00B11A60"/>
    <w:rsid w:val="00B22613"/>
    <w:rsid w:val="00B3437A"/>
    <w:rsid w:val="00B83FFA"/>
    <w:rsid w:val="00BA1025"/>
    <w:rsid w:val="00BC3420"/>
    <w:rsid w:val="00BE7D3C"/>
    <w:rsid w:val="00BF5FF6"/>
    <w:rsid w:val="00C0207F"/>
    <w:rsid w:val="00C16117"/>
    <w:rsid w:val="00C3075A"/>
    <w:rsid w:val="00C42964"/>
    <w:rsid w:val="00C47ACF"/>
    <w:rsid w:val="00C510C9"/>
    <w:rsid w:val="00C76FFC"/>
    <w:rsid w:val="00C919A4"/>
    <w:rsid w:val="00CA4392"/>
    <w:rsid w:val="00CC393F"/>
    <w:rsid w:val="00D13749"/>
    <w:rsid w:val="00D2176E"/>
    <w:rsid w:val="00D501A5"/>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65D94"/>
    <w:rsid w:val="00F67CCD"/>
    <w:rsid w:val="00F7288F"/>
    <w:rsid w:val="00F847A6"/>
    <w:rsid w:val="00F92AFF"/>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B3437A"/>
    <w:rPr>
      <w:sz w:val="24"/>
      <w:szCs w:val="24"/>
    </w:rPr>
  </w:style>
  <w:style w:type="character" w:styleId="PlaceholderText">
    <w:name w:val="Placeholder Text"/>
    <w:basedOn w:val="DefaultParagraphFont"/>
    <w:uiPriority w:val="99"/>
    <w:semiHidden/>
    <w:rsid w:val="00C42964"/>
    <w:rPr>
      <w:color w:val="666666"/>
    </w:rPr>
  </w:style>
  <w:style w:type="character" w:customStyle="1" w:styleId="Heading1Char">
    <w:name w:val="Heading 1 Char"/>
    <w:basedOn w:val="DefaultParagraphFont"/>
    <w:link w:val="Heading1"/>
    <w:rsid w:val="00C42964"/>
    <w:rPr>
      <w:smallCaps/>
      <w:noProof/>
    </w:rPr>
  </w:style>
  <w:style w:type="character" w:customStyle="1" w:styleId="Heading2Char">
    <w:name w:val="Heading 2 Char"/>
    <w:basedOn w:val="DefaultParagraphFont"/>
    <w:link w:val="Heading2"/>
    <w:rsid w:val="00F67CCD"/>
    <w:rPr>
      <w:i/>
      <w:iCs/>
      <w:noProof/>
    </w:rPr>
  </w:style>
  <w:style w:type="character" w:styleId="Strong">
    <w:name w:val="Strong"/>
    <w:basedOn w:val="DefaultParagraphFont"/>
    <w:uiPriority w:val="22"/>
    <w:qFormat/>
    <w:rsid w:val="009F5044"/>
    <w:rPr>
      <w:b/>
      <w:bCs/>
    </w:rPr>
  </w:style>
  <w:style w:type="paragraph" w:styleId="BodyTextIndent">
    <w:name w:val="Body Text Indent"/>
    <w:basedOn w:val="Normal"/>
    <w:link w:val="BodyTextIndentChar"/>
    <w:rsid w:val="009F5044"/>
    <w:pPr>
      <w:spacing w:before="5pt" w:beforeAutospacing="1" w:after="5pt" w:afterAutospacing="1"/>
      <w:ind w:firstLine="13.50pt"/>
      <w:jc w:val="both"/>
    </w:pPr>
    <w:rPr>
      <w:rFonts w:eastAsia="Times New Roman"/>
    </w:rPr>
  </w:style>
  <w:style w:type="character" w:customStyle="1" w:styleId="BodyTextIndentChar">
    <w:name w:val="Body Text Indent Char"/>
    <w:basedOn w:val="DefaultParagraphFont"/>
    <w:link w:val="BodyTextIndent"/>
    <w:rsid w:val="009F5044"/>
    <w:rPr>
      <w:rFonts w:eastAsia="Times New Roman"/>
    </w:rPr>
  </w:style>
  <w:style w:type="paragraph" w:styleId="BodyText2">
    <w:name w:val="Body Text 2"/>
    <w:basedOn w:val="Normal"/>
    <w:link w:val="BodyText2Char"/>
    <w:rsid w:val="009F5044"/>
    <w:pPr>
      <w:spacing w:before="5pt" w:beforeAutospacing="1" w:after="5pt" w:afterAutospacing="1"/>
      <w:jc w:val="both"/>
    </w:pPr>
    <w:rPr>
      <w:rFonts w:eastAsia="Times New Roman"/>
    </w:rPr>
  </w:style>
  <w:style w:type="character" w:customStyle="1" w:styleId="BodyText2Char">
    <w:name w:val="Body Text 2 Char"/>
    <w:basedOn w:val="DefaultParagraphFont"/>
    <w:link w:val="BodyText2"/>
    <w:rsid w:val="009F5044"/>
    <w:rPr>
      <w:rFonts w:eastAsia="Times New Roman"/>
    </w:rPr>
  </w:style>
  <w:style w:type="paragraph" w:styleId="BodyTextIndent2">
    <w:name w:val="Body Text Indent 2"/>
    <w:basedOn w:val="Normal"/>
    <w:link w:val="BodyTextIndent2Char"/>
    <w:rsid w:val="009F5044"/>
    <w:pPr>
      <w:spacing w:before="5pt" w:beforeAutospacing="1" w:after="5pt" w:afterAutospacing="1"/>
      <w:ind w:firstLine="18pt"/>
      <w:jc w:val="both"/>
    </w:pPr>
    <w:rPr>
      <w:rFonts w:eastAsia="Times New Roman"/>
    </w:rPr>
  </w:style>
  <w:style w:type="character" w:customStyle="1" w:styleId="BodyTextIndent2Char">
    <w:name w:val="Body Text Indent 2 Char"/>
    <w:basedOn w:val="DefaultParagraphFont"/>
    <w:link w:val="BodyTextIndent2"/>
    <w:rsid w:val="009F5044"/>
    <w:rPr>
      <w:rFonts w:eastAsia="Times New Roma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73605">
      <w:bodyDiv w:val="1"/>
      <w:marLeft w:val="0pt"/>
      <w:marRight w:val="0pt"/>
      <w:marTop w:val="0pt"/>
      <w:marBottom w:val="0pt"/>
      <w:divBdr>
        <w:top w:val="none" w:sz="0" w:space="0" w:color="auto"/>
        <w:left w:val="none" w:sz="0" w:space="0" w:color="auto"/>
        <w:bottom w:val="none" w:sz="0" w:space="0" w:color="auto"/>
        <w:right w:val="none" w:sz="0" w:space="0" w:color="auto"/>
      </w:divBdr>
    </w:div>
    <w:div w:id="287978447">
      <w:bodyDiv w:val="1"/>
      <w:marLeft w:val="0pt"/>
      <w:marRight w:val="0pt"/>
      <w:marTop w:val="0pt"/>
      <w:marBottom w:val="0pt"/>
      <w:divBdr>
        <w:top w:val="none" w:sz="0" w:space="0" w:color="auto"/>
        <w:left w:val="none" w:sz="0" w:space="0" w:color="auto"/>
        <w:bottom w:val="none" w:sz="0" w:space="0" w:color="auto"/>
        <w:right w:val="none" w:sz="0" w:space="0" w:color="auto"/>
      </w:divBdr>
    </w:div>
    <w:div w:id="294871073">
      <w:bodyDiv w:val="1"/>
      <w:marLeft w:val="0pt"/>
      <w:marRight w:val="0pt"/>
      <w:marTop w:val="0pt"/>
      <w:marBottom w:val="0pt"/>
      <w:divBdr>
        <w:top w:val="none" w:sz="0" w:space="0" w:color="auto"/>
        <w:left w:val="none" w:sz="0" w:space="0" w:color="auto"/>
        <w:bottom w:val="none" w:sz="0" w:space="0" w:color="auto"/>
        <w:right w:val="none" w:sz="0" w:space="0" w:color="auto"/>
      </w:divBdr>
    </w:div>
    <w:div w:id="306477371">
      <w:bodyDiv w:val="1"/>
      <w:marLeft w:val="0pt"/>
      <w:marRight w:val="0pt"/>
      <w:marTop w:val="0pt"/>
      <w:marBottom w:val="0pt"/>
      <w:divBdr>
        <w:top w:val="none" w:sz="0" w:space="0" w:color="auto"/>
        <w:left w:val="none" w:sz="0" w:space="0" w:color="auto"/>
        <w:bottom w:val="none" w:sz="0" w:space="0" w:color="auto"/>
        <w:right w:val="none" w:sz="0" w:space="0" w:color="auto"/>
      </w:divBdr>
    </w:div>
    <w:div w:id="334655527">
      <w:bodyDiv w:val="1"/>
      <w:marLeft w:val="0pt"/>
      <w:marRight w:val="0pt"/>
      <w:marTop w:val="0pt"/>
      <w:marBottom w:val="0pt"/>
      <w:divBdr>
        <w:top w:val="none" w:sz="0" w:space="0" w:color="auto"/>
        <w:left w:val="none" w:sz="0" w:space="0" w:color="auto"/>
        <w:bottom w:val="none" w:sz="0" w:space="0" w:color="auto"/>
        <w:right w:val="none" w:sz="0" w:space="0" w:color="auto"/>
      </w:divBdr>
    </w:div>
    <w:div w:id="445853489">
      <w:bodyDiv w:val="1"/>
      <w:marLeft w:val="0pt"/>
      <w:marRight w:val="0pt"/>
      <w:marTop w:val="0pt"/>
      <w:marBottom w:val="0pt"/>
      <w:divBdr>
        <w:top w:val="none" w:sz="0" w:space="0" w:color="auto"/>
        <w:left w:val="none" w:sz="0" w:space="0" w:color="auto"/>
        <w:bottom w:val="none" w:sz="0" w:space="0" w:color="auto"/>
        <w:right w:val="none" w:sz="0" w:space="0" w:color="auto"/>
      </w:divBdr>
    </w:div>
    <w:div w:id="453207361">
      <w:bodyDiv w:val="1"/>
      <w:marLeft w:val="0pt"/>
      <w:marRight w:val="0pt"/>
      <w:marTop w:val="0pt"/>
      <w:marBottom w:val="0pt"/>
      <w:divBdr>
        <w:top w:val="none" w:sz="0" w:space="0" w:color="auto"/>
        <w:left w:val="none" w:sz="0" w:space="0" w:color="auto"/>
        <w:bottom w:val="none" w:sz="0" w:space="0" w:color="auto"/>
        <w:right w:val="none" w:sz="0" w:space="0" w:color="auto"/>
      </w:divBdr>
    </w:div>
    <w:div w:id="561674469">
      <w:bodyDiv w:val="1"/>
      <w:marLeft w:val="0pt"/>
      <w:marRight w:val="0pt"/>
      <w:marTop w:val="0pt"/>
      <w:marBottom w:val="0pt"/>
      <w:divBdr>
        <w:top w:val="none" w:sz="0" w:space="0" w:color="auto"/>
        <w:left w:val="none" w:sz="0" w:space="0" w:color="auto"/>
        <w:bottom w:val="none" w:sz="0" w:space="0" w:color="auto"/>
        <w:right w:val="none" w:sz="0" w:space="0" w:color="auto"/>
      </w:divBdr>
    </w:div>
    <w:div w:id="597300273">
      <w:bodyDiv w:val="1"/>
      <w:marLeft w:val="0pt"/>
      <w:marRight w:val="0pt"/>
      <w:marTop w:val="0pt"/>
      <w:marBottom w:val="0pt"/>
      <w:divBdr>
        <w:top w:val="none" w:sz="0" w:space="0" w:color="auto"/>
        <w:left w:val="none" w:sz="0" w:space="0" w:color="auto"/>
        <w:bottom w:val="none" w:sz="0" w:space="0" w:color="auto"/>
        <w:right w:val="none" w:sz="0" w:space="0" w:color="auto"/>
      </w:divBdr>
    </w:div>
    <w:div w:id="597905388">
      <w:bodyDiv w:val="1"/>
      <w:marLeft w:val="0pt"/>
      <w:marRight w:val="0pt"/>
      <w:marTop w:val="0pt"/>
      <w:marBottom w:val="0pt"/>
      <w:divBdr>
        <w:top w:val="none" w:sz="0" w:space="0" w:color="auto"/>
        <w:left w:val="none" w:sz="0" w:space="0" w:color="auto"/>
        <w:bottom w:val="none" w:sz="0" w:space="0" w:color="auto"/>
        <w:right w:val="none" w:sz="0" w:space="0" w:color="auto"/>
      </w:divBdr>
    </w:div>
    <w:div w:id="613439604">
      <w:bodyDiv w:val="1"/>
      <w:marLeft w:val="0pt"/>
      <w:marRight w:val="0pt"/>
      <w:marTop w:val="0pt"/>
      <w:marBottom w:val="0pt"/>
      <w:divBdr>
        <w:top w:val="none" w:sz="0" w:space="0" w:color="auto"/>
        <w:left w:val="none" w:sz="0" w:space="0" w:color="auto"/>
        <w:bottom w:val="none" w:sz="0" w:space="0" w:color="auto"/>
        <w:right w:val="none" w:sz="0" w:space="0" w:color="auto"/>
      </w:divBdr>
    </w:div>
    <w:div w:id="656419206">
      <w:bodyDiv w:val="1"/>
      <w:marLeft w:val="0pt"/>
      <w:marRight w:val="0pt"/>
      <w:marTop w:val="0pt"/>
      <w:marBottom w:val="0pt"/>
      <w:divBdr>
        <w:top w:val="none" w:sz="0" w:space="0" w:color="auto"/>
        <w:left w:val="none" w:sz="0" w:space="0" w:color="auto"/>
        <w:bottom w:val="none" w:sz="0" w:space="0" w:color="auto"/>
        <w:right w:val="none" w:sz="0" w:space="0" w:color="auto"/>
      </w:divBdr>
    </w:div>
    <w:div w:id="668484447">
      <w:bodyDiv w:val="1"/>
      <w:marLeft w:val="0pt"/>
      <w:marRight w:val="0pt"/>
      <w:marTop w:val="0pt"/>
      <w:marBottom w:val="0pt"/>
      <w:divBdr>
        <w:top w:val="none" w:sz="0" w:space="0" w:color="auto"/>
        <w:left w:val="none" w:sz="0" w:space="0" w:color="auto"/>
        <w:bottom w:val="none" w:sz="0" w:space="0" w:color="auto"/>
        <w:right w:val="none" w:sz="0" w:space="0" w:color="auto"/>
      </w:divBdr>
    </w:div>
    <w:div w:id="720832600">
      <w:bodyDiv w:val="1"/>
      <w:marLeft w:val="0pt"/>
      <w:marRight w:val="0pt"/>
      <w:marTop w:val="0pt"/>
      <w:marBottom w:val="0pt"/>
      <w:divBdr>
        <w:top w:val="none" w:sz="0" w:space="0" w:color="auto"/>
        <w:left w:val="none" w:sz="0" w:space="0" w:color="auto"/>
        <w:bottom w:val="none" w:sz="0" w:space="0" w:color="auto"/>
        <w:right w:val="none" w:sz="0" w:space="0" w:color="auto"/>
      </w:divBdr>
    </w:div>
    <w:div w:id="766313623">
      <w:bodyDiv w:val="1"/>
      <w:marLeft w:val="0pt"/>
      <w:marRight w:val="0pt"/>
      <w:marTop w:val="0pt"/>
      <w:marBottom w:val="0pt"/>
      <w:divBdr>
        <w:top w:val="none" w:sz="0" w:space="0" w:color="auto"/>
        <w:left w:val="none" w:sz="0" w:space="0" w:color="auto"/>
        <w:bottom w:val="none" w:sz="0" w:space="0" w:color="auto"/>
        <w:right w:val="none" w:sz="0" w:space="0" w:color="auto"/>
      </w:divBdr>
    </w:div>
    <w:div w:id="777483953">
      <w:bodyDiv w:val="1"/>
      <w:marLeft w:val="0pt"/>
      <w:marRight w:val="0pt"/>
      <w:marTop w:val="0pt"/>
      <w:marBottom w:val="0pt"/>
      <w:divBdr>
        <w:top w:val="none" w:sz="0" w:space="0" w:color="auto"/>
        <w:left w:val="none" w:sz="0" w:space="0" w:color="auto"/>
        <w:bottom w:val="none" w:sz="0" w:space="0" w:color="auto"/>
        <w:right w:val="none" w:sz="0" w:space="0" w:color="auto"/>
      </w:divBdr>
    </w:div>
    <w:div w:id="807014672">
      <w:bodyDiv w:val="1"/>
      <w:marLeft w:val="0pt"/>
      <w:marRight w:val="0pt"/>
      <w:marTop w:val="0pt"/>
      <w:marBottom w:val="0pt"/>
      <w:divBdr>
        <w:top w:val="none" w:sz="0" w:space="0" w:color="auto"/>
        <w:left w:val="none" w:sz="0" w:space="0" w:color="auto"/>
        <w:bottom w:val="none" w:sz="0" w:space="0" w:color="auto"/>
        <w:right w:val="none" w:sz="0" w:space="0" w:color="auto"/>
      </w:divBdr>
    </w:div>
    <w:div w:id="812795119">
      <w:bodyDiv w:val="1"/>
      <w:marLeft w:val="0pt"/>
      <w:marRight w:val="0pt"/>
      <w:marTop w:val="0pt"/>
      <w:marBottom w:val="0pt"/>
      <w:divBdr>
        <w:top w:val="none" w:sz="0" w:space="0" w:color="auto"/>
        <w:left w:val="none" w:sz="0" w:space="0" w:color="auto"/>
        <w:bottom w:val="none" w:sz="0" w:space="0" w:color="auto"/>
        <w:right w:val="none" w:sz="0" w:space="0" w:color="auto"/>
      </w:divBdr>
    </w:div>
    <w:div w:id="828406947">
      <w:bodyDiv w:val="1"/>
      <w:marLeft w:val="0pt"/>
      <w:marRight w:val="0pt"/>
      <w:marTop w:val="0pt"/>
      <w:marBottom w:val="0pt"/>
      <w:divBdr>
        <w:top w:val="none" w:sz="0" w:space="0" w:color="auto"/>
        <w:left w:val="none" w:sz="0" w:space="0" w:color="auto"/>
        <w:bottom w:val="none" w:sz="0" w:space="0" w:color="auto"/>
        <w:right w:val="none" w:sz="0" w:space="0" w:color="auto"/>
      </w:divBdr>
    </w:div>
    <w:div w:id="1052995589">
      <w:bodyDiv w:val="1"/>
      <w:marLeft w:val="0pt"/>
      <w:marRight w:val="0pt"/>
      <w:marTop w:val="0pt"/>
      <w:marBottom w:val="0pt"/>
      <w:divBdr>
        <w:top w:val="none" w:sz="0" w:space="0" w:color="auto"/>
        <w:left w:val="none" w:sz="0" w:space="0" w:color="auto"/>
        <w:bottom w:val="none" w:sz="0" w:space="0" w:color="auto"/>
        <w:right w:val="none" w:sz="0" w:space="0" w:color="auto"/>
      </w:divBdr>
    </w:div>
    <w:div w:id="1067338164">
      <w:bodyDiv w:val="1"/>
      <w:marLeft w:val="0pt"/>
      <w:marRight w:val="0pt"/>
      <w:marTop w:val="0pt"/>
      <w:marBottom w:val="0pt"/>
      <w:divBdr>
        <w:top w:val="none" w:sz="0" w:space="0" w:color="auto"/>
        <w:left w:val="none" w:sz="0" w:space="0" w:color="auto"/>
        <w:bottom w:val="none" w:sz="0" w:space="0" w:color="auto"/>
        <w:right w:val="none" w:sz="0" w:space="0" w:color="auto"/>
      </w:divBdr>
    </w:div>
    <w:div w:id="1090616387">
      <w:bodyDiv w:val="1"/>
      <w:marLeft w:val="0pt"/>
      <w:marRight w:val="0pt"/>
      <w:marTop w:val="0pt"/>
      <w:marBottom w:val="0pt"/>
      <w:divBdr>
        <w:top w:val="none" w:sz="0" w:space="0" w:color="auto"/>
        <w:left w:val="none" w:sz="0" w:space="0" w:color="auto"/>
        <w:bottom w:val="none" w:sz="0" w:space="0" w:color="auto"/>
        <w:right w:val="none" w:sz="0" w:space="0" w:color="auto"/>
      </w:divBdr>
    </w:div>
    <w:div w:id="1123036061">
      <w:bodyDiv w:val="1"/>
      <w:marLeft w:val="0pt"/>
      <w:marRight w:val="0pt"/>
      <w:marTop w:val="0pt"/>
      <w:marBottom w:val="0pt"/>
      <w:divBdr>
        <w:top w:val="none" w:sz="0" w:space="0" w:color="auto"/>
        <w:left w:val="none" w:sz="0" w:space="0" w:color="auto"/>
        <w:bottom w:val="none" w:sz="0" w:space="0" w:color="auto"/>
        <w:right w:val="none" w:sz="0" w:space="0" w:color="auto"/>
      </w:divBdr>
    </w:div>
    <w:div w:id="11552934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5302027">
          <w:marLeft w:val="0pt"/>
          <w:marRight w:val="0pt"/>
          <w:marTop w:val="0pt"/>
          <w:marBottom w:val="0pt"/>
          <w:divBdr>
            <w:top w:val="none" w:sz="0" w:space="0" w:color="auto"/>
            <w:left w:val="none" w:sz="0" w:space="0" w:color="auto"/>
            <w:bottom w:val="none" w:sz="0" w:space="0" w:color="auto"/>
            <w:right w:val="none" w:sz="0" w:space="0" w:color="auto"/>
          </w:divBdr>
        </w:div>
        <w:div w:id="57870181">
          <w:marLeft w:val="0pt"/>
          <w:marRight w:val="0pt"/>
          <w:marTop w:val="0pt"/>
          <w:marBottom w:val="0pt"/>
          <w:divBdr>
            <w:top w:val="none" w:sz="0" w:space="0" w:color="auto"/>
            <w:left w:val="none" w:sz="0" w:space="0" w:color="auto"/>
            <w:bottom w:val="none" w:sz="0" w:space="0" w:color="auto"/>
            <w:right w:val="none" w:sz="0" w:space="0" w:color="auto"/>
          </w:divBdr>
        </w:div>
        <w:div w:id="1095327635">
          <w:marLeft w:val="0pt"/>
          <w:marRight w:val="0pt"/>
          <w:marTop w:val="0pt"/>
          <w:marBottom w:val="0pt"/>
          <w:divBdr>
            <w:top w:val="none" w:sz="0" w:space="0" w:color="auto"/>
            <w:left w:val="none" w:sz="0" w:space="0" w:color="auto"/>
            <w:bottom w:val="none" w:sz="0" w:space="0" w:color="auto"/>
            <w:right w:val="none" w:sz="0" w:space="0" w:color="auto"/>
          </w:divBdr>
        </w:div>
      </w:divsChild>
    </w:div>
    <w:div w:id="1246956402">
      <w:bodyDiv w:val="1"/>
      <w:marLeft w:val="0pt"/>
      <w:marRight w:val="0pt"/>
      <w:marTop w:val="0pt"/>
      <w:marBottom w:val="0pt"/>
      <w:divBdr>
        <w:top w:val="none" w:sz="0" w:space="0" w:color="auto"/>
        <w:left w:val="none" w:sz="0" w:space="0" w:color="auto"/>
        <w:bottom w:val="none" w:sz="0" w:space="0" w:color="auto"/>
        <w:right w:val="none" w:sz="0" w:space="0" w:color="auto"/>
      </w:divBdr>
    </w:div>
    <w:div w:id="1252935959">
      <w:bodyDiv w:val="1"/>
      <w:marLeft w:val="0pt"/>
      <w:marRight w:val="0pt"/>
      <w:marTop w:val="0pt"/>
      <w:marBottom w:val="0pt"/>
      <w:divBdr>
        <w:top w:val="none" w:sz="0" w:space="0" w:color="auto"/>
        <w:left w:val="none" w:sz="0" w:space="0" w:color="auto"/>
        <w:bottom w:val="none" w:sz="0" w:space="0" w:color="auto"/>
        <w:right w:val="none" w:sz="0" w:space="0" w:color="auto"/>
      </w:divBdr>
    </w:div>
    <w:div w:id="1323242932">
      <w:bodyDiv w:val="1"/>
      <w:marLeft w:val="0pt"/>
      <w:marRight w:val="0pt"/>
      <w:marTop w:val="0pt"/>
      <w:marBottom w:val="0pt"/>
      <w:divBdr>
        <w:top w:val="none" w:sz="0" w:space="0" w:color="auto"/>
        <w:left w:val="none" w:sz="0" w:space="0" w:color="auto"/>
        <w:bottom w:val="none" w:sz="0" w:space="0" w:color="auto"/>
        <w:right w:val="none" w:sz="0" w:space="0" w:color="auto"/>
      </w:divBdr>
    </w:div>
    <w:div w:id="1465536379">
      <w:bodyDiv w:val="1"/>
      <w:marLeft w:val="0pt"/>
      <w:marRight w:val="0pt"/>
      <w:marTop w:val="0pt"/>
      <w:marBottom w:val="0pt"/>
      <w:divBdr>
        <w:top w:val="none" w:sz="0" w:space="0" w:color="auto"/>
        <w:left w:val="none" w:sz="0" w:space="0" w:color="auto"/>
        <w:bottom w:val="none" w:sz="0" w:space="0" w:color="auto"/>
        <w:right w:val="none" w:sz="0" w:space="0" w:color="auto"/>
      </w:divBdr>
    </w:div>
    <w:div w:id="1479104855">
      <w:bodyDiv w:val="1"/>
      <w:marLeft w:val="0pt"/>
      <w:marRight w:val="0pt"/>
      <w:marTop w:val="0pt"/>
      <w:marBottom w:val="0pt"/>
      <w:divBdr>
        <w:top w:val="none" w:sz="0" w:space="0" w:color="auto"/>
        <w:left w:val="none" w:sz="0" w:space="0" w:color="auto"/>
        <w:bottom w:val="none" w:sz="0" w:space="0" w:color="auto"/>
        <w:right w:val="none" w:sz="0" w:space="0" w:color="auto"/>
      </w:divBdr>
    </w:div>
    <w:div w:id="1542129474">
      <w:bodyDiv w:val="1"/>
      <w:marLeft w:val="0pt"/>
      <w:marRight w:val="0pt"/>
      <w:marTop w:val="0pt"/>
      <w:marBottom w:val="0pt"/>
      <w:divBdr>
        <w:top w:val="none" w:sz="0" w:space="0" w:color="auto"/>
        <w:left w:val="none" w:sz="0" w:space="0" w:color="auto"/>
        <w:bottom w:val="none" w:sz="0" w:space="0" w:color="auto"/>
        <w:right w:val="none" w:sz="0" w:space="0" w:color="auto"/>
      </w:divBdr>
    </w:div>
    <w:div w:id="1585846048">
      <w:bodyDiv w:val="1"/>
      <w:marLeft w:val="0pt"/>
      <w:marRight w:val="0pt"/>
      <w:marTop w:val="0pt"/>
      <w:marBottom w:val="0pt"/>
      <w:divBdr>
        <w:top w:val="none" w:sz="0" w:space="0" w:color="auto"/>
        <w:left w:val="none" w:sz="0" w:space="0" w:color="auto"/>
        <w:bottom w:val="none" w:sz="0" w:space="0" w:color="auto"/>
        <w:right w:val="none" w:sz="0" w:space="0" w:color="auto"/>
      </w:divBdr>
    </w:div>
    <w:div w:id="1598171402">
      <w:bodyDiv w:val="1"/>
      <w:marLeft w:val="0pt"/>
      <w:marRight w:val="0pt"/>
      <w:marTop w:val="0pt"/>
      <w:marBottom w:val="0pt"/>
      <w:divBdr>
        <w:top w:val="none" w:sz="0" w:space="0" w:color="auto"/>
        <w:left w:val="none" w:sz="0" w:space="0" w:color="auto"/>
        <w:bottom w:val="none" w:sz="0" w:space="0" w:color="auto"/>
        <w:right w:val="none" w:sz="0" w:space="0" w:color="auto"/>
      </w:divBdr>
    </w:div>
    <w:div w:id="1651865312">
      <w:bodyDiv w:val="1"/>
      <w:marLeft w:val="0pt"/>
      <w:marRight w:val="0pt"/>
      <w:marTop w:val="0pt"/>
      <w:marBottom w:val="0pt"/>
      <w:divBdr>
        <w:top w:val="none" w:sz="0" w:space="0" w:color="auto"/>
        <w:left w:val="none" w:sz="0" w:space="0" w:color="auto"/>
        <w:bottom w:val="none" w:sz="0" w:space="0" w:color="auto"/>
        <w:right w:val="none" w:sz="0" w:space="0" w:color="auto"/>
      </w:divBdr>
    </w:div>
    <w:div w:id="1733231904">
      <w:bodyDiv w:val="1"/>
      <w:marLeft w:val="0pt"/>
      <w:marRight w:val="0pt"/>
      <w:marTop w:val="0pt"/>
      <w:marBottom w:val="0pt"/>
      <w:divBdr>
        <w:top w:val="none" w:sz="0" w:space="0" w:color="auto"/>
        <w:left w:val="none" w:sz="0" w:space="0" w:color="auto"/>
        <w:bottom w:val="none" w:sz="0" w:space="0" w:color="auto"/>
        <w:right w:val="none" w:sz="0" w:space="0" w:color="auto"/>
      </w:divBdr>
    </w:div>
    <w:div w:id="1748066467">
      <w:bodyDiv w:val="1"/>
      <w:marLeft w:val="0pt"/>
      <w:marRight w:val="0pt"/>
      <w:marTop w:val="0pt"/>
      <w:marBottom w:val="0pt"/>
      <w:divBdr>
        <w:top w:val="none" w:sz="0" w:space="0" w:color="auto"/>
        <w:left w:val="none" w:sz="0" w:space="0" w:color="auto"/>
        <w:bottom w:val="none" w:sz="0" w:space="0" w:color="auto"/>
        <w:right w:val="none" w:sz="0" w:space="0" w:color="auto"/>
      </w:divBdr>
    </w:div>
    <w:div w:id="1772430978">
      <w:bodyDiv w:val="1"/>
      <w:marLeft w:val="0pt"/>
      <w:marRight w:val="0pt"/>
      <w:marTop w:val="0pt"/>
      <w:marBottom w:val="0pt"/>
      <w:divBdr>
        <w:top w:val="none" w:sz="0" w:space="0" w:color="auto"/>
        <w:left w:val="none" w:sz="0" w:space="0" w:color="auto"/>
        <w:bottom w:val="none" w:sz="0" w:space="0" w:color="auto"/>
        <w:right w:val="none" w:sz="0" w:space="0" w:color="auto"/>
      </w:divBdr>
    </w:div>
    <w:div w:id="18033811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4245301">
          <w:marLeft w:val="0pt"/>
          <w:marRight w:val="0pt"/>
          <w:marTop w:val="0pt"/>
          <w:marBottom w:val="0pt"/>
          <w:divBdr>
            <w:top w:val="none" w:sz="0" w:space="0" w:color="auto"/>
            <w:left w:val="none" w:sz="0" w:space="0" w:color="auto"/>
            <w:bottom w:val="none" w:sz="0" w:space="0" w:color="auto"/>
            <w:right w:val="none" w:sz="0" w:space="0" w:color="auto"/>
          </w:divBdr>
        </w:div>
        <w:div w:id="674068279">
          <w:marLeft w:val="0pt"/>
          <w:marRight w:val="0pt"/>
          <w:marTop w:val="0pt"/>
          <w:marBottom w:val="0pt"/>
          <w:divBdr>
            <w:top w:val="none" w:sz="0" w:space="0" w:color="auto"/>
            <w:left w:val="none" w:sz="0" w:space="0" w:color="auto"/>
            <w:bottom w:val="none" w:sz="0" w:space="0" w:color="auto"/>
            <w:right w:val="none" w:sz="0" w:space="0" w:color="auto"/>
          </w:divBdr>
        </w:div>
        <w:div w:id="491794416">
          <w:marLeft w:val="0pt"/>
          <w:marRight w:val="0pt"/>
          <w:marTop w:val="0pt"/>
          <w:marBottom w:val="0pt"/>
          <w:divBdr>
            <w:top w:val="none" w:sz="0" w:space="0" w:color="auto"/>
            <w:left w:val="none" w:sz="0" w:space="0" w:color="auto"/>
            <w:bottom w:val="none" w:sz="0" w:space="0" w:color="auto"/>
            <w:right w:val="none" w:sz="0" w:space="0" w:color="auto"/>
          </w:divBdr>
        </w:div>
      </w:divsChild>
    </w:div>
    <w:div w:id="1835873626">
      <w:bodyDiv w:val="1"/>
      <w:marLeft w:val="0pt"/>
      <w:marRight w:val="0pt"/>
      <w:marTop w:val="0pt"/>
      <w:marBottom w:val="0pt"/>
      <w:divBdr>
        <w:top w:val="none" w:sz="0" w:space="0" w:color="auto"/>
        <w:left w:val="none" w:sz="0" w:space="0" w:color="auto"/>
        <w:bottom w:val="none" w:sz="0" w:space="0" w:color="auto"/>
        <w:right w:val="none" w:sz="0" w:space="0" w:color="auto"/>
      </w:divBdr>
    </w:div>
    <w:div w:id="1842816627">
      <w:bodyDiv w:val="1"/>
      <w:marLeft w:val="0pt"/>
      <w:marRight w:val="0pt"/>
      <w:marTop w:val="0pt"/>
      <w:marBottom w:val="0pt"/>
      <w:divBdr>
        <w:top w:val="none" w:sz="0" w:space="0" w:color="auto"/>
        <w:left w:val="none" w:sz="0" w:space="0" w:color="auto"/>
        <w:bottom w:val="none" w:sz="0" w:space="0" w:color="auto"/>
        <w:right w:val="none" w:sz="0" w:space="0" w:color="auto"/>
      </w:divBdr>
    </w:div>
    <w:div w:id="19012852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6819093">
          <w:marLeft w:val="0pt"/>
          <w:marRight w:val="0pt"/>
          <w:marTop w:val="0pt"/>
          <w:marBottom w:val="0pt"/>
          <w:divBdr>
            <w:top w:val="none" w:sz="0" w:space="0" w:color="auto"/>
            <w:left w:val="none" w:sz="0" w:space="0" w:color="auto"/>
            <w:bottom w:val="none" w:sz="0" w:space="0" w:color="auto"/>
            <w:right w:val="none" w:sz="0" w:space="0" w:color="auto"/>
          </w:divBdr>
        </w:div>
        <w:div w:id="1118720216">
          <w:marLeft w:val="0pt"/>
          <w:marRight w:val="0pt"/>
          <w:marTop w:val="0pt"/>
          <w:marBottom w:val="0pt"/>
          <w:divBdr>
            <w:top w:val="none" w:sz="0" w:space="0" w:color="auto"/>
            <w:left w:val="none" w:sz="0" w:space="0" w:color="auto"/>
            <w:bottom w:val="none" w:sz="0" w:space="0" w:color="auto"/>
            <w:right w:val="none" w:sz="0" w:space="0" w:color="auto"/>
          </w:divBdr>
        </w:div>
        <w:div w:id="46224982">
          <w:marLeft w:val="0pt"/>
          <w:marRight w:val="0pt"/>
          <w:marTop w:val="0pt"/>
          <w:marBottom w:val="0pt"/>
          <w:divBdr>
            <w:top w:val="none" w:sz="0" w:space="0" w:color="auto"/>
            <w:left w:val="none" w:sz="0" w:space="0" w:color="auto"/>
            <w:bottom w:val="none" w:sz="0" w:space="0" w:color="auto"/>
            <w:right w:val="none" w:sz="0" w:space="0" w:color="auto"/>
          </w:divBdr>
        </w:div>
      </w:divsChild>
    </w:div>
    <w:div w:id="1919319301">
      <w:bodyDiv w:val="1"/>
      <w:marLeft w:val="0pt"/>
      <w:marRight w:val="0pt"/>
      <w:marTop w:val="0pt"/>
      <w:marBottom w:val="0pt"/>
      <w:divBdr>
        <w:top w:val="none" w:sz="0" w:space="0" w:color="auto"/>
        <w:left w:val="none" w:sz="0" w:space="0" w:color="auto"/>
        <w:bottom w:val="none" w:sz="0" w:space="0" w:color="auto"/>
        <w:right w:val="none" w:sz="0" w:space="0" w:color="auto"/>
      </w:divBdr>
    </w:div>
    <w:div w:id="1994948393">
      <w:bodyDiv w:val="1"/>
      <w:marLeft w:val="0pt"/>
      <w:marRight w:val="0pt"/>
      <w:marTop w:val="0pt"/>
      <w:marBottom w:val="0pt"/>
      <w:divBdr>
        <w:top w:val="none" w:sz="0" w:space="0" w:color="auto"/>
        <w:left w:val="none" w:sz="0" w:space="0" w:color="auto"/>
        <w:bottom w:val="none" w:sz="0" w:space="0" w:color="auto"/>
        <w:right w:val="none" w:sz="0" w:space="0" w:color="auto"/>
      </w:divBdr>
    </w:div>
    <w:div w:id="2019886924">
      <w:bodyDiv w:val="1"/>
      <w:marLeft w:val="0pt"/>
      <w:marRight w:val="0pt"/>
      <w:marTop w:val="0pt"/>
      <w:marBottom w:val="0pt"/>
      <w:divBdr>
        <w:top w:val="none" w:sz="0" w:space="0" w:color="auto"/>
        <w:left w:val="none" w:sz="0" w:space="0" w:color="auto"/>
        <w:bottom w:val="none" w:sz="0" w:space="0" w:color="auto"/>
        <w:right w:val="none" w:sz="0" w:space="0" w:color="auto"/>
      </w:divBdr>
    </w:div>
    <w:div w:id="2043357568">
      <w:bodyDiv w:val="1"/>
      <w:marLeft w:val="0pt"/>
      <w:marRight w:val="0pt"/>
      <w:marTop w:val="0pt"/>
      <w:marBottom w:val="0pt"/>
      <w:divBdr>
        <w:top w:val="none" w:sz="0" w:space="0" w:color="auto"/>
        <w:left w:val="none" w:sz="0" w:space="0" w:color="auto"/>
        <w:bottom w:val="none" w:sz="0" w:space="0" w:color="auto"/>
        <w:right w:val="none" w:sz="0" w:space="0" w:color="auto"/>
      </w:divBdr>
    </w:div>
    <w:div w:id="2133091463">
      <w:bodyDiv w:val="1"/>
      <w:marLeft w:val="0pt"/>
      <w:marRight w:val="0pt"/>
      <w:marTop w:val="0pt"/>
      <w:marBottom w:val="0pt"/>
      <w:divBdr>
        <w:top w:val="none" w:sz="0" w:space="0" w:color="auto"/>
        <w:left w:val="none" w:sz="0" w:space="0" w:color="auto"/>
        <w:bottom w:val="none" w:sz="0" w:space="0" w:color="auto"/>
        <w:right w:val="none" w:sz="0" w:space="0" w:color="auto"/>
      </w:divBdr>
    </w:div>
    <w:div w:id="2142916024">
      <w:bodyDiv w:val="1"/>
      <w:marLeft w:val="0pt"/>
      <w:marRight w:val="0pt"/>
      <w:marTop w:val="0pt"/>
      <w:marBottom w:val="0pt"/>
      <w:divBdr>
        <w:top w:val="none" w:sz="0" w:space="0" w:color="auto"/>
        <w:left w:val="none" w:sz="0" w:space="0" w:color="auto"/>
        <w:bottom w:val="none" w:sz="0" w:space="0" w:color="auto"/>
        <w:right w:val="none" w:sz="0" w:space="0" w:color="auto"/>
      </w:divBdr>
    </w:div>
    <w:div w:id="21434512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9576117">
          <w:marLeft w:val="0pt"/>
          <w:marRight w:val="0pt"/>
          <w:marTop w:val="0pt"/>
          <w:marBottom w:val="0pt"/>
          <w:divBdr>
            <w:top w:val="none" w:sz="0" w:space="0" w:color="auto"/>
            <w:left w:val="none" w:sz="0" w:space="0" w:color="auto"/>
            <w:bottom w:val="none" w:sz="0" w:space="0" w:color="auto"/>
            <w:right w:val="none" w:sz="0" w:space="0" w:color="auto"/>
          </w:divBdr>
        </w:div>
        <w:div w:id="557938203">
          <w:marLeft w:val="0pt"/>
          <w:marRight w:val="0pt"/>
          <w:marTop w:val="0pt"/>
          <w:marBottom w:val="0pt"/>
          <w:divBdr>
            <w:top w:val="none" w:sz="0" w:space="0" w:color="auto"/>
            <w:left w:val="none" w:sz="0" w:space="0" w:color="auto"/>
            <w:bottom w:val="none" w:sz="0" w:space="0" w:color="auto"/>
            <w:right w:val="none" w:sz="0" w:space="0" w:color="auto"/>
          </w:divBdr>
        </w:div>
        <w:div w:id="243491446">
          <w:marLeft w:val="0pt"/>
          <w:marRight w:val="0pt"/>
          <w:marTop w:val="0pt"/>
          <w:marBottom w:val="0pt"/>
          <w:divBdr>
            <w:top w:val="none" w:sz="0" w:space="0" w:color="auto"/>
            <w:left w:val="none" w:sz="0" w:space="0" w:color="auto"/>
            <w:bottom w:val="none" w:sz="0" w:space="0" w:color="auto"/>
            <w:right w:val="none" w:sz="0" w:space="0" w:color="auto"/>
          </w:divBdr>
        </w:div>
      </w:divsChild>
    </w:div>
    <w:div w:id="214604621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vanhong05cr@gmail.com" TargetMode="Externa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header" Target="header1.xml"/><Relationship Id="rId4" Type="http://purl.oclc.org/ooxml/officeDocument/relationships/settings" Target="settings.xml"/><Relationship Id="rId9" Type="http://purl.oclc.org/ooxml/officeDocument/relationships/hyperlink" Target="mailto:nguyenhuynhnhuhoa1405@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TotalTime>
  <Pages>3</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hoa nguyen</cp:lastModifiedBy>
  <cp:revision>2</cp:revision>
  <cp:lastPrinted>2025-10-01T04:46:00Z</cp:lastPrinted>
  <dcterms:created xsi:type="dcterms:W3CDTF">2026-03-24T16:31:00Z</dcterms:created>
  <dcterms:modified xsi:type="dcterms:W3CDTF">2026-03-24T16:31:00Z</dcterms:modified>
</cp:coreProperties>
</file>