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CAFD5" w14:textId="4B50CCFE" w:rsidR="00F42E5F" w:rsidRPr="00D45854" w:rsidRDefault="00000000">
      <w:pPr>
        <w:pStyle w:val="Heading1"/>
        <w:rPr>
          <w:rFonts w:ascii="Times New Roman" w:hAnsi="Times New Roman" w:cs="Times New Roman"/>
          <w:sz w:val="20"/>
          <w:szCs w:val="20"/>
        </w:rPr>
      </w:pPr>
      <w:bookmarkStart w:id="0" w:name="thiết-kế-kiến-trúc-hệ-thống-architecture"/>
      <w:r w:rsidRPr="00D45854">
        <w:rPr>
          <w:rFonts w:ascii="Times New Roman" w:hAnsi="Times New Roman" w:cs="Times New Roman"/>
          <w:sz w:val="20"/>
          <w:szCs w:val="20"/>
        </w:rPr>
        <w:t>1️</w:t>
      </w:r>
      <w:r w:rsidRPr="00D45854">
        <w:rPr>
          <w:rFonts w:ascii="Segoe UI Symbol" w:hAnsi="Segoe UI Symbol" w:cs="Segoe UI Symbol"/>
          <w:sz w:val="20"/>
          <w:szCs w:val="20"/>
        </w:rPr>
        <w:t>⃣</w:t>
      </w:r>
      <w:r w:rsidRPr="00D45854">
        <w:rPr>
          <w:rFonts w:ascii="Times New Roman" w:hAnsi="Times New Roman" w:cs="Times New Roman"/>
          <w:sz w:val="20"/>
          <w:szCs w:val="20"/>
        </w:rPr>
        <w:t>Thiết kế kiến trúc hệ thống (Architecture)</w:t>
      </w:r>
    </w:p>
    <w:p w14:paraId="280267F4" w14:textId="77777777" w:rsidR="00F42E5F" w:rsidRPr="00D45854" w:rsidRDefault="00000000">
      <w:pPr>
        <w:pStyle w:val="FirstParagraph"/>
        <w:rPr>
          <w:rFonts w:ascii="Times New Roman" w:hAnsi="Times New Roman" w:cs="Times New Roman"/>
          <w:sz w:val="20"/>
          <w:szCs w:val="20"/>
        </w:rPr>
      </w:pPr>
      <w:r w:rsidRPr="00D45854">
        <w:rPr>
          <w:rFonts w:ascii="Times New Roman" w:hAnsi="Times New Roman" w:cs="Times New Roman"/>
          <w:b/>
          <w:bCs/>
          <w:sz w:val="20"/>
          <w:szCs w:val="20"/>
        </w:rPr>
        <w:t>Tech Stack:</w:t>
      </w:r>
      <w:r w:rsidRPr="00D45854">
        <w:rPr>
          <w:rFonts w:ascii="Times New Roman" w:hAnsi="Times New Roman" w:cs="Times New Roman"/>
          <w:sz w:val="20"/>
          <w:szCs w:val="20"/>
        </w:rPr>
        <w:t xml:space="preserve"> - </w:t>
      </w:r>
      <w:r w:rsidRPr="00D45854">
        <w:rPr>
          <w:rFonts w:ascii="Times New Roman" w:hAnsi="Times New Roman" w:cs="Times New Roman"/>
          <w:b/>
          <w:bCs/>
          <w:sz w:val="20"/>
          <w:szCs w:val="20"/>
        </w:rPr>
        <w:t>Frontend:</w:t>
      </w:r>
      <w:r w:rsidRPr="00D45854">
        <w:rPr>
          <w:rFonts w:ascii="Times New Roman" w:hAnsi="Times New Roman" w:cs="Times New Roman"/>
          <w:sz w:val="20"/>
          <w:szCs w:val="20"/>
        </w:rPr>
        <w:t xml:space="preserve"> React - </w:t>
      </w:r>
      <w:r w:rsidRPr="00D45854">
        <w:rPr>
          <w:rFonts w:ascii="Times New Roman" w:hAnsi="Times New Roman" w:cs="Times New Roman"/>
          <w:b/>
          <w:bCs/>
          <w:sz w:val="20"/>
          <w:szCs w:val="20"/>
        </w:rPr>
        <w:t>Backend:</w:t>
      </w:r>
      <w:r w:rsidRPr="00D45854">
        <w:rPr>
          <w:rFonts w:ascii="Times New Roman" w:hAnsi="Times New Roman" w:cs="Times New Roman"/>
          <w:sz w:val="20"/>
          <w:szCs w:val="20"/>
        </w:rPr>
        <w:t xml:space="preserve"> Node.js + Express - </w:t>
      </w:r>
      <w:r w:rsidRPr="00D45854">
        <w:rPr>
          <w:rFonts w:ascii="Times New Roman" w:hAnsi="Times New Roman" w:cs="Times New Roman"/>
          <w:b/>
          <w:bCs/>
          <w:sz w:val="20"/>
          <w:szCs w:val="20"/>
        </w:rPr>
        <w:t>Database:</w:t>
      </w:r>
      <w:r w:rsidRPr="00D45854">
        <w:rPr>
          <w:rFonts w:ascii="Times New Roman" w:hAnsi="Times New Roman" w:cs="Times New Roman"/>
          <w:sz w:val="20"/>
          <w:szCs w:val="20"/>
        </w:rPr>
        <w:t xml:space="preserve"> MySQL - </w:t>
      </w:r>
      <w:r w:rsidRPr="00D45854">
        <w:rPr>
          <w:rFonts w:ascii="Times New Roman" w:hAnsi="Times New Roman" w:cs="Times New Roman"/>
          <w:b/>
          <w:bCs/>
          <w:sz w:val="20"/>
          <w:szCs w:val="20"/>
        </w:rPr>
        <w:t>Kiến trúc:</w:t>
      </w:r>
      <w:r w:rsidRPr="00D45854">
        <w:rPr>
          <w:rFonts w:ascii="Times New Roman" w:hAnsi="Times New Roman" w:cs="Times New Roman"/>
          <w:sz w:val="20"/>
          <w:szCs w:val="20"/>
        </w:rPr>
        <w:t xml:space="preserve"> RESTful API - </w:t>
      </w:r>
      <w:r w:rsidRPr="00D45854">
        <w:rPr>
          <w:rFonts w:ascii="Times New Roman" w:hAnsi="Times New Roman" w:cs="Times New Roman"/>
          <w:b/>
          <w:bCs/>
          <w:sz w:val="20"/>
          <w:szCs w:val="20"/>
        </w:rPr>
        <w:t>Design Pattern:</w:t>
      </w:r>
      <w:r w:rsidRPr="00D45854">
        <w:rPr>
          <w:rFonts w:ascii="Times New Roman" w:hAnsi="Times New Roman" w:cs="Times New Roman"/>
          <w:sz w:val="20"/>
          <w:szCs w:val="20"/>
        </w:rPr>
        <w:t xml:space="preserve"> Controller – Service – Model</w:t>
      </w:r>
    </w:p>
    <w:p w14:paraId="7F5AD2DB" w14:textId="77777777" w:rsidR="00F42E5F" w:rsidRPr="00D45854" w:rsidRDefault="00000000">
      <w:pPr>
        <w:pStyle w:val="Heading2"/>
        <w:rPr>
          <w:rFonts w:ascii="Times New Roman" w:hAnsi="Times New Roman" w:cs="Times New Roman"/>
          <w:sz w:val="20"/>
          <w:szCs w:val="20"/>
        </w:rPr>
      </w:pPr>
      <w:bookmarkStart w:id="1" w:name="sơ-đồ-luồng-hoạt-động"/>
      <w:r w:rsidRPr="00D45854">
        <w:rPr>
          <w:rFonts w:ascii="Times New Roman" w:hAnsi="Times New Roman" w:cs="Times New Roman"/>
          <w:sz w:val="20"/>
          <w:szCs w:val="20"/>
        </w:rPr>
        <w:t>Sơ đồ luồng hoạt động</w:t>
      </w:r>
    </w:p>
    <w:p w14:paraId="5A5805E1" w14:textId="77777777" w:rsidR="00F42E5F" w:rsidRPr="00D45854" w:rsidRDefault="00000000">
      <w:pPr>
        <w:pStyle w:val="CaptionedFigure"/>
        <w:rPr>
          <w:rFonts w:ascii="Times New Roman" w:hAnsi="Times New Roman" w:cs="Times New Roman"/>
          <w:sz w:val="20"/>
          <w:szCs w:val="20"/>
        </w:rPr>
      </w:pPr>
      <w:r w:rsidRPr="00D45854">
        <w:rPr>
          <w:rFonts w:ascii="Times New Roman" w:hAnsi="Times New Roman" w:cs="Times New Roman"/>
          <w:noProof/>
          <w:sz w:val="20"/>
          <w:szCs w:val="20"/>
        </w:rPr>
        <w:drawing>
          <wp:inline distT="0" distB="0" distL="0" distR="0" wp14:anchorId="355E2675" wp14:editId="5C32C789">
            <wp:extent cx="1790700" cy="6429054"/>
            <wp:effectExtent l="0" t="0" r="0" b="0"/>
            <wp:docPr id="10" name="Picture" descr="Sơ đồ kiến trúc Server"/>
            <wp:cNvGraphicFramePr/>
            <a:graphic xmlns:a="http://schemas.openxmlformats.org/drawingml/2006/main">
              <a:graphicData uri="http://schemas.openxmlformats.org/drawingml/2006/picture">
                <pic:pic xmlns:pic="http://schemas.openxmlformats.org/drawingml/2006/picture">
                  <pic:nvPicPr>
                    <pic:cNvPr id="11" name="Picture" descr="architecture.png"/>
                    <pic:cNvPicPr>
                      <a:picLocks noChangeAspect="1" noChangeArrowheads="1"/>
                    </pic:cNvPicPr>
                  </pic:nvPicPr>
                  <pic:blipFill>
                    <a:blip r:embed="rId5"/>
                    <a:stretch>
                      <a:fillRect/>
                    </a:stretch>
                  </pic:blipFill>
                  <pic:spPr bwMode="auto">
                    <a:xfrm>
                      <a:off x="0" y="0"/>
                      <a:ext cx="1800073" cy="6462704"/>
                    </a:xfrm>
                    <a:prstGeom prst="rect">
                      <a:avLst/>
                    </a:prstGeom>
                    <a:noFill/>
                    <a:ln w="9525">
                      <a:noFill/>
                      <a:headEnd/>
                      <a:tailEnd/>
                    </a:ln>
                  </pic:spPr>
                </pic:pic>
              </a:graphicData>
            </a:graphic>
          </wp:inline>
        </w:drawing>
      </w:r>
    </w:p>
    <w:p w14:paraId="7DE67F59" w14:textId="77777777" w:rsidR="00F42E5F" w:rsidRPr="00D45854" w:rsidRDefault="00000000">
      <w:pPr>
        <w:pStyle w:val="ImageCaption"/>
        <w:rPr>
          <w:rFonts w:ascii="Times New Roman" w:hAnsi="Times New Roman" w:cs="Times New Roman"/>
          <w:sz w:val="20"/>
          <w:szCs w:val="20"/>
        </w:rPr>
      </w:pPr>
      <w:r w:rsidRPr="00D45854">
        <w:rPr>
          <w:rFonts w:ascii="Times New Roman" w:hAnsi="Times New Roman" w:cs="Times New Roman"/>
          <w:sz w:val="20"/>
          <w:szCs w:val="20"/>
        </w:rPr>
        <w:t>Sơ đồ kiến trúc Server</w:t>
      </w:r>
    </w:p>
    <w:p w14:paraId="0EB067C8" w14:textId="77777777" w:rsidR="00F42E5F" w:rsidRPr="00D45854" w:rsidRDefault="00000000">
      <w:pPr>
        <w:pStyle w:val="BodyText"/>
        <w:rPr>
          <w:rFonts w:ascii="Times New Roman" w:hAnsi="Times New Roman" w:cs="Times New Roman"/>
          <w:sz w:val="20"/>
          <w:szCs w:val="20"/>
        </w:rPr>
      </w:pPr>
      <w:r w:rsidRPr="00D45854">
        <w:rPr>
          <w:rFonts w:ascii="Times New Roman" w:hAnsi="Times New Roman" w:cs="Times New Roman"/>
          <w:sz w:val="20"/>
          <w:szCs w:val="20"/>
        </w:rPr>
        <w:t>Thiết kế kiến trúc hệ thống đã được xây dựng theo mô hình Client-Server với các lớp xử lý phân tách rõ ràng (Layered Architecture):</w:t>
      </w:r>
    </w:p>
    <w:p w14:paraId="208A0D3E" w14:textId="77777777" w:rsidR="00F42E5F" w:rsidRPr="00D45854" w:rsidRDefault="00000000">
      <w:pPr>
        <w:pStyle w:val="Compact"/>
        <w:numPr>
          <w:ilvl w:val="0"/>
          <w:numId w:val="2"/>
        </w:numPr>
        <w:rPr>
          <w:rFonts w:ascii="Times New Roman" w:hAnsi="Times New Roman" w:cs="Times New Roman"/>
          <w:sz w:val="20"/>
          <w:szCs w:val="20"/>
        </w:rPr>
      </w:pPr>
      <w:r w:rsidRPr="00D45854">
        <w:rPr>
          <w:rFonts w:ascii="Times New Roman" w:hAnsi="Times New Roman" w:cs="Times New Roman"/>
          <w:b/>
          <w:bCs/>
          <w:sz w:val="20"/>
          <w:szCs w:val="20"/>
        </w:rPr>
        <w:lastRenderedPageBreak/>
        <w:t>Tầng Client (React):</w:t>
      </w:r>
      <w:r w:rsidRPr="00D45854">
        <w:rPr>
          <w:rFonts w:ascii="Times New Roman" w:hAnsi="Times New Roman" w:cs="Times New Roman"/>
          <w:sz w:val="20"/>
          <w:szCs w:val="20"/>
        </w:rPr>
        <w:t xml:space="preserve"> Đóng vai trò là giao diện người dùng (Homepage / Dashboard), nơi tiếp nhận các thao tác của người dùng và gửi các HTTP Requests (GET, POST, PUT, DELETE) lên server.</w:t>
      </w:r>
    </w:p>
    <w:p w14:paraId="6B2AD618" w14:textId="77777777" w:rsidR="00F42E5F" w:rsidRPr="00D45854" w:rsidRDefault="00000000">
      <w:pPr>
        <w:pStyle w:val="Compact"/>
        <w:numPr>
          <w:ilvl w:val="0"/>
          <w:numId w:val="2"/>
        </w:numPr>
        <w:rPr>
          <w:rFonts w:ascii="Times New Roman" w:hAnsi="Times New Roman" w:cs="Times New Roman"/>
          <w:sz w:val="20"/>
          <w:szCs w:val="20"/>
        </w:rPr>
      </w:pPr>
      <w:r w:rsidRPr="00D45854">
        <w:rPr>
          <w:rFonts w:ascii="Times New Roman" w:hAnsi="Times New Roman" w:cs="Times New Roman"/>
          <w:b/>
          <w:bCs/>
          <w:sz w:val="20"/>
          <w:szCs w:val="20"/>
        </w:rPr>
        <w:t>Tầng Express API (Router):</w:t>
      </w:r>
      <w:r w:rsidRPr="00D45854">
        <w:rPr>
          <w:rFonts w:ascii="Times New Roman" w:hAnsi="Times New Roman" w:cs="Times New Roman"/>
          <w:sz w:val="20"/>
          <w:szCs w:val="20"/>
        </w:rPr>
        <w:t xml:space="preserve"> Là cửa ngõ hệ thống (API Gateway cơ bản). Nó tiếp nhận các Requests, chuyển qua các Middleware phân quyền (RBAC) và xác thực, sau đó định tuyến đến Controller tương ứng.</w:t>
      </w:r>
    </w:p>
    <w:p w14:paraId="65643700" w14:textId="77777777" w:rsidR="00F42E5F" w:rsidRPr="00D45854" w:rsidRDefault="00000000">
      <w:pPr>
        <w:pStyle w:val="Compact"/>
        <w:numPr>
          <w:ilvl w:val="0"/>
          <w:numId w:val="2"/>
        </w:numPr>
        <w:rPr>
          <w:rFonts w:ascii="Times New Roman" w:hAnsi="Times New Roman" w:cs="Times New Roman"/>
          <w:sz w:val="20"/>
          <w:szCs w:val="20"/>
        </w:rPr>
      </w:pPr>
      <w:r w:rsidRPr="00D45854">
        <w:rPr>
          <w:rFonts w:ascii="Times New Roman" w:hAnsi="Times New Roman" w:cs="Times New Roman"/>
          <w:b/>
          <w:bCs/>
          <w:sz w:val="20"/>
          <w:szCs w:val="20"/>
        </w:rPr>
        <w:t>Tầng Controller:</w:t>
      </w:r>
      <w:r w:rsidRPr="00D45854">
        <w:rPr>
          <w:rFonts w:ascii="Times New Roman" w:hAnsi="Times New Roman" w:cs="Times New Roman"/>
          <w:sz w:val="20"/>
          <w:szCs w:val="20"/>
        </w:rPr>
        <w:t xml:space="preserve"> Chịu trách nhiệm phân tích tham số từ Client gửi lên (Params, Body). Tầng này không chứa logic nghiệp vụ mà chỉ làm cầu nối gọi xuống tầng Service.</w:t>
      </w:r>
    </w:p>
    <w:p w14:paraId="509EE493" w14:textId="77777777" w:rsidR="00F42E5F" w:rsidRPr="00D45854" w:rsidRDefault="00000000">
      <w:pPr>
        <w:pStyle w:val="Compact"/>
        <w:numPr>
          <w:ilvl w:val="0"/>
          <w:numId w:val="2"/>
        </w:numPr>
        <w:rPr>
          <w:rFonts w:ascii="Times New Roman" w:hAnsi="Times New Roman" w:cs="Times New Roman"/>
          <w:sz w:val="20"/>
          <w:szCs w:val="20"/>
        </w:rPr>
      </w:pPr>
      <w:r w:rsidRPr="00D45854">
        <w:rPr>
          <w:rFonts w:ascii="Times New Roman" w:hAnsi="Times New Roman" w:cs="Times New Roman"/>
          <w:b/>
          <w:bCs/>
          <w:sz w:val="20"/>
          <w:szCs w:val="20"/>
        </w:rPr>
        <w:t>Tầng Service:</w:t>
      </w:r>
      <w:r w:rsidRPr="00D45854">
        <w:rPr>
          <w:rFonts w:ascii="Times New Roman" w:hAnsi="Times New Roman" w:cs="Times New Roman"/>
          <w:sz w:val="20"/>
          <w:szCs w:val="20"/>
        </w:rPr>
        <w:t xml:space="preserve"> Nơi chứa toàn bộ logic nghiệp vụ cốt lõi (Business Logic). Tầng này xử lý các quy tắc tính toán, kiểm tra điều kiện dữ liệu trước khi quyết định can thiệp vào cơ sở dữ liệu.</w:t>
      </w:r>
    </w:p>
    <w:p w14:paraId="7AB3B29E" w14:textId="77777777" w:rsidR="00F42E5F" w:rsidRPr="00D45854" w:rsidRDefault="00000000">
      <w:pPr>
        <w:pStyle w:val="Compact"/>
        <w:numPr>
          <w:ilvl w:val="0"/>
          <w:numId w:val="2"/>
        </w:numPr>
        <w:rPr>
          <w:rFonts w:ascii="Times New Roman" w:hAnsi="Times New Roman" w:cs="Times New Roman"/>
          <w:sz w:val="20"/>
          <w:szCs w:val="20"/>
        </w:rPr>
      </w:pPr>
      <w:r w:rsidRPr="00D45854">
        <w:rPr>
          <w:rFonts w:ascii="Times New Roman" w:hAnsi="Times New Roman" w:cs="Times New Roman"/>
          <w:b/>
          <w:bCs/>
          <w:sz w:val="20"/>
          <w:szCs w:val="20"/>
        </w:rPr>
        <w:t>Tầng Model (Database Access):</w:t>
      </w:r>
      <w:r w:rsidRPr="00D45854">
        <w:rPr>
          <w:rFonts w:ascii="Times New Roman" w:hAnsi="Times New Roman" w:cs="Times New Roman"/>
          <w:sz w:val="20"/>
          <w:szCs w:val="20"/>
        </w:rPr>
        <w:t xml:space="preserve"> Chịu trách nhiệm giao tiếp trực tiếp với MySQL (viết các câu lệnh SQL/ORM) để Query, Insert, Update, Delete dữ liệu.</w:t>
      </w:r>
    </w:p>
    <w:p w14:paraId="5AD841B8" w14:textId="77777777" w:rsidR="00F42E5F" w:rsidRPr="00D45854" w:rsidRDefault="00000000">
      <w:pPr>
        <w:pStyle w:val="Compact"/>
        <w:numPr>
          <w:ilvl w:val="0"/>
          <w:numId w:val="2"/>
        </w:numPr>
        <w:rPr>
          <w:rFonts w:ascii="Times New Roman" w:hAnsi="Times New Roman" w:cs="Times New Roman"/>
          <w:sz w:val="20"/>
          <w:szCs w:val="20"/>
        </w:rPr>
      </w:pPr>
      <w:r w:rsidRPr="00D45854">
        <w:rPr>
          <w:rFonts w:ascii="Times New Roman" w:hAnsi="Times New Roman" w:cs="Times New Roman"/>
          <w:b/>
          <w:bCs/>
          <w:sz w:val="20"/>
          <w:szCs w:val="20"/>
        </w:rPr>
        <w:t>Luồng trả về:</w:t>
      </w:r>
      <w:r w:rsidRPr="00D45854">
        <w:rPr>
          <w:rFonts w:ascii="Times New Roman" w:hAnsi="Times New Roman" w:cs="Times New Roman"/>
          <w:sz w:val="20"/>
          <w:szCs w:val="20"/>
        </w:rPr>
        <w:t xml:space="preserve"> Kết quả từ Database được Model đẩy lên Service, Service trả lên Controller, và Controller sẽ định dạng thành dữ liệu chuẩn (JSON) để trả về (Response) cho Client.</w:t>
      </w:r>
      <w:bookmarkEnd w:id="0"/>
      <w:bookmarkEnd w:id="1"/>
    </w:p>
    <w:sectPr w:rsidR="00F42E5F" w:rsidRPr="00D458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E789D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7B857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7478936">
    <w:abstractNumId w:val="0"/>
  </w:num>
  <w:num w:numId="2" w16cid:durableId="332534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42E5F"/>
    <w:rsid w:val="00A24022"/>
    <w:rsid w:val="00D45854"/>
    <w:rsid w:val="00F42E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8D22"/>
  <w15:docId w15:val="{D77D8355-2DFB-40C1-8B22-6A3F955B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Hòa Phạm</cp:lastModifiedBy>
  <cp:revision>2</cp:revision>
  <dcterms:created xsi:type="dcterms:W3CDTF">2026-03-04T15:53:00Z</dcterms:created>
  <dcterms:modified xsi:type="dcterms:W3CDTF">2026-03-04T16:04:00Z</dcterms:modified>
</cp:coreProperties>
</file>