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1BC51" w14:textId="2CA0FE8A" w:rsidR="00FA533F" w:rsidRPr="00FA533F" w:rsidRDefault="00FA533F" w:rsidP="00FA533F">
      <w:pPr>
        <w:rPr>
          <w:b/>
          <w:bCs/>
          <w:sz w:val="44"/>
          <w:szCs w:val="44"/>
        </w:rPr>
      </w:pPr>
      <w:r w:rsidRPr="00FA533F">
        <w:rPr>
          <w:b/>
          <w:bCs/>
          <w:sz w:val="44"/>
          <w:szCs w:val="44"/>
        </w:rPr>
        <w:t>TRANSPORT</w:t>
      </w:r>
    </w:p>
    <w:p w14:paraId="5F0236C2" w14:textId="554E019E" w:rsidR="00FA533F" w:rsidRPr="00FA533F" w:rsidRDefault="00FA533F" w:rsidP="00FA533F">
      <w:pPr>
        <w:rPr>
          <w:b/>
          <w:bCs/>
          <w:i/>
          <w:iCs/>
          <w:u w:val="single"/>
        </w:rPr>
      </w:pPr>
      <w:r w:rsidRPr="00FA533F">
        <w:rPr>
          <w:b/>
          <w:bCs/>
          <w:i/>
          <w:iCs/>
          <w:u w:val="single"/>
        </w:rPr>
        <w:t>1: Location Tracking</w:t>
      </w:r>
    </w:p>
    <w:p w14:paraId="72FB8751" w14:textId="77777777" w:rsidR="00FA533F" w:rsidRPr="00FA533F" w:rsidRDefault="00FA533F" w:rsidP="00FA533F">
      <w:r w:rsidRPr="00FA533F">
        <w:rPr>
          <w:b/>
          <w:bCs/>
        </w:rPr>
        <w:t>Answer:</w:t>
      </w:r>
      <w:r w:rsidRPr="00FA533F">
        <w:t xml:space="preserve"> During our practice with the GPS module, besides the $GPGGA sentence (which provides 3D coordinates and accuracy) that we configured in class, I researched two </w:t>
      </w:r>
      <w:proofErr w:type="gramStart"/>
      <w:r w:rsidRPr="00FA533F">
        <w:t>other</w:t>
      </w:r>
      <w:proofErr w:type="gramEnd"/>
      <w:r w:rsidRPr="00FA533F">
        <w:t xml:space="preserve"> popular NMEA formats that are highly applicable for real-world projects:</w:t>
      </w:r>
    </w:p>
    <w:p w14:paraId="36831C46" w14:textId="77777777" w:rsidR="00FA533F" w:rsidRPr="00FA533F" w:rsidRDefault="00FA533F" w:rsidP="00FA533F">
      <w:pPr>
        <w:numPr>
          <w:ilvl w:val="0"/>
          <w:numId w:val="1"/>
        </w:numPr>
      </w:pPr>
      <w:r w:rsidRPr="00FA533F">
        <w:rPr>
          <w:b/>
          <w:bCs/>
        </w:rPr>
        <w:t>$GPRMC (Recommended Minimum Specific GPS/Transit Data):</w:t>
      </w:r>
      <w:r w:rsidRPr="00FA533F">
        <w:t xml:space="preserve"> I found this sentence to be the most convenient because it contains all the core information without being cluttered. It includes time, coordinates (latitude/longitude), and crucially, the device's speed and heading. If we were building a vehicle tracking project, we would only need to parse this string to get the speed directly, without having to write a separate algorithm to calculate the distance between two points over time.</w:t>
      </w:r>
    </w:p>
    <w:p w14:paraId="5EE067FE" w14:textId="77777777" w:rsidR="00FA533F" w:rsidRPr="00FA533F" w:rsidRDefault="00FA533F" w:rsidP="00FA533F">
      <w:pPr>
        <w:numPr>
          <w:ilvl w:val="0"/>
          <w:numId w:val="1"/>
        </w:numPr>
      </w:pPr>
      <w:r w:rsidRPr="00FA533F">
        <w:rPr>
          <w:b/>
          <w:bCs/>
        </w:rPr>
        <w:t>$GPGSV (Satellites in View):</w:t>
      </w:r>
      <w:r w:rsidRPr="00FA533F">
        <w:t xml:space="preserve"> This string provides detailed information about the number of satellites the GPS antenna is currently "seeing," along with the elevation angle and signal-to-noise ratio (SNR) for each satellite. If a real-world hardware module loses its location data, we can log this sentence to debug whether it's a software error or if the antenna's signal is simply being blocked by tall buildings or bad weather.</w:t>
      </w:r>
    </w:p>
    <w:p w14:paraId="62026ED0" w14:textId="29F5C9DE" w:rsidR="00FA533F" w:rsidRPr="00FA533F" w:rsidRDefault="00FA533F" w:rsidP="00FA533F">
      <w:pPr>
        <w:rPr>
          <w:b/>
          <w:bCs/>
          <w:i/>
          <w:iCs/>
          <w:u w:val="single"/>
        </w:rPr>
      </w:pPr>
      <w:r w:rsidRPr="00FA533F">
        <w:rPr>
          <w:b/>
          <w:bCs/>
          <w:i/>
          <w:iCs/>
          <w:u w:val="single"/>
        </w:rPr>
        <w:t>2: Store Location Data</w:t>
      </w:r>
    </w:p>
    <w:p w14:paraId="1261FEDA" w14:textId="77777777" w:rsidR="00FA533F" w:rsidRPr="00FA533F" w:rsidRDefault="00FA533F" w:rsidP="00FA533F">
      <w:r w:rsidRPr="00FA533F">
        <w:rPr>
          <w:b/>
          <w:bCs/>
        </w:rPr>
        <w:t>Answer:</w:t>
      </w:r>
      <w:r w:rsidRPr="00FA533F">
        <w:t xml:space="preserve"> In the lab, we used Azure Blob Storage to dump the device's GPS coordinates directly to the cloud. In my assessment, the biggest advantage of this solution is that it's extremely cost-effective and fast (we just bundle the JSON and push it up). It's very suitable for "Cold Data" — meaning we just log the data to download and analyze or chart routes at the end of the month. However, its major drawback is query performance. If the system requires real-time querying (e.g., "Find the vehicle's exact location at 3:00 PM today"), using Blob Storage will be inefficient because the server has to open and scan files sequentially. Therefore, if we were to scale this into a real logistics management system, I would recommend switching to Azure Cosmos DB or a Time-Series Database. A dedicated database allows for querying data by time (timestamps) much more smoothly, which is necessary for APIs that draw live routes on a web dashboard, even though the monthly server costs would be slightly higher.</w:t>
      </w:r>
    </w:p>
    <w:p w14:paraId="547AAA24" w14:textId="403CDDE2" w:rsidR="00FA533F" w:rsidRPr="00FA533F" w:rsidRDefault="00FA533F" w:rsidP="00FA533F">
      <w:pPr>
        <w:rPr>
          <w:b/>
          <w:bCs/>
          <w:i/>
          <w:iCs/>
          <w:u w:val="single"/>
        </w:rPr>
      </w:pPr>
      <w:r w:rsidRPr="00FA533F">
        <w:rPr>
          <w:b/>
          <w:bCs/>
          <w:i/>
          <w:iCs/>
          <w:u w:val="single"/>
        </w:rPr>
        <w:t>3: Visualize Location Data</w:t>
      </w:r>
    </w:p>
    <w:p w14:paraId="00DE02B8" w14:textId="7A18F181" w:rsidR="00FA533F" w:rsidRPr="00FA533F" w:rsidRDefault="00FA533F" w:rsidP="00FA533F">
      <w:r w:rsidRPr="00FA533F">
        <w:t xml:space="preserve">When pushing GPS coordinates to a mapping service like Azure Maps, the data must be formatted according to the </w:t>
      </w:r>
      <w:proofErr w:type="spellStart"/>
      <w:r w:rsidRPr="00FA533F">
        <w:t>GeoJSON</w:t>
      </w:r>
      <w:proofErr w:type="spellEnd"/>
      <w:r w:rsidRPr="00FA533F">
        <w:t xml:space="preserve"> standard. Through my research, I learned that </w:t>
      </w:r>
      <w:proofErr w:type="spellStart"/>
      <w:r w:rsidRPr="00FA533F">
        <w:t>GeoJSON</w:t>
      </w:r>
      <w:proofErr w:type="spellEnd"/>
      <w:r w:rsidRPr="00FA533F">
        <w:t xml:space="preserve"> is essentially an extended version of standard JSON, but with predefined fields (like type, geometry, and properties) specifically optimized for digital mapping. The great advantage of </w:t>
      </w:r>
      <w:proofErr w:type="spellStart"/>
      <w:r w:rsidRPr="00FA533F">
        <w:lastRenderedPageBreak/>
        <w:t>GeoJSON</w:t>
      </w:r>
      <w:proofErr w:type="spellEnd"/>
      <w:r w:rsidRPr="00FA533F">
        <w:t xml:space="preserve"> is its ability to group multiple geographical features into a single format: we can declare a Point to drop a marker for the vehicle's current location, use a </w:t>
      </w:r>
      <w:proofErr w:type="spellStart"/>
      <w:r w:rsidRPr="00FA533F">
        <w:t>LineString</w:t>
      </w:r>
      <w:proofErr w:type="spellEnd"/>
      <w:r w:rsidRPr="00FA533F">
        <w:t xml:space="preserve"> to connect points to show the route the vehicle just traveled, or use a Polygon to define a warehouse boundary. Since it remains pure JSON at its core, frontend JavaScript can parse it very easily without requiring heavy, third-party conversion libraries. Currently, almost all major mapping platforms (from Google Maps to </w:t>
      </w:r>
      <w:proofErr w:type="spellStart"/>
      <w:r w:rsidRPr="00FA533F">
        <w:t>Mapbox</w:t>
      </w:r>
      <w:proofErr w:type="spellEnd"/>
      <w:r w:rsidRPr="00FA533F">
        <w:t>) natively support this standard. This means if we ever decide to switch map providers in the future, our backend data structure remains unchanged and doesn't need a complete rewrite.</w:t>
      </w:r>
    </w:p>
    <w:p w14:paraId="601B05F0" w14:textId="625AF363" w:rsidR="00FA533F" w:rsidRPr="00FA533F" w:rsidRDefault="00FA533F" w:rsidP="00FA533F">
      <w:pPr>
        <w:rPr>
          <w:b/>
          <w:bCs/>
        </w:rPr>
      </w:pPr>
      <w:r w:rsidRPr="00FA533F">
        <w:rPr>
          <w:b/>
          <w:bCs/>
        </w:rPr>
        <w:t xml:space="preserve">4: </w:t>
      </w:r>
      <w:r w:rsidRPr="00FA533F">
        <w:rPr>
          <w:b/>
          <w:bCs/>
          <w:i/>
          <w:iCs/>
          <w:u w:val="single"/>
        </w:rPr>
        <w:t>Geofences</w:t>
      </w:r>
    </w:p>
    <w:p w14:paraId="07BFB1C4" w14:textId="563812FA" w:rsidR="00FA533F" w:rsidRPr="00FA533F" w:rsidRDefault="00FA533F" w:rsidP="00FA533F">
      <w:r w:rsidRPr="00FA533F">
        <w:t xml:space="preserve">Mathematically, setting up a Geofence (a virtual perimeter) is essentially the problem of determining whether a specific point (the vehicle's current coordinates) lies inside a polygon (the coordinates of the geofenced boundaries). The most standard algorithm used to program this feature is the </w:t>
      </w:r>
      <w:r w:rsidRPr="00FA533F">
        <w:rPr>
          <w:b/>
          <w:bCs/>
        </w:rPr>
        <w:t>Ray Casting Algorithm</w:t>
      </w:r>
      <w:r w:rsidRPr="00FA533F">
        <w:t>. The logic behind this algorithm is quite clever and straightforward:</w:t>
      </w:r>
    </w:p>
    <w:p w14:paraId="60136885" w14:textId="77777777" w:rsidR="00FA533F" w:rsidRPr="00FA533F" w:rsidRDefault="00FA533F" w:rsidP="00FA533F">
      <w:pPr>
        <w:numPr>
          <w:ilvl w:val="0"/>
          <w:numId w:val="2"/>
        </w:numPr>
      </w:pPr>
      <w:r w:rsidRPr="00FA533F">
        <w:t>From the vehicle's current coordinate point, the algorithm projects an imaginary straight ray in any fixed direction (usually horizontally).</w:t>
      </w:r>
    </w:p>
    <w:p w14:paraId="639D989F" w14:textId="77777777" w:rsidR="00FA533F" w:rsidRPr="00FA533F" w:rsidRDefault="00FA533F" w:rsidP="00FA533F">
      <w:pPr>
        <w:numPr>
          <w:ilvl w:val="0"/>
          <w:numId w:val="2"/>
        </w:numPr>
      </w:pPr>
      <w:r w:rsidRPr="00FA533F">
        <w:t>Then, it counts how many times that ray intersects the edges of the polygon's boundary.</w:t>
      </w:r>
    </w:p>
    <w:p w14:paraId="2FF4F197" w14:textId="77777777" w:rsidR="00FA533F" w:rsidRPr="00FA533F" w:rsidRDefault="00FA533F" w:rsidP="00FA533F">
      <w:pPr>
        <w:numPr>
          <w:ilvl w:val="0"/>
          <w:numId w:val="2"/>
        </w:numPr>
      </w:pPr>
      <w:r w:rsidRPr="00FA533F">
        <w:t>If the total number of intersections is an ODD number (1, 3, 5...), the algorithm concludes that the point is INSIDE the area.</w:t>
      </w:r>
    </w:p>
    <w:p w14:paraId="62E501EC" w14:textId="77777777" w:rsidR="00FA533F" w:rsidRPr="00FA533F" w:rsidRDefault="00FA533F" w:rsidP="00FA533F">
      <w:pPr>
        <w:numPr>
          <w:ilvl w:val="0"/>
          <w:numId w:val="2"/>
        </w:numPr>
      </w:pPr>
      <w:r w:rsidRPr="00FA533F">
        <w:t>If the total number of intersections is an EVEN number (0, 2, 4...), it concludes that the point is OUTSIDE the area. Because this algorithm relies mostly on basic logical operations, it runs very efficiently and consumes minimal processing power. We could easily deploy it to Azure Functions to handle the processing on the cloud, or even hardcode it in C/C++ directly onto the vehicle's microcontroller so that an alert is triggered instantly the moment the driver crosses the designated boundary.</w:t>
      </w:r>
    </w:p>
    <w:p w14:paraId="5E3A8D64" w14:textId="77777777" w:rsidR="00FA533F" w:rsidRPr="00FA533F" w:rsidRDefault="00FA533F" w:rsidP="00FA533F"/>
    <w:sectPr w:rsidR="00FA533F" w:rsidRPr="00FA53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B1C64"/>
    <w:multiLevelType w:val="multilevel"/>
    <w:tmpl w:val="9D40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87176A"/>
    <w:multiLevelType w:val="multilevel"/>
    <w:tmpl w:val="E7E60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912733">
    <w:abstractNumId w:val="1"/>
  </w:num>
  <w:num w:numId="2" w16cid:durableId="1082918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33F"/>
    <w:rsid w:val="00557372"/>
    <w:rsid w:val="00FA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FF218"/>
  <w15:chartTrackingRefBased/>
  <w15:docId w15:val="{956B2551-C2DD-45E0-83D6-77DA83373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3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3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3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3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3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3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3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3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3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3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33F"/>
    <w:rPr>
      <w:rFonts w:eastAsiaTheme="majorEastAsia" w:cstheme="majorBidi"/>
      <w:color w:val="272727" w:themeColor="text1" w:themeTint="D8"/>
    </w:rPr>
  </w:style>
  <w:style w:type="paragraph" w:styleId="Title">
    <w:name w:val="Title"/>
    <w:basedOn w:val="Normal"/>
    <w:next w:val="Normal"/>
    <w:link w:val="TitleChar"/>
    <w:uiPriority w:val="10"/>
    <w:qFormat/>
    <w:rsid w:val="00FA5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33F"/>
    <w:pPr>
      <w:spacing w:before="160"/>
      <w:jc w:val="center"/>
    </w:pPr>
    <w:rPr>
      <w:i/>
      <w:iCs/>
      <w:color w:val="404040" w:themeColor="text1" w:themeTint="BF"/>
    </w:rPr>
  </w:style>
  <w:style w:type="character" w:customStyle="1" w:styleId="QuoteChar">
    <w:name w:val="Quote Char"/>
    <w:basedOn w:val="DefaultParagraphFont"/>
    <w:link w:val="Quote"/>
    <w:uiPriority w:val="29"/>
    <w:rsid w:val="00FA533F"/>
    <w:rPr>
      <w:i/>
      <w:iCs/>
      <w:color w:val="404040" w:themeColor="text1" w:themeTint="BF"/>
    </w:rPr>
  </w:style>
  <w:style w:type="paragraph" w:styleId="ListParagraph">
    <w:name w:val="List Paragraph"/>
    <w:basedOn w:val="Normal"/>
    <w:uiPriority w:val="34"/>
    <w:qFormat/>
    <w:rsid w:val="00FA533F"/>
    <w:pPr>
      <w:ind w:left="720"/>
      <w:contextualSpacing/>
    </w:pPr>
  </w:style>
  <w:style w:type="character" w:styleId="IntenseEmphasis">
    <w:name w:val="Intense Emphasis"/>
    <w:basedOn w:val="DefaultParagraphFont"/>
    <w:uiPriority w:val="21"/>
    <w:qFormat/>
    <w:rsid w:val="00FA533F"/>
    <w:rPr>
      <w:i/>
      <w:iCs/>
      <w:color w:val="2F5496" w:themeColor="accent1" w:themeShade="BF"/>
    </w:rPr>
  </w:style>
  <w:style w:type="paragraph" w:styleId="IntenseQuote">
    <w:name w:val="Intense Quote"/>
    <w:basedOn w:val="Normal"/>
    <w:next w:val="Normal"/>
    <w:link w:val="IntenseQuoteChar"/>
    <w:uiPriority w:val="30"/>
    <w:qFormat/>
    <w:rsid w:val="00FA53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33F"/>
    <w:rPr>
      <w:i/>
      <w:iCs/>
      <w:color w:val="2F5496" w:themeColor="accent1" w:themeShade="BF"/>
    </w:rPr>
  </w:style>
  <w:style w:type="character" w:styleId="IntenseReference">
    <w:name w:val="Intense Reference"/>
    <w:basedOn w:val="DefaultParagraphFont"/>
    <w:uiPriority w:val="32"/>
    <w:qFormat/>
    <w:rsid w:val="00FA53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575676">
      <w:bodyDiv w:val="1"/>
      <w:marLeft w:val="0"/>
      <w:marRight w:val="0"/>
      <w:marTop w:val="0"/>
      <w:marBottom w:val="0"/>
      <w:divBdr>
        <w:top w:val="none" w:sz="0" w:space="0" w:color="auto"/>
        <w:left w:val="none" w:sz="0" w:space="0" w:color="auto"/>
        <w:bottom w:val="none" w:sz="0" w:space="0" w:color="auto"/>
        <w:right w:val="none" w:sz="0" w:space="0" w:color="auto"/>
      </w:divBdr>
    </w:div>
    <w:div w:id="194395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680</Words>
  <Characters>3882</Characters>
  <Application>Microsoft Office Word</Application>
  <DocSecurity>0</DocSecurity>
  <Lines>32</Lines>
  <Paragraphs>9</Paragraphs>
  <ScaleCrop>false</ScaleCrop>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 Minh</dc:creator>
  <cp:keywords/>
  <dc:description/>
  <cp:lastModifiedBy>Hòa Lê Minh</cp:lastModifiedBy>
  <cp:revision>1</cp:revision>
  <dcterms:created xsi:type="dcterms:W3CDTF">2026-04-18T13:05:00Z</dcterms:created>
  <dcterms:modified xsi:type="dcterms:W3CDTF">2026-04-18T13:11:00Z</dcterms:modified>
</cp:coreProperties>
</file>