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Đạo Đức Kinh</w:t>
      </w:r>
    </w:p>
    <w:p>
      <w:pPr>
        <w:jc w:val="center"/>
      </w:pPr>
      <w:r>
        <w:rPr>
          <w:i/>
          <w:color w:val="555555"/>
          <w:sz w:val="24"/>
        </w:rPr>
        <w:t>Tinh hoa triết học phương Đông gói gọn trong 81 chương ngắn ngủi</w:t>
      </w:r>
    </w:p>
    <w:p>
      <w:pPr>
        <w:ind w:firstLine="567"/>
      </w:pPr>
      <w:r>
        <w:t>Trong kho tàng triết học nhân loại, có lẽ không có tác phẩm nào gây ảnh hưởng sâu rộng và lâu dài với số lượng chữ ít ỏi như "Đạo Đức Kinh" (Tao Te Ching) của Lão Tử. Với chỉ khoảng 5.000 chữ Hán, chia làm 81 chương, tác phẩm đã đặt nền móng cho toàn bộ triết học và tôn giáo Đạo giáo, đồng thời ảnh hưởng sâu sắc đến tư tưởng Phật giáo Thiền tông, Nho giáo và mọi khía cạnh của văn hóa phương Đông.</w:t>
      </w:r>
    </w:p>
    <w:p>
      <w:pPr>
        <w:ind w:firstLine="567"/>
      </w:pPr>
      <w:r>
        <w:t>Lão Tử là một nhân vật huyền thoại trong lịch sử Trung Quốc, sống vào khoảng thế kỷ thứ 6 trước Công nguyên. Theo truyền thuyết, ông là người giữ kho sách của triều đình nhà Chu, và ở tuổi già, ông quyết định rời bỏ xã hội suy đồi để đi về phương Tây. Khi đến cửa ải Hàm Cốc, người giữ ải là Doãn Hỷ đã nhận ra ông là một bậc thánh nhân và nài nỉ ông viết lại những lời dạy của mình trước khi ẩn tích. Kết quả là "Đạo Đức Kinh" ra đời — một tác phẩm nhỏ bé về kích thước nhưng vĩ đại về chiều sâu.</w:t>
      </w:r>
    </w:p>
    <w:p>
      <w:pPr>
        <w:ind w:firstLine="567"/>
      </w:pPr>
      <w:r>
        <w:t>"Đạo Đức Kinh" xoay quanh hai khái niệm trung tâm: "Đạo" (Tao) — thực tại tối thượng, nguồn gốc của vạn vật, không thể diễn tả bằng lời — và "Đức" (Te) — năng lượng, đức hạnh, cách mà Đạo biểu hiện trong thế giới. Câu mở đầu nổi tiếng "Đạo khả đạo phi thường Đạo" (Đạo mà có thể nói được không phải là Đạo vĩnh cửu) đã tuyên bố ngay giới hạn của ngôn ngữ trong việc diễn tả thực tại tối thượng.</w:t>
      </w:r>
    </w:p>
    <w:p>
      <w:pPr>
        <w:ind w:firstLine="567"/>
      </w:pPr>
      <w:r>
        <w:t>Một trong những nguyên lý quan trọng nhất của "Đạo Đức Kinh" là "vô vi" (wu wei) — hành động không hành động, hay hành động tự nhiên không gắng sức. Đây không phải là sự thụ động hay lười biếng, mà là hành động hài hòa với dòng chảy tự nhiên của vũ trụ — giống như nước chảy đến chỗ thấp, mềm mại nhưng có thể xuyên qua đá. Lão Tử dạy: "Nước không tranh với ai, nhưng không gì có thể thắng được nước."</w:t>
      </w:r>
    </w:p>
    <w:p>
      <w:pPr>
        <w:ind w:firstLine="567"/>
      </w:pPr>
      <w:r>
        <w:t>Triết lý của Lão Tử cũng nhấn mạnh về sự khiêm tốn, giản dị và lòng từ bi. Ông viết: "Người biết đủ là người giàu có nhất" và "Điều tốt nhất là giống như nước. Nước làm lợi cho vạn vật mà không tranh giành." Những bài học này vẫn còn nguyên giá trị trong thế giới hiện đại đầy cạnh tranh và vật chất. "Đạo Đức Kinh" không chỉ là một tác phẩm triết học — nó là một hướng dẫn thực tiễn để sống một cuộc đời ý nghĩa, hài hòa với tự nhiên và với chính mình.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