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Hồi Ký Nguyễn Hiến Lê</w:t>
      </w:r>
    </w:p>
    <w:p>
      <w:pPr>
        <w:jc w:val="center"/>
      </w:pPr>
      <w:r>
        <w:rPr>
          <w:i/>
          <w:color w:val="555555"/>
          <w:sz w:val="24"/>
        </w:rPr>
        <w:t>Cuộc đời và sự nghiệp của một học giả vĩ đại Việt Nam</w:t>
      </w:r>
    </w:p>
    <w:p>
      <w:pPr>
        <w:ind w:firstLine="567"/>
      </w:pPr>
      <w:r>
        <w:t>"Hồi Ký Nguyễn Hiến Lê" là cuốn tự truyện của học giả Nguyễn Hiến Lê — một trong những nhà văn hóa, nhà giáo dục và dịch giả lớn nhất Việt Nam thế kỷ 20. Ông là tác giả của hơn 100 tác phẩm về triết học, văn học, lịch sử và giáo dục, đồng thời là người đã giới thiệu triết học phương Tây và văn hóa Trung Hoa đến với độc giả Việt Nam. Cuốn hồi ký được viết ở tuổi 80, là sự tổng kết về một cuộc đời dành trọn cho tri thức và giáo dục.</w:t>
      </w:r>
    </w:p>
    <w:p>
      <w:pPr>
        <w:ind w:firstLine="567"/>
      </w:pPr>
      <w:r>
        <w:t>Nguyễn Hiến Lê sinh năm 1912 tại tỉnh Quảng Ngãi. Ông tốt nghiệp Cao đẳng Thương mại và từng làm việc tại Sở Tài chính Đông Dương. Sau Cách mạng Tháng Tám, ông tham gia kháng chiến nhưng rồi chuyển hẳn sang con đường viết sách, dịch thuật và giảng dạy. Ông nổi tiếng với những bản dịch xuất sắc các tác phẩm triết học Trung Hoa như "Luận Ngữ", "Mạnh Tử", "Đại Học", "Trung Dung" và các tác phẩm văn học Pháp như "Những Người Khốn Khổ", "Ba Người Lính Ngự Lâm".</w:t>
      </w:r>
    </w:p>
    <w:p>
      <w:pPr>
        <w:ind w:firstLine="567"/>
      </w:pPr>
      <w:r>
        <w:t>Điều đặc biệt về cuộc đời Nguyễn Hiến Lê là sự khiêm tốn và tinh thần lao động không mệt mỏi. Ông không bao giờ tự nhận mình là học giả, mà chỉ là một người viết và dịch sách. Ông viết: "Tôi không có tài năng gì đặc biệt. Tôi chỉ có một niềm đam mê mãnh liệt với tri thức và một ý chí sắt đá." Trong suốt cuộc đời mình, ông đã cống hiến cho nền giáo dục Việt Nam một khối lượng tri thức đồ sộ mà không đòi hỏi bất kỳ sự công nhận nào.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