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Kính Vạn Hoa</w:t>
      </w:r>
    </w:p>
    <w:p>
      <w:pPr>
        <w:jc w:val="center"/>
      </w:pPr>
      <w:r>
        <w:rPr>
          <w:i/>
          <w:color w:val="555555"/>
          <w:sz w:val="24"/>
        </w:rPr>
        <w:t>Bộ truyện dài kỳ đã gắn liền với tuổi thơ của nhiều thế hệ thiếu nhi Việt Nam</w:t>
      </w:r>
    </w:p>
    <w:p>
      <w:pPr>
        <w:ind w:firstLine="567"/>
      </w:pPr>
      <w:r>
        <w:t>Trong nền văn học thiếu nhi Việt Nam, có lẽ không có bộ truyện nào gắn bó sâu sắc với tuổi thơ của nhiều thế hệ như "Kính Vạn Hoa" của Nguyễn Nhật Ánh. Bắt đầu từ năm 1995, bộ truyện kéo dài 15 năm với 54 tập đã trở thành một hiện tượng văn học hiếm có, đồng hành cùng bao thế hệ độc giả nhỏ tuổi từ những ngày còn cắp sách đến trường cho đến khi trưởng thành. Không chỉ là một bộ truyện giải trí, "Kính Vạn Hoa" còn là một bức tranh sống động về tuổi thơ Việt Nam với những rung động đầu đời, những tình bạn trong sáng và những bài học làm người đầu tiên.</w:t>
      </w:r>
    </w:p>
    <w:p>
      <w:pPr>
        <w:ind w:firstLine="567"/>
      </w:pPr>
      <w:r>
        <w:t>Nguyễn Nhật Ánh, sinh năm 1955 tại Quảng Nam, là một trong những nhà văn được yêu thích nhất Việt Nam, đặc biệt là ở mảng văn học tuổi teen và thiếu nhi. Với hơn 50 tác phẩm, ông đã trở thành người bạn đồng hành không thể thiếu của nhiều thế hệ độc giả trẻ. "Kính Vạn Hoa" được xem là tác phẩm có quy mô lớn nhất của ông, và cũng là bộ truyện dài nhất trong sự nghiệp văn chương của Nguyễn Nhật Ánh, khẳng định tài năng kể chuyện và sự am hiểu sâu sắc tâm lý trẻ thơ của ông.</w:t>
      </w:r>
    </w:p>
    <w:p>
      <w:pPr>
        <w:ind w:firstLine="567"/>
      </w:pPr>
      <w:r>
        <w:t>Câu chuyện xoay quanh ba nhân vật chính: Quý Ròm — cậu bé thông minh, hay chế tạo những phát minh kỳ quặc; nhỏ Hạnh — cô bạn học giỏi, duyên dáng và tốt bụng; và Tiểu Long — võ sĩ thiếu lâm với trái tim vàng nhưng tính tình hiền lành, chất phác. Bộ ba này cùng nhau trải qua vô vàn cuộc phiêu lưu kỳ thú và hài hước: từ những vụ án kỳ bí trong trường học đến những chuyến đi khám phá vùng ngoại ô, từ những cuộc thi tài đến những tình huống dở khóc dở cười trong cuộc sống hàng ngày. Mỗi tập truyện là một câu chuyện độc lập, nhưng tất cả đều xoay quanh tình bạn đẹp đẽ và trong sáng của ba nhân vật chính.</w:t>
      </w:r>
    </w:p>
    <w:p>
      <w:pPr>
        <w:ind w:firstLine="567"/>
      </w:pPr>
      <w:r>
        <w:t>Điểm đặc biệt của "Kính Vạn Hoa" là cách Nguyễn Nhật Ánh xây dựng thế giới tuổi thơ vừa quen thuộc vừa kỳ diệu. Những địa điểm như quán cà phê Mắt Xanh, tiệm sách của bà Hai, hay ngôi trường làng đều trở nên sống động và đầy ắp kỷ niệm. Ông viết về những trò nghịch ngợm, những rung động đầu đời, những mâu thuẫn rồi lại làm hòa — tất cả đều được kể bằng giọng văn nhẹ nhàng, dí dỏm và thấm đẫm tình người. Chính sự chân thật này đã làm nên sức hút vượt thời gian của bộ truyện, khiến nó không chỉ được trẻ em yêu thích mà còn được các bậc phụ huynh trân trọng như một món quà tuổi thơ.</w:t>
      </w:r>
    </w:p>
    <w:p>
      <w:pPr>
        <w:ind w:firstLine="567"/>
      </w:pPr>
      <w:r>
        <w:t>Bộ truyện cũng lồng ghép nhiều bài học nhân văn sâu sắc: về lòng trung thực, tình bạn, sự dũng cảm và lòng nhân ái. Những bài học này không được giảng dạy một cách giáo điều, mà tự nhiên thấm vào tâm hồn người đọc qua những câu chuyện gần gũi và xúc động. "Kính Vạn Hoa" là một bức kính vạn hoa thực sự — khi nhìn qua nó, mỗi thế hệ độc giả đều thấy một phần tuổi thơ của chính mình, với tất cả những điều giản dị mà đẹp đẽ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