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Không Diệt Không Sinh Đừng Sợ Hãi</w:t>
      </w:r>
    </w:p>
    <w:p>
      <w:pPr>
        <w:jc w:val="center"/>
      </w:pPr>
      <w:r>
        <w:rPr>
          <w:i/>
          <w:color w:val="555555"/>
          <w:sz w:val="24"/>
        </w:rPr>
        <w:t>Thông điệp về sự sống và cái chết từ Thiền sư Thích Nhất Hạnh</w:t>
      </w:r>
    </w:p>
    <w:p>
      <w:pPr>
        <w:ind w:firstLine="567"/>
      </w:pPr>
      <w:r>
        <w:t>Có những cuốn sách được viết ra để giải quyết nỗi sợ sâu thẳm nhất của con người — nỗi sợ về cái chết. "Không Diệt Không Sinh Đừng Sợ Hãi" (No Death, No Fear) của Thiền sư Thích Nhất Hạnh là một tác phẩm như thế. Xuất bản năm 2002, cuốn sách mang đến một góc nhìn hoàn toàn mới về sự sống và cái chết dựa trên giáo lý nhà Phật, giúp người đọc vượt qua nỗi sợ hãi lớn nhất của đời người.</w:t>
      </w:r>
    </w:p>
    <w:p>
      <w:pPr>
        <w:ind w:firstLine="567"/>
      </w:pPr>
      <w:r>
        <w:t>Thích Nhất Hạnh là một thiền sư, nhà văn và nhà hoạt động hòa bình người Việt Nam, được xem là một trong những nhà lãnh đạo Phật giáo có ảnh hưởng nhất phương Tây. Sinh năm 1926 tại Huế, ông xuất gia năm 16 tuổi và dành cả cuộc đời cho việc giảng dạy chánh niệm và hòa bình. Ông đã viết hơn 100 cuốn sách và được đề cử giải Nobel Hòa bình bởi Martin Luther King Jr. Chính những trải nghiệm trong chiến tranh Việt Nam — nơi ông chứng kiến vô số cái chết và mất mát — đã hun đúc nên triết lý sâu sắc của ông về sự sống và cái chết.</w:t>
      </w:r>
    </w:p>
    <w:p>
      <w:pPr>
        <w:ind w:firstLine="567"/>
      </w:pPr>
      <w:r>
        <w:t>Luận điểm trung tâm của cuốn sách rất đơn giản: trong giáo lý nhà Phật, không có sinh, không có diệt — chỉ có sự chuyển hóa liên tục. Thích Nhất Hạnh dùng hình ảnh của một đám mây: khi một đám mây biến mất trên bầu trời, nó không thực sự chết — nó trở thành mưa, thành tuyết, thành dòng suối, thành trà. Đám mây tiếp tục tồn tại trong những hình dạng khác nhau. Cũng như vậy, khi chúng ta chết, chúng ta không biến mất — chúng ta chuyển hóa thành những hình thức tồn tại khác.</w:t>
      </w:r>
    </w:p>
    <w:p>
      <w:pPr>
        <w:ind w:firstLine="567"/>
      </w:pPr>
      <w:r>
        <w:t>Với những ai đang đau buồn vì mất đi người thân, cuốn sách là một liều thuốc chữa lành tâm hồn. Thích Nhất Hạnh viết: "Người thân của bạn không thực sự mất đi. Họ tiếp tục tồn tại trong bạn và trong vũ trụ dưới những hình thức mới. Họ đang ở đây, ngay lúc này, trong mỗi hơi thở của bạn." Ông dạy rằng nỗi đau mất mát chỉ xuất phát từ sự bám chấp vào một hình thức tồn tại cụ thể — và khi chúng ta hiểu được bản chất vô thường và liên tục của vạn vật, chúng ta sẽ tìm thấy sự bình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