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Những Con Đường Hồi Giáo</w:t>
      </w:r>
    </w:p>
    <w:p>
      <w:pPr>
        <w:jc w:val="center"/>
      </w:pPr>
      <w:r>
        <w:rPr>
          <w:i/>
          <w:color w:val="555555"/>
          <w:sz w:val="24"/>
        </w:rPr>
        <w:t>Khám phá thế giới Hồi giáo — lịch sử, văn hóa, tín ngưỡng và những con đường giao thoa giữa Đông và Tây</w:t>
      </w:r>
    </w:p>
    <w:p>
      <w:pPr>
        <w:ind w:firstLine="567"/>
      </w:pPr>
      <w:r>
        <w:t>"Những Con Đường Hồi Giáo" là cuốn sách khám phá thế giới Hồi giáo dưới nhiều góc nhìn: lịch sử, văn hóa, tín ngưỡng, nghệ thuật, và mối quan hệ giữa thế giới Hồi giáo và phương Tây. Trong bối cảnh thế giới hiện đại với những hiểu lầm và xung đột liên quan đến Hồi giáo, cuốn sách này cung cấp một cái nhìn cân bằng và sâu sắc về một trong những tôn giáo lớn nhất thế giới — với hơn 1,8 tỷ tín đồ, chiếm khoảng 24% dân số toàn cầu. Cuốn sách không chỉ dành cho người muốn tìm hiểu về Hồi giáo như một tôn giáo, mà còn cho những ai muốn hiểu về lịch sử và văn hóa của các quốc gia Hồi giáo từ Bắc Phi đến Đông Nam Á.</w:t>
      </w:r>
    </w:p>
    <w:p>
      <w:pPr>
        <w:ind w:firstLine="567"/>
      </w:pPr>
      <w:r>
        <w:t>Phần đầu tiên giới thiệu về lịch sử hình thành Hồi giáo — từ sự ra đời của nhà tiên tri Muhammad tại Mecca (năm 570 CN), cuộc di cư đến Medina (Hijra, năm 622 CN — năm khởi đầu của lịch Hồi giáo), và sự mở rộng nhanh chóng của đế chế Hồi giáo từ bán đảo Ả Rập đến Tây Ban Nha, Ba Tư và Ấn Độ. Năm trụ cột của Hồi giáo (Five Pillars) được giải thích chi tiết: Shahada (tuyên xưng đức tin), Salat (cầu nguyện năm lần mỗi ngày), Zakat (bố thí — 2,5% tài sản cho người nghèo), Sawm (nhịn ăn trong tháng Ramadan), và Hajj (hành hương đến Mecca ít nhất một lần trong đời nếu có khả năng). Cuốn sách cũng giải thích sự khác biệt giữa hai nhánh chính — Sunni (85-90% tín đồ) và Shia (10-15%) — bắt nguồn từ cuộc tranh chấp về người kế nhiệm sau khi Muhammad qua đời.</w:t>
      </w:r>
    </w:p>
    <w:p>
      <w:pPr>
        <w:ind w:firstLine="567"/>
      </w:pPr>
      <w:r>
        <w:t>Phần về văn hóa và khoa học Hồi giáo là một trong những phần hấp dẫn nhất. Trong thời kỳ Hoàng kim của Hồi giáo (thế kỷ 8-13), các học giả Hồi giáo đã đạt được những thành tựu vĩ đại trong toán học (đại số — chính từ "algebra" có nguồn gốc từ tiếng Ả Rập "al-jabr"), thiên văn học, y học (Ibn Sina — Avicenna — tác giả của "The Canon of Medicine", cuốn sách y khoa tiêu chuẩn ở châu Âu trong 500 năm), hóa học, và triết học. Trong khi châu Âu chìm trong thời kỳ Trung cổ tăm tối, các thành phố Hồi giáo như Baghdad, Cordoba và Cairo là những trung tâm tri thức sáng chói, nơi các học giả Hồi giáo, Do Thái và Kitô giáo cùng nhau làm việc. Các thư viện Hồi giáo chứa hàng trăm ngàn cuốn sách — vào thời điểm thư viện lớn nhất châu Âu chỉ có vài trăm cuốn.</w:t>
      </w:r>
    </w:p>
    <w:p>
      <w:pPr>
        <w:ind w:firstLine="567"/>
      </w:pPr>
      <w:r>
        <w:t>Phần về Hồi giáo đương đại thảo luận về những thách thức và tranh luận trong thế giới Hồi giáo ngày nay: mối quan hệ giữa tôn giáo và nhà nước, vai trò của phụ nữ trong xã hội Hồi giáo, chủ nghĩa Hồi giáo chính trị và các phong trào cực đoan, cũng như cuộc sống của người Hồi giáo ở phương Tây. Cuốn sách kết thúc với một thông điệp về sự cần thiết của đối thoại liên văn hóa và tôn trọng lẫn nhau: "Hồi giáo không phải là một khối đồng nhất. Nó là một thế giới đa dạng với nhiều dòng chảy, văn hóa và cách thực hành. Hiểu được sự đa dạng này là bước đầu tiên để vượt qua những định kiến và xây dựng một thế giới hòa bình hơn." Đánh giá: 8.5/10. Một cuốn sách toàn diện và cân bằng về Hồi giáo, giúp độc giả hiểu được sự phức tạp và đa dạng của thế giới Hồi giáo — vượt ra ngoài những hình ảnh đơn giản thường thấy trên các phương tiện truyền thông đại chúng.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