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Những Người Khốn Khổ</w:t>
      </w:r>
    </w:p>
    <w:p>
      <w:pPr>
        <w:jc w:val="center"/>
      </w:pPr>
      <w:r>
        <w:rPr>
          <w:i/>
          <w:color w:val="555555"/>
          <w:sz w:val="24"/>
        </w:rPr>
        <w:t>Bức tranh vĩ đại về tình yêu, công lý và sự cứu chuộc trong lòng nước Pháp thế kỷ 19</w:t>
      </w:r>
    </w:p>
    <w:p>
      <w:pPr>
        <w:ind w:firstLine="567"/>
      </w:pPr>
      <w:r>
        <w:t>Ít có tác phẩm văn học nào trong lịch sử có quy mô và tầm ảnh hưởng như "Những Người Khốn Khổ" (Les Misérables) của Victor Hugo. Xuất bản năm 1862, tiểu thuyết là một bức tranh khổng lồ về nước Pháp thế kỷ 19, kết hợp giữa câu chuyện tình yêu bi tráng, triết lý chính trị sâu sắc và niềm tin bất diệt vào lòng tốt của con người. Với hơn 1.500 trang trong bản gốc, tác phẩm được xem là một trong những tiểu thuyết vĩ đại nhất của văn học thế giới.</w:t>
      </w:r>
    </w:p>
    <w:p>
      <w:pPr>
        <w:ind w:firstLine="567"/>
      </w:pPr>
      <w:r>
        <w:t>Victor Hugo sinh năm 1802 tại Besançon, Pháp, và là một trong những nhà văn, nhà thơ và nhà viết kịch vĩ đại nhất của Pháp. Ông là nhân vật trung tâm của chủ nghĩa lãng mạn Pháp và tham gia tích cực vào đời sống chính trị của đất nước. "Những Người Khốn Khổ" được viết trong hơn 17 năm và phản ánh những quan sát sâu sắc của Hugo về bất công xã hội, nghèo đói và cuộc đấu tranh của những con người dưới đáy xã hội.</w:t>
      </w:r>
    </w:p>
    <w:p>
      <w:pPr>
        <w:ind w:firstLine="567"/>
      </w:pPr>
      <w:r>
        <w:t>Câu chuyện xoay quanh Jean Valjean, một người nông dân nghèo bị kết án 19 năm tù khổ sai vì ăn cắp một ổ bánh mì cho đứa cháu đói. Sau khi được tha, Valjean bị xã hội xa lánh và khinh rẻ, cho đến khi gặp Giám mục Myriel — người đã cho ông chỗ trọ và tha thứ khi ông ăn cắp bộ đồ ăn bằng bạc. Hành động từ bi này đã làm thay đổi hoàn toàn cuộc đời Valjean. Ông từ bỏ cuộc sống tội lỗi, trở thành một thị trưởng đáng kính và một nhà từ thiện, nhưng quá khứ luôn đeo bám ông qua nhân vật Thanh tra Javert — người không ngừng truy lùng ông.</w:t>
      </w:r>
    </w:p>
    <w:p>
      <w:pPr>
        <w:ind w:firstLine="567"/>
      </w:pPr>
      <w:r>
        <w:t>Bên cạnh Valjean, tác phẩm còn có một dàn nhân vật phong phú và đáng nhớ: Fantine — người mẹ bất hạnh phải bán thân để nuôi con; Cosette — con gái của Fantine, sống trong cảnh bị ngược đãi; Marius — chàng sinh viên lãng mạn, đấu tranh cho lý tưởng cách mạng; và ở phía đối lập là gia đình Thénardier — biểu tượng của sự tham lam và độc ác. Hugo đã xây dựng một thế giới văn học nơi thiện và ác đan xen, nơi tình yêu và lòng thù hận cùng tồn tại, và nơi không ai hoàn toàn tốt hay hoàn toàn xấu.</w:t>
      </w:r>
    </w:p>
    <w:p>
      <w:pPr>
        <w:ind w:firstLine="567"/>
      </w:pPr>
      <w:r>
        <w:t>"Những Người Khốn Khổ" cũng nổi tiếng với những đoạn trích triết lý sâu sắc về xã hội, chính trị và tôn giáo. Hugo dành nhiều trang để nói về các trận chiến lịch sử, về hệ thống cống rãnh Paris, và về những tư tưởng cách mạng. Mặc dù có thể làm chậm nhịp độ câu chuyện, chính những đoạn trích này đã làm cho tác phẩm trở thành một trong những tài liệu văn hóa và lịch sử phong phú nhất từng được viết.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