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Ways of Seeing</w:t>
      </w:r>
    </w:p>
    <w:p>
      <w:pPr>
        <w:jc w:val="center"/>
      </w:pPr>
      <w:r>
        <w:rPr>
          <w:i/>
          <w:color w:val="555555"/>
          <w:sz w:val="24"/>
        </w:rPr>
        <w:t>Phân tích cách chúng ta nhìn nhận nghệ thuật — từ tranh sơn dầu đến quảng cáo hiện đại — dưới góc nhìn chính trị, văn hóa và giới</w:t>
      </w:r>
    </w:p>
    <w:p>
      <w:pPr>
        <w:ind w:firstLine="567"/>
      </w:pPr>
      <w:r>
        <w:t>"Ways of Seeing" của John Berger là một trong những cuốn sách có ảnh hưởng nhất về lý thuyết nghệ thuật và văn hóa thị giác. Xuất bản năm 1972 dựa trên loạt phim tài liệu cùng tên của BBC, cuốn sách đã thay đổi cách hàng triệu người nhìn nhận về nghệ thuật — không còn như một thực thể thiêng liêng, tách biệt khỏi đời sống xã hội, mà là một sản phẩm của bối cảnh lịch sử, chính trị và kinh tế cụ thể. Mở đầu cuốn sách, Berger viết: "Nhìn thấy có trước lời nói. Đứa trẻ nhìn và nhận ra trước khi nó có thể nói." Nhưng cách chúng ta nhìn không phải là tự nhiên — nó được định hình bởi các quy ước, định kiến và hệ tư tưởng.</w:t>
      </w:r>
    </w:p>
    <w:p>
      <w:pPr>
        <w:ind w:firstLine="567"/>
      </w:pPr>
      <w:r>
        <w:t>Berger phân tích sự khác biệt giữa cách nhìn nghệ thuật trước và sau khi chụp ảnh ra đời. Trước nhiếp ảnh, tranh vẽ là độc nhất — bạn phải đến nhà thờ hoặc bảo tàng để nhìn thấy nó. Giá trị của nó gắn liền với tính độc bản (aura). Nhưng nhiếp ảnh — và sau này là truyền hình và internet — đã thay đổi điều đó. Một bức tranh có thể được sao chép, phóng to, cắt xén, đặt cạnh các hình ảnh khác. Ý nghĩa của nó thay đổi tùy thuộc vào ngữ cảnh. Một bức tranh tôn giáo thời Phục Hưng, khi được tái tạo trong một cuốn sách nghệ thuật, có thể được đọc như một tác phẩm khiêu dâm hoặc một tuyên ngôn chính trị. Berger lập luận rằng việc sao chép hình ảnh đã "giải phóng" nghệ thuật khỏi bảo tàng và nhà thờ, nhưng đồng thời cũng làm nó trở nên dễ bị thao túng hơn.</w:t>
      </w:r>
    </w:p>
    <w:p>
      <w:pPr>
        <w:ind w:firstLine="567"/>
      </w:pPr>
      <w:r>
        <w:t>Phân tích về tranh sơn dầu (oil painting): Berger cho rằng tranh sơn dầu không phải là một phương tiện nghệ thuật trung tính — nó là một công cụ của hệ tư tưởng tư sản. Sự phát triển của tranh sơn dầu ở châu Âu thế kỷ 16-18 trùng với sự trỗi dậy của chủ nghĩa tư bản thương mại. Tranh sơn dầu cho phép các thương nhân giàu có thể hiện — và xác nhận — quyền sở hữu của họ đối với tài sản (đất đai, nhà cửa, đồ vật, thậm chí cả con người — qua chân dung gia đình có nô lệ da đen). Kết cấu bóng bẩy của sơn dầu — tái tạo kết cấu của nhung, lụa, da, kim loại và đá quý — là một cách để ca ngợi sự giàu có vật chất. Phân tích về ảnh khỏa thân (nude): Berger chỉ ra rằng trong truyền thống nghệ thuật châu Âu, đàn ông là người nhìn (the surveyor) và phụ nữ là người bị nhìn (the surveyed). Phụ nữ trong tranh khỏa thân Ý thời Phục Hưng và Baroque thường được vẽ với ánh mắt nhìn thẳng vào người xem (người xem mặc định là đàn ông dị tính) — một sự "sẵn sàng" được chiêm ngưỡng. Berger kết nối điều này với quảng cáo hiện đại, nơi phụ nữ vẫn thường được trình bày như một đối tượng của ánh nhìn nam giới (male gaze). Đánh giá: 9/10. "Ways of Seeing" là một cuốn sách nhỏ nhưng cực kỳ sâu sắc, mở ra một cách nhìn hoàn toàn mới về nghệ thuật và văn hóa thị giác trong đời sống hàng ngày.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