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r>
        <w:rPr>
          <w:lang w:val="en-US"/>
        </w:rPr>
        <w:t>Data Format for Wind Energy Applications</w:t>
      </w:r>
    </w:p>
    <w:p w14:paraId="4D80A824" w14:textId="70CCEC9A" w:rsidR="00142642" w:rsidRPr="007B0433" w:rsidRDefault="00142642" w:rsidP="00142642">
      <w:pPr>
        <w:pStyle w:val="Heading2"/>
        <w:numPr>
          <w:ilvl w:val="0"/>
          <w:numId w:val="2"/>
        </w:numPr>
        <w:rPr>
          <w:lang w:val="en-US"/>
        </w:rPr>
      </w:pPr>
      <w:r w:rsidRPr="007B0433">
        <w:rPr>
          <w:lang w:val="en-US"/>
        </w:rPr>
        <w:t>Introduction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r>
        <w:rPr>
          <w:lang w:val="en-US"/>
        </w:rPr>
        <w:t>Organizing data</w:t>
      </w:r>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r>
        <w:t>Formatting Data for Programming Languages</w:t>
      </w:r>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lastRenderedPageBreak/>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r w:rsidRPr="00A75373">
        <w:t>Importance of Proper Data Formatting</w:t>
      </w:r>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r w:rsidRPr="00A75373">
        <w:t>Best Practices for Data Formatting</w:t>
      </w:r>
    </w:p>
    <w:p w14:paraId="42A3F35A" w14:textId="26E0E9BE" w:rsidR="00490F2B" w:rsidRDefault="00490F2B" w:rsidP="00490F2B">
      <w:pPr>
        <w:pStyle w:val="Heading4"/>
        <w:numPr>
          <w:ilvl w:val="2"/>
          <w:numId w:val="2"/>
        </w:numPr>
      </w:pPr>
      <w:r>
        <w:t>Save each data file separately</w:t>
      </w:r>
    </w:p>
    <w:p w14:paraId="51AEDF04" w14:textId="77777777" w:rsidR="00DC477A" w:rsidRDefault="00F17CB5" w:rsidP="00DC477A">
      <w:r>
        <w:t xml:space="preserve">Ensure each text file contains only one table. Each row should represent a distinct observation, and each column should represent a variable. </w:t>
      </w:r>
    </w:p>
    <w:p w14:paraId="4111B33D" w14:textId="600C448E"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4C885C0B" w14:textId="776FFE75" w:rsidR="00011FEA" w:rsidRDefault="00011FEA" w:rsidP="00011FEA">
      <w:pPr>
        <w:spacing w:after="0"/>
      </w:pPr>
      <w:r>
        <w:t>Example:</w:t>
      </w:r>
    </w:p>
    <w:p w14:paraId="794E3E3F" w14:textId="77777777" w:rsidR="002C276C" w:rsidRDefault="002C276C" w:rsidP="000E6259">
      <w:pPr>
        <w:spacing w:after="0"/>
      </w:pPr>
      <w:r>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t># Time zone: UTC</w:t>
      </w:r>
    </w:p>
    <w:p w14:paraId="15F0042F" w14:textId="77777777" w:rsidR="002C276C" w:rsidRDefault="002C276C" w:rsidP="000E6259">
      <w:pPr>
        <w:spacing w:after="0"/>
      </w:pPr>
      <w:r>
        <w:lastRenderedPageBreak/>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3BB9F854" w:rsidR="00490F2B" w:rsidRDefault="00490F2B" w:rsidP="00490F2B">
      <w:pPr>
        <w:spacing w:after="0"/>
      </w:pPr>
      <w:r>
        <w:t>2022</w:t>
      </w:r>
      <w:r w:rsidRPr="00A75373">
        <w:t>-01-01 00:00:00,6.781222248077393,</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792B9825" w:rsidR="00A75373" w:rsidRDefault="00530219" w:rsidP="00011FEA">
      <w:pPr>
        <w:spacing w:after="0"/>
      </w:pPr>
      <w:r w:rsidRPr="00530219">
        <w:t>Ensure your text data uses consistent delimiters (e.g., commas, tabs) to separate fields. CSV (Comma-Separated Values) is a widely accepted format.</w:t>
      </w:r>
    </w:p>
    <w:p w14:paraId="72F32841" w14:textId="6D6B51A4"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752B27E" w14:textId="57DEE09E" w:rsidR="00F076E5" w:rsidRDefault="00530219" w:rsidP="00011FEA">
      <w:pPr>
        <w:spacing w:after="0"/>
      </w:pPr>
      <w:r w:rsidRPr="00530219">
        <w:t>Ensure each column contains data of the same type. For example, a Wind_speed column should only have numeric values.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lastRenderedPageBreak/>
        <w:t>Avoid Special Characters:</w:t>
      </w:r>
    </w:p>
    <w:p w14:paraId="3069EC57" w14:textId="401499ED" w:rsidR="00F076E5" w:rsidRDefault="00530219" w:rsidP="00011FEA">
      <w:pPr>
        <w:spacing w:after="0"/>
      </w:pPr>
      <w:r w:rsidRPr="00530219">
        <w:t>Avoid using spaces, special characters, or starting field names with numbers. Remove or escape special characters that might interfere with data parsing. Use descriptive, alphanumeric field names with underscores or camel case within text fields.</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lastRenderedPageBreak/>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65066C" w:rsidRDefault="003F582E" w:rsidP="0065066C">
      <w:pPr>
        <w:spacing w:after="0"/>
        <w:rPr>
          <w:rStyle w:val="hljs-number"/>
          <w:color w:val="000000"/>
        </w:rPr>
      </w:pPr>
      <w:r w:rsidRPr="0065066C">
        <w:rPr>
          <w:rStyle w:val="hljs-number"/>
        </w:rPr>
        <w:t>NA</w:t>
      </w:r>
      <w:r w:rsidR="0006688D" w:rsidRPr="0065066C">
        <w:rPr>
          <w:rStyle w:val="hljs-number"/>
        </w:rPr>
        <w:t>,</w:t>
      </w:r>
      <w:r w:rsidRPr="0065066C">
        <w:rPr>
          <w:rStyle w:val="hljs-number"/>
        </w:rPr>
        <w:t>NA</w:t>
      </w:r>
      <w:r w:rsidR="0006688D" w:rsidRPr="0065066C">
        <w:rPr>
          <w:rStyle w:val="hljs-number"/>
        </w:rPr>
        <w:t>,</w:t>
      </w:r>
      <w:r w:rsidRPr="0065066C">
        <w:rPr>
          <w:rStyle w:val="hljs-number"/>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7201C94" w14:textId="6B8FC4DF" w:rsidR="00181ED9" w:rsidRDefault="00584FD1" w:rsidP="00181ED9">
      <w:r w:rsidRPr="00584FD1">
        <w:t>Never modify your raw data directly. Always create a copy for any cleaning or analysis to ensure reproducibility</w:t>
      </w:r>
      <w:r w:rsidR="00181ED9">
        <w:t>.</w:t>
      </w:r>
    </w:p>
    <w:p w14:paraId="6524EC30" w14:textId="6F42C542" w:rsidR="00181ED9" w:rsidRDefault="00181ED9" w:rsidP="00181ED9">
      <w:pPr>
        <w:pStyle w:val="Heading4"/>
        <w:numPr>
          <w:ilvl w:val="2"/>
          <w:numId w:val="2"/>
        </w:numPr>
      </w:pPr>
      <w:r>
        <w:t>Keep Track of Data Cleaning Steps:</w:t>
      </w:r>
    </w:p>
    <w:p w14:paraId="1F8EDB98" w14:textId="3C29AC11" w:rsidR="00181ED9" w:rsidRDefault="00584FD1" w:rsidP="00181ED9">
      <w:r w:rsidRPr="00584FD1">
        <w:t>Document all data cleaning steps in a plain text file stored in the same folder as the data file. This practice ensures that your analysis is reproducible and transparent.</w:t>
      </w:r>
    </w:p>
    <w:p w14:paraId="6D9617FF" w14:textId="3CB1417B" w:rsidR="00563E2A" w:rsidRPr="00563E2A" w:rsidRDefault="00563E2A" w:rsidP="00563E2A">
      <w:pPr>
        <w:pStyle w:val="Heading4"/>
        <w:numPr>
          <w:ilvl w:val="2"/>
          <w:numId w:val="2"/>
        </w:numPr>
        <w:rPr>
          <w:rFonts w:eastAsia="Times New Roman"/>
        </w:rPr>
      </w:pPr>
      <w:r>
        <w:rPr>
          <w:rFonts w:eastAsia="Times New Roman"/>
        </w:rPr>
        <w:t xml:space="preserve"> U</w:t>
      </w:r>
      <w:r w:rsidRPr="00563E2A">
        <w:rPr>
          <w:rFonts w:eastAsia="Times New Roman"/>
        </w:rPr>
        <w:t>sing Formatting to Convey Information</w:t>
      </w:r>
    </w:p>
    <w:p w14:paraId="130A2DA4" w14:textId="28B6B39E" w:rsidR="00563E2A" w:rsidRDefault="00584FD1" w:rsidP="00011FEA">
      <w:pPr>
        <w:spacing w:after="0"/>
      </w:pPr>
      <w:r w:rsidRPr="00584FD1">
        <w:t>Using cell formatting (e.g., color, bold text) to convey information that isn't captured in the data values themselves can be problematic. Use additional columns to encode any extra information.</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1D754A4A" w:rsidR="00DD7A9C" w:rsidRDefault="00584FD1" w:rsidP="00DD7A9C">
      <w:pPr>
        <w:spacing w:after="0"/>
      </w:pPr>
      <w:r w:rsidRPr="00584FD1">
        <w:t>Including comments or units directly in data cells can cause issues. Use separate columns for comments and ensure all measurements in a column are in the same unit, specifying units in the column header.</w:t>
      </w:r>
      <w:r w:rsidR="00DD7A9C">
        <w:t xml:space="preserve"> </w:t>
      </w:r>
      <w:r>
        <w:t>Y</w:t>
      </w:r>
      <w:r w:rsidRPr="00584FD1">
        <w:t xml:space="preserve">ou can </w:t>
      </w:r>
      <w:r>
        <w:t xml:space="preserve">also </w:t>
      </w:r>
      <w:r w:rsidRPr="00584FD1">
        <w:t xml:space="preserve">save the unit of each column in a separate </w:t>
      </w:r>
      <w:r>
        <w:t xml:space="preserve">raw text </w:t>
      </w:r>
      <w:r w:rsidRPr="00584FD1">
        <w:t>file</w:t>
      </w:r>
      <w:r w:rsidR="00063226">
        <w:t xml:space="preserve">, for example, </w:t>
      </w:r>
      <w:r w:rsidR="0032435A">
        <w:t>./</w:t>
      </w:r>
      <w:r w:rsidR="00063226" w:rsidRPr="00063226">
        <w:t>data/Kelmarsh_SCADA_2022_clean/data.txt</w:t>
      </w:r>
      <w:r w:rsidR="000047E0">
        <w:t>.</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lastRenderedPageBreak/>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7C9B0191" w:rsidR="007A54FB" w:rsidRDefault="00584FD1" w:rsidP="007A54FB">
      <w:pPr>
        <w:spacing w:after="0"/>
      </w:pPr>
      <w:r w:rsidRPr="00584FD1">
        <w:t>Combining multiple pieces of information within a single cell can complicate data analysis. Separate data into distinct columns.</w:t>
      </w:r>
    </w:p>
    <w:p w14:paraId="0DFBC2D3" w14:textId="266AB215" w:rsidR="00011FEA" w:rsidRDefault="00011FEA" w:rsidP="007A54FB">
      <w:pPr>
        <w:spacing w:after="0"/>
      </w:pPr>
      <w:r>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2FBF7D5F" w14:textId="7C6134EC" w:rsidR="00181ED9" w:rsidRDefault="00181ED9" w:rsidP="00181ED9">
      <w:pPr>
        <w:pStyle w:val="Heading4"/>
        <w:numPr>
          <w:ilvl w:val="2"/>
          <w:numId w:val="2"/>
        </w:numPr>
      </w:pPr>
      <w:r>
        <w:t>Structuring Data for Programming</w:t>
      </w:r>
    </w:p>
    <w:p w14:paraId="03EFEC9A" w14:textId="0CFA2EF0" w:rsidR="004E4060" w:rsidRDefault="004E4060" w:rsidP="004E4060">
      <w:pPr>
        <w:spacing w:after="0"/>
      </w:pPr>
      <w:r>
        <w:t>The cardinal rule for data structure is to keep it “tidy”:</w:t>
      </w:r>
    </w:p>
    <w:p w14:paraId="26548333" w14:textId="77777777" w:rsidR="004E4060" w:rsidRDefault="004E4060" w:rsidP="004E4060">
      <w:pPr>
        <w:pStyle w:val="ListParagraph"/>
        <w:numPr>
          <w:ilvl w:val="0"/>
          <w:numId w:val="11"/>
        </w:numPr>
        <w:spacing w:after="0"/>
      </w:pPr>
      <w:r>
        <w:t>Columns = Variables: Each column should represent a variable (e.g., Wind_speed, Power).</w:t>
      </w:r>
    </w:p>
    <w:p w14:paraId="1339F84C" w14:textId="77777777" w:rsidR="004E4060" w:rsidRDefault="004E4060" w:rsidP="004E4060">
      <w:pPr>
        <w:pStyle w:val="ListParagraph"/>
        <w:numPr>
          <w:ilvl w:val="0"/>
          <w:numId w:val="11"/>
        </w:numPr>
        <w:spacing w:after="0"/>
      </w:pPr>
      <w:r>
        <w:t>Rows = Observations: Each row should represent a single observation or record.</w:t>
      </w:r>
    </w:p>
    <w:p w14:paraId="31F73B00" w14:textId="77777777" w:rsidR="004E4060" w:rsidRDefault="004E4060" w:rsidP="004E4060">
      <w:pPr>
        <w:pStyle w:val="ListParagraph"/>
        <w:numPr>
          <w:ilvl w:val="0"/>
          <w:numId w:val="11"/>
        </w:numPr>
        <w:spacing w:after="0"/>
      </w:pPr>
      <w:r>
        <w:t>Cells = Values: Each cell should contain a single data value.</w:t>
      </w:r>
    </w:p>
    <w:p w14:paraId="78CFA641" w14:textId="1B5CD3EC" w:rsidR="00181ED9" w:rsidRDefault="004E4060" w:rsidP="004E4060">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r w:rsidRPr="00CD6173">
        <w:t>Exporting Data</w:t>
      </w:r>
      <w:r w:rsidRPr="00CD6173">
        <w:rPr>
          <w:rStyle w:val="apple-converted-space"/>
        </w:rPr>
        <w:t> </w:t>
      </w:r>
    </w:p>
    <w:p w14:paraId="0E695EA5" w14:textId="32016FF2" w:rsidR="00CD6173" w:rsidRDefault="00CA56E1" w:rsidP="00CD6173">
      <w:r w:rsidRPr="00CA56E1">
        <w:t xml:space="preserve">When preparing data for analysis in programming environments such as Python, exporting it from spreadsheets in a way that is both universal and reliable is crucial. This guide will </w:t>
      </w:r>
      <w:r w:rsidRPr="00CA56E1">
        <w:lastRenderedPageBreak/>
        <w:t>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r>
        <w:lastRenderedPageBreak/>
        <w:t>Quality check</w:t>
      </w:r>
    </w:p>
    <w:p w14:paraId="5EDC3E2A" w14:textId="77777777" w:rsidR="007D5D25" w:rsidRPr="00A808DB" w:rsidRDefault="007D5D25" w:rsidP="007D5D25">
      <w:pPr>
        <w:pStyle w:val="Heading3"/>
        <w:numPr>
          <w:ilvl w:val="1"/>
          <w:numId w:val="2"/>
        </w:numPr>
      </w:pPr>
      <w:r w:rsidRPr="00A808DB">
        <w:t>Data Management and Organization</w:t>
      </w:r>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minutes) and transmitted to a central database. Detailed procedures for setting up and calibrating instruments, as well as data logging protocols, are documented in the instrument manuals and data collection SOPs.</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r w:rsidRPr="00A808DB">
        <w:t>Metadata and Documentation</w:t>
      </w:r>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Pr="00A808DB" w:rsidRDefault="00A808DB" w:rsidP="00A808DB">
      <w:pPr>
        <w:rPr>
          <w:color w:val="0F4761" w:themeColor="accent1" w:themeShade="BF"/>
        </w:rPr>
      </w:pPr>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lastRenderedPageBreak/>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75EACE9A" w14:textId="4A1363E5" w:rsidR="00C4486C" w:rsidRPr="00C4486C" w:rsidRDefault="00C4486C" w:rsidP="007A4D42">
      <w:pPr>
        <w:pStyle w:val="Heading3"/>
        <w:numPr>
          <w:ilvl w:val="1"/>
          <w:numId w:val="2"/>
        </w:numPr>
        <w:rPr>
          <w:rStyle w:val="Strong"/>
          <w:b w:val="0"/>
          <w:bCs w:val="0"/>
        </w:rPr>
      </w:pPr>
      <w:r w:rsidRPr="00C4486C">
        <w:rPr>
          <w:rStyle w:val="Strong"/>
          <w:b w:val="0"/>
          <w:bCs w:val="0"/>
        </w:rPr>
        <w:t>Data Storage and Preservation</w:t>
      </w:r>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r w:rsidRPr="007A2AD5">
        <w:rPr>
          <w:rStyle w:val="Strong"/>
          <w:b w:val="0"/>
          <w:bCs w:val="0"/>
        </w:rPr>
        <w:t>Data Quality Assurance</w:t>
      </w:r>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205B3375" w14:textId="65CDD5FA" w:rsidR="007A2AD5" w:rsidRDefault="007A2AD5" w:rsidP="007A2AD5">
      <w:r>
        <w:t>Implement a version control system to track changes to datasets over time. This helps maintain a record of modifications and ensures that everyone is using the correct version of the data.</w:t>
      </w:r>
    </w:p>
    <w:p w14:paraId="6A558873" w14:textId="3AF421B5" w:rsidR="007A2AD5" w:rsidRPr="003927E2" w:rsidRDefault="007A2AD5" w:rsidP="007A2AD5">
      <w:pPr>
        <w:rPr>
          <w:highlight w:val="yellow"/>
        </w:rPr>
      </w:pPr>
      <w:r w:rsidRPr="003927E2">
        <w:rPr>
          <w:highlight w:val="yellow"/>
        </w:rPr>
        <w:t>Git tools or other methods, tools.</w:t>
      </w:r>
    </w:p>
    <w:p w14:paraId="6D1AF4B7" w14:textId="27CFA6CA" w:rsidR="007A2AD5" w:rsidRPr="00855D0C" w:rsidRDefault="00AB7DBA" w:rsidP="00855D0C">
      <w:r w:rsidRPr="003927E2">
        <w:rPr>
          <w:highlight w:val="yellow"/>
        </w:rPr>
        <w:t>A new section</w:t>
      </w:r>
      <w:r w:rsidR="003927E2">
        <w:rPr>
          <w:highlight w:val="yellow"/>
        </w:rPr>
        <w:t xml:space="preserve">, 7 maybe, </w:t>
      </w:r>
      <w:r w:rsidRPr="003927E2">
        <w:rPr>
          <w:highlight w:val="yellow"/>
        </w:rPr>
        <w:t xml:space="preserve"> about using Git for controlling data version.</w:t>
      </w:r>
    </w:p>
    <w:p w14:paraId="74BB937D" w14:textId="77777777" w:rsidR="001D5E3A" w:rsidRDefault="006A5A52" w:rsidP="001D5E3A">
      <w:pPr>
        <w:pStyle w:val="Heading2"/>
        <w:numPr>
          <w:ilvl w:val="0"/>
          <w:numId w:val="2"/>
        </w:numPr>
      </w:pPr>
      <w:r>
        <w:lastRenderedPageBreak/>
        <w:t>Data Sharing Protocol</w:t>
      </w:r>
    </w:p>
    <w:p w14:paraId="606E4F97" w14:textId="1ED4747A" w:rsidR="001D5E3A" w:rsidRDefault="001D5E3A" w:rsidP="001D5E3A">
      <w:pPr>
        <w:pStyle w:val="Heading3"/>
        <w:numPr>
          <w:ilvl w:val="1"/>
          <w:numId w:val="2"/>
        </w:numPr>
        <w:rPr>
          <w:rStyle w:val="Strong"/>
          <w:b w:val="0"/>
          <w:bCs w:val="0"/>
        </w:rPr>
      </w:pPr>
      <w:r w:rsidRPr="001D5E3A">
        <w:rPr>
          <w:rStyle w:val="Strong"/>
          <w:b w:val="0"/>
          <w:bCs w:val="0"/>
        </w:rPr>
        <w:t>Data Sharing and Access</w:t>
      </w:r>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02F05051" w14:textId="7671735B" w:rsidR="001D5E3A" w:rsidRDefault="001D5E3A" w:rsidP="001D5E3A">
      <w:r>
        <w:t>Identify preferred platforms for data sharing, such as institutional repositories, public databases, or project-specific websites. Ensure these platforms meet relevant standards for data security, accessibility, and interoperability.</w:t>
      </w:r>
    </w:p>
    <w:p w14:paraId="5D66DDCB" w14:textId="3E5D4EAD" w:rsidR="00847206" w:rsidRDefault="00847206" w:rsidP="001D5E3A">
      <w:r w:rsidRPr="00847206">
        <w:rPr>
          <w:highlight w:val="yellow"/>
        </w:rPr>
        <w:t>Git or other</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t>Licensing</w:t>
      </w:r>
      <w:r w:rsidRPr="00847206">
        <w:rPr>
          <w:rStyle w:val="apple-converted-space"/>
        </w:rPr>
        <w:t> </w:t>
      </w:r>
    </w:p>
    <w:p w14:paraId="0B05F120" w14:textId="2860E57A" w:rsidR="001D5E3A" w:rsidRDefault="001D5E3A" w:rsidP="00847206">
      <w:r>
        <w:t>Specify the licenses under which data can be shared to protect intellectual property rights while promoting reuse. Common licenses include Creative Commons licenses, which allow users to share and adapt the data with proper attribution.</w:t>
      </w:r>
    </w:p>
    <w:p w14:paraId="46091725" w14:textId="5A6B6DB1" w:rsidR="00847206" w:rsidRDefault="00847206" w:rsidP="00847206">
      <w:r w:rsidRPr="00847206">
        <w:rPr>
          <w:highlight w:val="yellow"/>
        </w:rPr>
        <w:t>Explain some here based on FAIR</w:t>
      </w:r>
    </w:p>
    <w:p w14:paraId="7E0004C1" w14:textId="32E1161D" w:rsidR="001D5E3A" w:rsidRPr="00847206" w:rsidRDefault="001D5E3A" w:rsidP="00847206">
      <w:pPr>
        <w:pStyle w:val="Heading3"/>
        <w:numPr>
          <w:ilvl w:val="1"/>
          <w:numId w:val="2"/>
        </w:numPr>
        <w:rPr>
          <w:rStyle w:val="Strong"/>
          <w:b w:val="0"/>
          <w:bCs w:val="0"/>
        </w:rPr>
      </w:pPr>
      <w:r w:rsidRPr="00847206">
        <w:rPr>
          <w:rStyle w:val="Strong"/>
          <w:b w:val="0"/>
          <w:bCs w:val="0"/>
        </w:rPr>
        <w:t>Ethical and Legal Considerations</w:t>
      </w:r>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r w:rsidRPr="00847206">
        <w:rPr>
          <w:rStyle w:val="Strong"/>
          <w:b w:val="0"/>
          <w:bCs w:val="0"/>
        </w:rPr>
        <w:lastRenderedPageBreak/>
        <w:t>Roles and Responsibilities</w:t>
      </w:r>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r w:rsidRPr="00847206">
        <w:rPr>
          <w:rStyle w:val="Strong"/>
          <w:b w:val="0"/>
          <w:bCs w:val="0"/>
        </w:rPr>
        <w:t>Data Sharing Workflow</w:t>
      </w:r>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r w:rsidRPr="00DD2F60">
        <w:rPr>
          <w:rStyle w:val="Strong"/>
          <w:b w:val="0"/>
          <w:bCs w:val="0"/>
        </w:rPr>
        <w:t>Support and Training</w:t>
      </w:r>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r w:rsidRPr="00CA0561">
        <w:rPr>
          <w:rStyle w:val="Strong"/>
          <w:b w:val="0"/>
          <w:bCs w:val="0"/>
        </w:rPr>
        <w:lastRenderedPageBreak/>
        <w:t>Monitoring and Evaluation</w:t>
      </w:r>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53092F9C" w14:textId="77777777" w:rsidR="00DD2F60" w:rsidRDefault="00DD2F60" w:rsidP="00847206"/>
    <w:p w14:paraId="571417B7" w14:textId="1F1BB8D7" w:rsidR="001D5E3A" w:rsidRDefault="001D5E3A">
      <w:pPr>
        <w:rPr>
          <w:rFonts w:asciiTheme="majorHAnsi" w:eastAsiaTheme="majorEastAsia" w:hAnsiTheme="majorHAnsi" w:cstheme="majorBidi"/>
          <w:color w:val="0F4761" w:themeColor="accent1" w:themeShade="BF"/>
          <w:sz w:val="32"/>
          <w:szCs w:val="32"/>
        </w:rPr>
      </w:pPr>
    </w:p>
    <w:p w14:paraId="26147DE9" w14:textId="77777777" w:rsidR="006A5A52" w:rsidRPr="006A5A52" w:rsidRDefault="006A5A52" w:rsidP="001D5E3A">
      <w:pPr>
        <w:pStyle w:val="Heading2"/>
      </w:pPr>
    </w:p>
    <w:sectPr w:rsidR="006A5A52" w:rsidRPr="006A5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4"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89978377">
    <w:abstractNumId w:val="13"/>
  </w:num>
  <w:num w:numId="2" w16cid:durableId="721447116">
    <w:abstractNumId w:val="14"/>
  </w:num>
  <w:num w:numId="3" w16cid:durableId="977418768">
    <w:abstractNumId w:val="6"/>
  </w:num>
  <w:num w:numId="4" w16cid:durableId="232592562">
    <w:abstractNumId w:val="3"/>
  </w:num>
  <w:num w:numId="5" w16cid:durableId="816651814">
    <w:abstractNumId w:val="2"/>
  </w:num>
  <w:num w:numId="6" w16cid:durableId="132984875">
    <w:abstractNumId w:val="4"/>
  </w:num>
  <w:num w:numId="7" w16cid:durableId="1148397878">
    <w:abstractNumId w:val="5"/>
  </w:num>
  <w:num w:numId="8" w16cid:durableId="369234109">
    <w:abstractNumId w:val="9"/>
  </w:num>
  <w:num w:numId="9" w16cid:durableId="2000882888">
    <w:abstractNumId w:val="0"/>
  </w:num>
  <w:num w:numId="10" w16cid:durableId="1375739337">
    <w:abstractNumId w:val="11"/>
  </w:num>
  <w:num w:numId="11" w16cid:durableId="1102729324">
    <w:abstractNumId w:val="1"/>
  </w:num>
  <w:num w:numId="12" w16cid:durableId="1396052363">
    <w:abstractNumId w:val="7"/>
  </w:num>
  <w:num w:numId="13" w16cid:durableId="958414437">
    <w:abstractNumId w:val="12"/>
  </w:num>
  <w:num w:numId="14" w16cid:durableId="899024334">
    <w:abstractNumId w:val="10"/>
  </w:num>
  <w:num w:numId="15" w16cid:durableId="1321080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63226"/>
    <w:rsid w:val="0006688D"/>
    <w:rsid w:val="000E6259"/>
    <w:rsid w:val="00111842"/>
    <w:rsid w:val="00142642"/>
    <w:rsid w:val="00181ED9"/>
    <w:rsid w:val="00197792"/>
    <w:rsid w:val="001D5E3A"/>
    <w:rsid w:val="0029094E"/>
    <w:rsid w:val="002C276C"/>
    <w:rsid w:val="002D627D"/>
    <w:rsid w:val="00302932"/>
    <w:rsid w:val="0032435A"/>
    <w:rsid w:val="003729EE"/>
    <w:rsid w:val="003927E2"/>
    <w:rsid w:val="003E0644"/>
    <w:rsid w:val="003F582E"/>
    <w:rsid w:val="00430041"/>
    <w:rsid w:val="00490F2B"/>
    <w:rsid w:val="004E4060"/>
    <w:rsid w:val="00526A22"/>
    <w:rsid w:val="00530219"/>
    <w:rsid w:val="00550318"/>
    <w:rsid w:val="00563E2A"/>
    <w:rsid w:val="00584FD1"/>
    <w:rsid w:val="005C336A"/>
    <w:rsid w:val="005D089D"/>
    <w:rsid w:val="005D5E02"/>
    <w:rsid w:val="005F5936"/>
    <w:rsid w:val="00642807"/>
    <w:rsid w:val="0065066C"/>
    <w:rsid w:val="006937A5"/>
    <w:rsid w:val="006A5A52"/>
    <w:rsid w:val="006D67B2"/>
    <w:rsid w:val="0073275B"/>
    <w:rsid w:val="007939B0"/>
    <w:rsid w:val="0079647B"/>
    <w:rsid w:val="007A2AD5"/>
    <w:rsid w:val="007A4D42"/>
    <w:rsid w:val="007A54FB"/>
    <w:rsid w:val="007B0433"/>
    <w:rsid w:val="007D5D25"/>
    <w:rsid w:val="007E6FBE"/>
    <w:rsid w:val="007F003A"/>
    <w:rsid w:val="008254F1"/>
    <w:rsid w:val="00847206"/>
    <w:rsid w:val="00855D0C"/>
    <w:rsid w:val="008D662C"/>
    <w:rsid w:val="00915FCB"/>
    <w:rsid w:val="00A24787"/>
    <w:rsid w:val="00A75373"/>
    <w:rsid w:val="00A808DB"/>
    <w:rsid w:val="00AB7DBA"/>
    <w:rsid w:val="00AF7645"/>
    <w:rsid w:val="00B56B8F"/>
    <w:rsid w:val="00B71F77"/>
    <w:rsid w:val="00C4486C"/>
    <w:rsid w:val="00C56007"/>
    <w:rsid w:val="00C827B0"/>
    <w:rsid w:val="00CA0561"/>
    <w:rsid w:val="00CA0CD4"/>
    <w:rsid w:val="00CA56E1"/>
    <w:rsid w:val="00CA7957"/>
    <w:rsid w:val="00CD6173"/>
    <w:rsid w:val="00D045B1"/>
    <w:rsid w:val="00D30FDD"/>
    <w:rsid w:val="00DB6597"/>
    <w:rsid w:val="00DC477A"/>
    <w:rsid w:val="00DD2F60"/>
    <w:rsid w:val="00DD7A9C"/>
    <w:rsid w:val="00ED032A"/>
    <w:rsid w:val="00F076E5"/>
    <w:rsid w:val="00F17C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semiHidden/>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2</cp:revision>
  <dcterms:created xsi:type="dcterms:W3CDTF">2024-06-25T14:23:00Z</dcterms:created>
  <dcterms:modified xsi:type="dcterms:W3CDTF">2024-06-25T14:23:00Z</dcterms:modified>
</cp:coreProperties>
</file>