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2"/>
        <w:gridCol w:w="4702"/>
      </w:tblGrid>
      <w:tr>
        <w:tc>
          <w:tcPr>
            <w:tcW w:type="dxa" w:w="4702"/>
          </w:tcPr>
          <w:p>
            <w:pPr>
              <w:jc w:val="center"/>
            </w:pPr>
            <w:r>
              <w:rPr>
                <w:rFonts w:ascii="Times New Roman" w:hAnsi="Times New Roman"/>
                <w:b/>
                <w:sz w:val="24"/>
              </w:rPr>
              <w:t>TRƯỜNG ĐẠI HỌC ĐẠI NAM</w:t>
            </w:r>
          </w:p>
          <w:p>
            <w:pPr>
              <w:jc w:val="center"/>
            </w:pPr>
            <w:r>
              <w:rPr>
                <w:rFonts w:ascii="Times New Roman" w:hAnsi="Times New Roman"/>
                <w:b/>
                <w:sz w:val="24"/>
              </w:rPr>
              <w:t>KHOA CÔNG NGHỆ THÔNG TIN</w:t>
            </w:r>
          </w:p>
        </w:tc>
        <w:tc>
          <w:tcPr>
            <w:tcW w:type="dxa" w:w="4702"/>
          </w:tcPr>
          <w:p>
            <w:pPr>
              <w:jc w:val="center"/>
            </w:pP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p>
            <w:pPr>
              <w:jc w:val="center"/>
            </w:pPr>
            <w:r>
              <w:rPr>
                <w:rFonts w:ascii="Times New Roman" w:hAnsi="Times New Roman"/>
                <w:b w:val="0"/>
                <w:sz w:val="20"/>
              </w:rPr>
              <w:t>───────────────────</w:t>
            </w:r>
          </w:p>
        </w:tc>
      </w:tr>
    </w:tbl>
    <w:p/>
    <w:p>
      <w:pPr>
        <w:jc w:val="center"/>
      </w:pPr>
      <w:r>
        <w:rPr>
          <w:rFonts w:ascii="Times New Roman" w:hAnsi="Times New Roman"/>
          <w:b/>
          <w:sz w:val="28"/>
        </w:rPr>
        <w:t>ĐỀ CƯƠNG CHI TIẾT HỌC PHẦN</w:t>
      </w:r>
    </w:p>
    <w:p>
      <w:pPr>
        <w:jc w:val="center"/>
      </w:pPr>
      <w:r>
        <w:rPr>
          <w:rFonts w:ascii="Times New Roman" w:hAnsi="Times New Roman"/>
          <w:b/>
          <w:sz w:val="26"/>
        </w:rPr>
        <w:t>Tên học phần: Xử lý ngôn ngữ tự nhiên</w:t>
      </w:r>
    </w:p>
    <w:p>
      <w:pPr>
        <w:jc w:val="left"/>
      </w:pPr>
      <w:r>
        <w:rPr>
          <w:rFonts w:ascii="Times New Roman" w:hAnsi="Times New Roman"/>
          <w:b/>
          <w:sz w:val="24"/>
        </w:rPr>
        <w:t>Trình độ đào tạo: Đại học chính quy, áp dụng từ khóa: 20</w:t>
      </w:r>
    </w:p>
    <w:p/>
    <w:p>
      <w:pPr>
        <w:jc w:val="left"/>
      </w:pPr>
      <w:r>
        <w:rPr>
          <w:rFonts w:ascii="Times New Roman" w:hAnsi="Times New Roman"/>
          <w:b/>
          <w:sz w:val="26"/>
        </w:rPr>
        <w:t>I. Thông tin tổng quát</w:t>
      </w:r>
    </w:p>
    <w:p>
      <w:r>
        <w:rPr>
          <w:rFonts w:ascii="Times New Roman" w:hAnsi="Times New Roman"/>
          <w:b w:val="0"/>
          <w:sz w:val="24"/>
        </w:rPr>
        <w:t xml:space="preserve">1. </w:t>
      </w:r>
      <w:r>
        <w:rPr>
          <w:rFonts w:ascii="Times New Roman" w:hAnsi="Times New Roman"/>
          <w:sz w:val="24"/>
        </w:rPr>
        <w:t>Tên học phần (tiếng Việt): Xử lý ngôn ngữ tự nhiên</w:t>
      </w:r>
    </w:p>
    <w:p>
      <w:r>
        <w:rPr>
          <w:rFonts w:ascii="Times New Roman" w:hAnsi="Times New Roman"/>
          <w:b w:val="0"/>
          <w:sz w:val="24"/>
        </w:rPr>
        <w:t xml:space="preserve">2. </w:t>
      </w:r>
      <w:r>
        <w:rPr>
          <w:rFonts w:ascii="Times New Roman" w:hAnsi="Times New Roman"/>
          <w:sz w:val="24"/>
        </w:rPr>
        <w:t xml:space="preserve">Tên học phần (tiếng Anh): </w:t>
      </w:r>
    </w:p>
    <w:p>
      <w:r>
        <w:rPr>
          <w:rFonts w:ascii="Times New Roman" w:hAnsi="Times New Roman"/>
          <w:b w:val="0"/>
          <w:sz w:val="24"/>
        </w:rPr>
        <w:t xml:space="preserve">3. </w:t>
      </w:r>
      <w:r>
        <w:rPr>
          <w:rFonts w:ascii="Times New Roman" w:hAnsi="Times New Roman"/>
          <w:sz w:val="24"/>
        </w:rPr>
        <w:t>Mã học phần: CSC4007</w:t>
      </w:r>
    </w:p>
    <w:p>
      <w:r>
        <w:rPr>
          <w:rFonts w:ascii="Times New Roman" w:hAnsi="Times New Roman"/>
          <w:b w:val="0"/>
          <w:sz w:val="24"/>
        </w:rPr>
        <w:t xml:space="preserve">4. </w:t>
      </w:r>
      <w:r>
        <w:rPr>
          <w:rFonts w:ascii="Times New Roman" w:hAnsi="Times New Roman"/>
          <w:sz w:val="24"/>
        </w:rPr>
        <w:t>Thuộc chương trình đào tạo ngành: KHMT</w:t>
      </w:r>
    </w:p>
    <w:p>
      <w:r>
        <w:rPr>
          <w:rFonts w:ascii="Times New Roman" w:hAnsi="Times New Roman"/>
          <w:b w:val="0"/>
          <w:sz w:val="24"/>
        </w:rPr>
        <w:t xml:space="preserve">5. </w:t>
      </w:r>
      <w:r>
        <w:rPr>
          <w:rFonts w:ascii="Times New Roman" w:hAnsi="Times New Roman"/>
          <w:sz w:val="24"/>
        </w:rPr>
        <w:t>Số tín chỉ: 3 (30, 15)</w:t>
      </w:r>
    </w:p>
    <w:p>
      <w:r>
        <w:rPr>
          <w:rFonts w:ascii="Times New Roman" w:hAnsi="Times New Roman"/>
          <w:b w:val="0"/>
          <w:sz w:val="24"/>
        </w:rPr>
        <w:t xml:space="preserve">6. </w:t>
      </w:r>
      <w:r>
        <w:rPr>
          <w:rFonts w:ascii="Times New Roman" w:hAnsi="Times New Roman"/>
          <w:sz w:val="24"/>
        </w:rPr>
        <w:t>Hoạt động học tập</w:t>
      </w:r>
    </w:p>
    <w:p>
      <w:pPr>
        <w:ind w:left="567"/>
      </w:pPr>
      <w:r>
        <w:rPr>
          <w:rFonts w:ascii="Times New Roman" w:hAnsi="Times New Roman"/>
          <w:sz w:val="24"/>
        </w:rPr>
        <w:t>- Lý thuyết, bài tập (LT, BT): 2 TC (30 giờ)</w:t>
      </w:r>
    </w:p>
    <w:p>
      <w:pPr>
        <w:ind w:left="567"/>
      </w:pPr>
      <w:r>
        <w:rPr>
          <w:rFonts w:ascii="Times New Roman" w:hAnsi="Times New Roman"/>
          <w:sz w:val="24"/>
        </w:rPr>
        <w:t>- Thực hành, thí nghiệm (TH): 1 TC (15 giờ)</w:t>
      </w:r>
    </w:p>
    <w:p>
      <w:pPr>
        <w:ind w:left="567"/>
      </w:pPr>
      <w:r>
        <w:rPr>
          <w:rFonts w:ascii="Times New Roman" w:hAnsi="Times New Roman"/>
          <w:sz w:val="24"/>
        </w:rPr>
        <w:t>- Tự học: 105 giờ</w:t>
      </w:r>
    </w:p>
    <w:p>
      <w:r>
        <w:rPr>
          <w:rFonts w:ascii="Times New Roman" w:hAnsi="Times New Roman"/>
          <w:b w:val="0"/>
          <w:sz w:val="24"/>
        </w:rPr>
        <w:t xml:space="preserve">7. </w:t>
      </w:r>
      <w:r>
        <w:rPr>
          <w:rFonts w:ascii="Times New Roman" w:hAnsi="Times New Roman"/>
          <w:sz w:val="24"/>
        </w:rPr>
        <w:t>Học phần học trước: Không có</w:t>
      </w:r>
    </w:p>
    <w:p>
      <w:r>
        <w:rPr>
          <w:rFonts w:ascii="Times New Roman" w:hAnsi="Times New Roman"/>
          <w:b w:val="0"/>
          <w:sz w:val="24"/>
        </w:rPr>
        <w:t xml:space="preserve">8. </w:t>
      </w:r>
      <w:r>
        <w:rPr>
          <w:rFonts w:ascii="Times New Roman" w:hAnsi="Times New Roman"/>
          <w:sz w:val="24"/>
        </w:rPr>
        <w:t>Bộ môn (Khoa phụ trách): Khoa Công nghệ thông tin</w:t>
      </w:r>
    </w:p>
    <w:p>
      <w:r>
        <w:rPr>
          <w:rFonts w:ascii="Times New Roman" w:hAnsi="Times New Roman"/>
          <w:b w:val="0"/>
          <w:sz w:val="24"/>
        </w:rPr>
        <w:t xml:space="preserve">9. </w:t>
      </w:r>
      <w:r>
        <w:rPr>
          <w:rFonts w:ascii="Times New Roman" w:hAnsi="Times New Roman"/>
          <w:sz w:val="24"/>
        </w:rPr>
        <w:t>Ngày ban hành: 27/04/2026</w:t>
      </w:r>
    </w:p>
    <w:p>
      <w:r>
        <w:rPr>
          <w:rFonts w:ascii="Times New Roman" w:hAnsi="Times New Roman"/>
          <w:b w:val="0"/>
          <w:sz w:val="24"/>
        </w:rPr>
        <w:t xml:space="preserve">10. </w:t>
      </w:r>
      <w:r>
        <w:rPr>
          <w:rFonts w:ascii="Times New Roman" w:hAnsi="Times New Roman"/>
          <w:sz w:val="24"/>
        </w:rPr>
        <w:t>Lần ban hành: 1</w:t>
      </w:r>
    </w:p>
    <w:p/>
    <w:p>
      <w:pPr>
        <w:jc w:val="left"/>
      </w:pPr>
      <w:r>
        <w:rPr>
          <w:rFonts w:ascii="Times New Roman" w:hAnsi="Times New Roman"/>
          <w:b/>
          <w:sz w:val="26"/>
        </w:rPr>
        <w:t>II. Thông tin giảng viên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TT</w:t>
            </w:r>
          </w:p>
        </w:tc>
        <w:tc>
          <w:tcPr>
            <w:tcW w:type="dxa" w:w="1567"/>
          </w:tcPr>
          <w:p>
            <w:pPr>
              <w:jc w:val="center"/>
            </w:pPr>
            <w:r>
              <w:rPr>
                <w:rFonts w:ascii="Times New Roman" w:hAnsi="Times New Roman"/>
                <w:b/>
                <w:sz w:val="22"/>
              </w:rPr>
              <w:t>Họ và tên</w:t>
            </w:r>
          </w:p>
        </w:tc>
        <w:tc>
          <w:tcPr>
            <w:tcW w:type="dxa" w:w="1567"/>
          </w:tcPr>
          <w:p>
            <w:pPr>
              <w:jc w:val="center"/>
            </w:pPr>
            <w:r>
              <w:rPr>
                <w:rFonts w:ascii="Times New Roman" w:hAnsi="Times New Roman"/>
                <w:b/>
                <w:sz w:val="22"/>
              </w:rPr>
              <w:t>Chức danh, học vị</w:t>
            </w:r>
          </w:p>
        </w:tc>
        <w:tc>
          <w:tcPr>
            <w:tcW w:type="dxa" w:w="1567"/>
          </w:tcPr>
          <w:p>
            <w:pPr>
              <w:jc w:val="center"/>
            </w:pPr>
            <w:r>
              <w:rPr>
                <w:rFonts w:ascii="Times New Roman" w:hAnsi="Times New Roman"/>
                <w:b/>
                <w:sz w:val="22"/>
              </w:rPr>
              <w:t>Liên hệ</w:t>
            </w:r>
          </w:p>
        </w:tc>
        <w:tc>
          <w:tcPr>
            <w:tcW w:type="dxa" w:w="1567"/>
          </w:tcPr>
          <w:p>
            <w:pPr>
              <w:jc w:val="center"/>
            </w:pPr>
            <w:r>
              <w:rPr>
                <w:rFonts w:ascii="Times New Roman" w:hAnsi="Times New Roman"/>
                <w:b/>
                <w:sz w:val="22"/>
              </w:rPr>
              <w:t>Đơn vị công tác</w:t>
            </w:r>
          </w:p>
        </w:tc>
        <w:tc>
          <w:tcPr>
            <w:tcW w:type="dxa" w:w="1567"/>
          </w:tcPr>
          <w:p>
            <w:pPr>
              <w:jc w:val="center"/>
            </w:pPr>
            <w:r>
              <w:rPr>
                <w:rFonts w:ascii="Times New Roman" w:hAnsi="Times New Roman"/>
                <w:b/>
                <w:sz w:val="22"/>
              </w:rPr>
              <w:t>Ghi chú</w:t>
            </w:r>
          </w:p>
        </w:tc>
      </w:tr>
      <w:tr>
        <w:tc>
          <w:tcPr>
            <w:tcW w:type="dxa" w:w="9402"/>
            <w:gridSpan w:val="6"/>
          </w:tcPr>
          <w:p>
            <w:r>
              <w:rPr>
                <w:rFonts w:ascii="Times New Roman" w:hAnsi="Times New Roman"/>
                <w:b/>
                <w:sz w:val="22"/>
              </w:rPr>
              <w:t>I    Giảng viên phụ trách học phần</w:t>
            </w:r>
          </w:p>
        </w:tc>
      </w:tr>
      <w:tr>
        <w:tc>
          <w:tcPr>
            <w:tcW w:type="dxa" w:w="1567"/>
          </w:tcPr>
          <w:p>
            <w:r>
              <w:rPr>
                <w:rFonts w:ascii="Times New Roman" w:hAnsi="Times New Roman"/>
                <w:b w:val="0"/>
                <w:sz w:val="22"/>
              </w:rPr>
              <w:t>1</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Khoa CNTT</w:t>
            </w:r>
          </w:p>
        </w:tc>
        <w:tc>
          <w:tcPr>
            <w:tcW w:type="dxa" w:w="1567"/>
          </w:tcPr>
          <w:p>
            <w:r>
              <w:rPr>
                <w:rFonts w:ascii="Times New Roman" w:hAnsi="Times New Roman"/>
                <w:b w:val="0"/>
                <w:sz w:val="22"/>
              </w:rPr>
            </w:r>
          </w:p>
        </w:tc>
      </w:tr>
    </w:tbl>
    <w:p/>
    <w:p>
      <w:pPr>
        <w:jc w:val="left"/>
      </w:pPr>
      <w:r>
        <w:rPr>
          <w:rFonts w:ascii="Times New Roman" w:hAnsi="Times New Roman"/>
          <w:b/>
          <w:sz w:val="26"/>
        </w:rPr>
        <w:t>III. Tóm tắt nội dung học phần</w:t>
      </w:r>
    </w:p>
    <w:p>
      <w:r>
        <w:rPr>
          <w:rFonts w:ascii="Times New Roman" w:hAnsi="Times New Roman"/>
          <w:b w:val="0"/>
          <w:i w:val="0"/>
          <w:sz w:val="24"/>
        </w:rPr>
        <w:t xml:space="preserve">Học phần trang bị cho người học kiến thức và kỹ năng cốt lõi về xử lý ngôn ngữ tự nhiên theo định hướng hiện đại, bao gồm: tổng quan NLP; tư duy data-centric và quản trị dữ liệu; tiền xử lý văn bản và biểu diễn đặc trưng; mô hình chuỗi cơ bản; LSTM/GRU; Transformers và cơ chế chú ý; Prompt Engineering và đánh giá LLM; xây dựng giải pháp RAG có trích dẫn nguồn (citation) và guardrails. </w:t>
        <w:br/>
        <w:t>Thông qua các hoạt động lý thuyết, thực hành, báo cáo và demo, học phần hướng tới việc giúp người học đặc tả bài toán, chuẩn bị dữ liệu, đánh giá mô hình và phát triển prototype NLP/LLM/RAG tối thiểu cho một bài toán cụ thể.</w:t>
      </w:r>
    </w:p>
    <w:p/>
    <w:p>
      <w:pPr>
        <w:jc w:val="left"/>
      </w:pPr>
      <w:r>
        <w:rPr>
          <w:rFonts w:ascii="Times New Roman" w:hAnsi="Times New Roman"/>
          <w:b/>
          <w:sz w:val="26"/>
        </w:rPr>
        <w:t>IV. Mục tiêu của học phần</w:t>
      </w:r>
    </w:p>
    <w:p>
      <w:r>
        <w:rPr>
          <w:rFonts w:ascii="Times New Roman" w:hAnsi="Times New Roman"/>
          <w:sz w:val="24"/>
        </w:rPr>
        <w:t>1. Hiểu được tổng quan về xử lý ngôn ngữ tự nhiên và các ứng dụng thực tế</w:t>
      </w:r>
    </w:p>
    <w:p>
      <w:r>
        <w:rPr>
          <w:rFonts w:ascii="Times New Roman" w:hAnsi="Times New Roman"/>
          <w:sz w:val="24"/>
        </w:rPr>
        <w:t>2. Áp dụng tư duy data-centric trong chuẩn bị và kiểm toán dữ liệu NLP</w:t>
      </w:r>
    </w:p>
    <w:p>
      <w:r>
        <w:rPr>
          <w:rFonts w:ascii="Times New Roman" w:hAnsi="Times New Roman"/>
          <w:sz w:val="24"/>
        </w:rPr>
        <w:t>3. Phân tích và đánh giá mô hình ngôn ngữ tự nhiên</w:t>
      </w:r>
    </w:p>
    <w:p>
      <w:r>
        <w:rPr>
          <w:rFonts w:ascii="Times New Roman" w:hAnsi="Times New Roman"/>
          <w:sz w:val="24"/>
        </w:rPr>
        <w:t>4. Thiết kế và triển khai mô hình ngôn ngữ tự nhiên</w:t>
      </w:r>
    </w:p>
    <w:p>
      <w:r>
        <w:rPr>
          <w:rFonts w:ascii="Times New Roman" w:hAnsi="Times New Roman"/>
          <w:sz w:val="24"/>
        </w:rPr>
        <w:t>5. Đánh giá và cải thiện mô hình ngôn ngữ tự nhiên</w:t>
      </w:r>
    </w:p>
    <w:p/>
    <w:p>
      <w:pPr>
        <w:jc w:val="left"/>
      </w:pPr>
      <w:r>
        <w:rPr>
          <w:rFonts w:ascii="Times New Roman" w:hAnsi="Times New Roman"/>
          <w:b/>
          <w:sz w:val="26"/>
        </w:rPr>
        <w:t>V. Chuẩn đầu ra của học phần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b/>
                <w:sz w:val="22"/>
              </w:rPr>
              <w:t>Mã CĐR</w:t>
              <w:br/>
              <w:t>của HP</w:t>
            </w:r>
          </w:p>
        </w:tc>
        <w:tc>
          <w:tcPr>
            <w:tcW w:type="dxa" w:w="2351"/>
          </w:tcPr>
          <w:p>
            <w:pPr>
              <w:jc w:val="center"/>
            </w:pPr>
            <w:r>
              <w:rPr>
                <w:rFonts w:ascii="Times New Roman" w:hAnsi="Times New Roman"/>
                <w:b/>
                <w:sz w:val="22"/>
              </w:rPr>
              <w:t>Nội dung CĐR của HP</w:t>
            </w:r>
          </w:p>
        </w:tc>
        <w:tc>
          <w:tcPr>
            <w:tcW w:type="dxa" w:w="2351"/>
          </w:tcPr>
          <w:p>
            <w:pPr>
              <w:jc w:val="center"/>
            </w:pPr>
            <w:r>
              <w:rPr>
                <w:rFonts w:ascii="Times New Roman" w:hAnsi="Times New Roman"/>
                <w:b/>
                <w:sz w:val="22"/>
              </w:rPr>
              <w:t>Mã tiêu chí đánh giá</w:t>
            </w:r>
          </w:p>
        </w:tc>
        <w:tc>
          <w:tcPr>
            <w:tcW w:type="dxa" w:w="2351"/>
          </w:tcPr>
          <w:p>
            <w:pPr>
              <w:jc w:val="center"/>
            </w:pPr>
            <w:r>
              <w:rPr>
                <w:rFonts w:ascii="Times New Roman" w:hAnsi="Times New Roman"/>
                <w:b/>
                <w:sz w:val="22"/>
              </w:rPr>
              <w:t>Mức độ</w:t>
            </w:r>
          </w:p>
        </w:tc>
      </w:tr>
      <w:tr>
        <w:tc>
          <w:tcPr>
            <w:tcW w:type="dxa" w:w="2351"/>
          </w:tcPr>
          <w:p>
            <w:r>
              <w:rPr>
                <w:rFonts w:ascii="Times New Roman" w:hAnsi="Times New Roman"/>
                <w:b w:val="0"/>
                <w:sz w:val="22"/>
              </w:rPr>
              <w:t>CLO1</w:t>
            </w:r>
          </w:p>
        </w:tc>
        <w:tc>
          <w:tcPr>
            <w:tcW w:type="dxa" w:w="2351"/>
          </w:tcPr>
          <w:p>
            <w:r>
              <w:rPr>
                <w:rFonts w:ascii="Times New Roman" w:hAnsi="Times New Roman"/>
                <w:b w:val="0"/>
                <w:sz w:val="22"/>
              </w:rPr>
              <w:t>Hiểu được tổng quan về xử lý ngôn ngữ tự nhiên và các ứng dụng thực tế</w:t>
            </w:r>
          </w:p>
        </w:tc>
        <w:tc>
          <w:tcPr>
            <w:tcW w:type="dxa" w:w="2351"/>
          </w:tcPr>
          <w:p>
            <w:r>
              <w:rPr>
                <w:rFonts w:ascii="Times New Roman" w:hAnsi="Times New Roman"/>
                <w:b w:val="0"/>
                <w:sz w:val="22"/>
              </w:rPr>
              <w:t>PI-CS05.1; PI-CS07.1</w:t>
            </w:r>
          </w:p>
        </w:tc>
        <w:tc>
          <w:tcPr>
            <w:tcW w:type="dxa" w:w="2351"/>
          </w:tcPr>
          <w:p>
            <w:pPr>
              <w:jc w:val="center"/>
            </w:pPr>
            <w:r>
              <w:rPr>
                <w:rFonts w:ascii="Times New Roman" w:hAnsi="Times New Roman"/>
                <w:b w:val="0"/>
                <w:sz w:val="22"/>
              </w:rPr>
              <w:t>I</w:t>
            </w:r>
          </w:p>
        </w:tc>
      </w:tr>
      <w:tr>
        <w:tc>
          <w:tcPr>
            <w:tcW w:type="dxa" w:w="2351"/>
          </w:tcPr>
          <w:p>
            <w:r>
              <w:rPr>
                <w:rFonts w:ascii="Times New Roman" w:hAnsi="Times New Roman"/>
                <w:b w:val="0"/>
                <w:sz w:val="22"/>
              </w:rPr>
              <w:t>CLO2</w:t>
            </w:r>
          </w:p>
        </w:tc>
        <w:tc>
          <w:tcPr>
            <w:tcW w:type="dxa" w:w="2351"/>
          </w:tcPr>
          <w:p>
            <w:r>
              <w:rPr>
                <w:rFonts w:ascii="Times New Roman" w:hAnsi="Times New Roman"/>
                <w:b w:val="0"/>
                <w:sz w:val="22"/>
              </w:rPr>
              <w:t>Áp dụng tư duy data-centric trong chuẩn bị và kiểm toán dữ liệu NLP</w:t>
            </w:r>
          </w:p>
        </w:tc>
        <w:tc>
          <w:tcPr>
            <w:tcW w:type="dxa" w:w="2351"/>
          </w:tcPr>
          <w:p>
            <w:r>
              <w:rPr>
                <w:rFonts w:ascii="Times New Roman" w:hAnsi="Times New Roman"/>
                <w:b w:val="0"/>
                <w:sz w:val="22"/>
              </w:rPr>
              <w:t>PI-CS04.1; PI-CS05.2</w:t>
            </w:r>
          </w:p>
        </w:tc>
        <w:tc>
          <w:tcPr>
            <w:tcW w:type="dxa" w:w="2351"/>
          </w:tcPr>
          <w:p>
            <w:pPr>
              <w:jc w:val="center"/>
            </w:pPr>
            <w:r>
              <w:rPr>
                <w:rFonts w:ascii="Times New Roman" w:hAnsi="Times New Roman"/>
                <w:b w:val="0"/>
                <w:sz w:val="22"/>
              </w:rPr>
              <w:t>R</w:t>
            </w:r>
          </w:p>
        </w:tc>
      </w:tr>
      <w:tr>
        <w:tc>
          <w:tcPr>
            <w:tcW w:type="dxa" w:w="2351"/>
          </w:tcPr>
          <w:p>
            <w:r>
              <w:rPr>
                <w:rFonts w:ascii="Times New Roman" w:hAnsi="Times New Roman"/>
                <w:b w:val="0"/>
                <w:sz w:val="22"/>
              </w:rPr>
              <w:t>CLO3</w:t>
            </w:r>
          </w:p>
        </w:tc>
        <w:tc>
          <w:tcPr>
            <w:tcW w:type="dxa" w:w="2351"/>
          </w:tcPr>
          <w:p>
            <w:r>
              <w:rPr>
                <w:rFonts w:ascii="Times New Roman" w:hAnsi="Times New Roman"/>
                <w:b w:val="0"/>
                <w:sz w:val="22"/>
              </w:rPr>
              <w:t>Phân tích và đánh giá mô hình ngôn ngữ tự nhiên</w:t>
            </w:r>
          </w:p>
        </w:tc>
        <w:tc>
          <w:tcPr>
            <w:tcW w:type="dxa" w:w="2351"/>
          </w:tcPr>
          <w:p>
            <w:r>
              <w:rPr>
                <w:rFonts w:ascii="Times New Roman" w:hAnsi="Times New Roman"/>
                <w:b w:val="0"/>
                <w:sz w:val="22"/>
              </w:rPr>
              <w:t>PI-CS03.2; PI-CS05.3</w:t>
            </w:r>
          </w:p>
        </w:tc>
        <w:tc>
          <w:tcPr>
            <w:tcW w:type="dxa" w:w="2351"/>
          </w:tcPr>
          <w:p>
            <w:pPr>
              <w:jc w:val="center"/>
            </w:pPr>
            <w:r>
              <w:rPr>
                <w:rFonts w:ascii="Times New Roman" w:hAnsi="Times New Roman"/>
                <w:b w:val="0"/>
                <w:sz w:val="22"/>
              </w:rPr>
              <w:t>M</w:t>
            </w:r>
          </w:p>
        </w:tc>
      </w:tr>
      <w:tr>
        <w:tc>
          <w:tcPr>
            <w:tcW w:type="dxa" w:w="2351"/>
          </w:tcPr>
          <w:p>
            <w:r>
              <w:rPr>
                <w:rFonts w:ascii="Times New Roman" w:hAnsi="Times New Roman"/>
                <w:b w:val="0"/>
                <w:sz w:val="22"/>
              </w:rPr>
              <w:t>CLO4</w:t>
            </w:r>
          </w:p>
        </w:tc>
        <w:tc>
          <w:tcPr>
            <w:tcW w:type="dxa" w:w="2351"/>
          </w:tcPr>
          <w:p>
            <w:r>
              <w:rPr>
                <w:rFonts w:ascii="Times New Roman" w:hAnsi="Times New Roman"/>
                <w:b w:val="0"/>
                <w:sz w:val="22"/>
              </w:rPr>
              <w:t>Thiết kế và triển khai mô hình ngôn ngữ tự nhiên</w:t>
            </w:r>
          </w:p>
        </w:tc>
        <w:tc>
          <w:tcPr>
            <w:tcW w:type="dxa" w:w="2351"/>
          </w:tcPr>
          <w:p>
            <w:r>
              <w:rPr>
                <w:rFonts w:ascii="Times New Roman" w:hAnsi="Times New Roman"/>
                <w:b w:val="0"/>
                <w:sz w:val="22"/>
              </w:rPr>
              <w:t>PI-CS06.1; PI-CS05.1</w:t>
            </w:r>
          </w:p>
        </w:tc>
        <w:tc>
          <w:tcPr>
            <w:tcW w:type="dxa" w:w="2351"/>
          </w:tcPr>
          <w:p>
            <w:pPr>
              <w:jc w:val="center"/>
            </w:pPr>
            <w:r>
              <w:rPr>
                <w:rFonts w:ascii="Times New Roman" w:hAnsi="Times New Roman"/>
                <w:b w:val="0"/>
                <w:sz w:val="22"/>
              </w:rPr>
              <w:t>M</w:t>
            </w:r>
          </w:p>
        </w:tc>
      </w:tr>
      <w:tr>
        <w:tc>
          <w:tcPr>
            <w:tcW w:type="dxa" w:w="2351"/>
          </w:tcPr>
          <w:p>
            <w:r>
              <w:rPr>
                <w:rFonts w:ascii="Times New Roman" w:hAnsi="Times New Roman"/>
                <w:b w:val="0"/>
                <w:sz w:val="22"/>
              </w:rPr>
              <w:t>CLO5</w:t>
            </w:r>
          </w:p>
        </w:tc>
        <w:tc>
          <w:tcPr>
            <w:tcW w:type="dxa" w:w="2351"/>
          </w:tcPr>
          <w:p>
            <w:r>
              <w:rPr>
                <w:rFonts w:ascii="Times New Roman" w:hAnsi="Times New Roman"/>
                <w:b w:val="0"/>
                <w:sz w:val="22"/>
              </w:rPr>
              <w:t>Đánh giá và cải thiện mô hình ngôn ngữ tự nhiên</w:t>
            </w:r>
          </w:p>
        </w:tc>
        <w:tc>
          <w:tcPr>
            <w:tcW w:type="dxa" w:w="2351"/>
          </w:tcPr>
          <w:p>
            <w:r>
              <w:rPr>
                <w:rFonts w:ascii="Times New Roman" w:hAnsi="Times New Roman"/>
                <w:b w:val="0"/>
                <w:sz w:val="22"/>
              </w:rPr>
              <w:t>PI-CS08.3; PI-CS05.3</w:t>
            </w:r>
          </w:p>
        </w:tc>
        <w:tc>
          <w:tcPr>
            <w:tcW w:type="dxa" w:w="2351"/>
          </w:tcPr>
          <w:p>
            <w:pPr>
              <w:jc w:val="center"/>
            </w:pPr>
            <w:r>
              <w:rPr>
                <w:rFonts w:ascii="Times New Roman" w:hAnsi="Times New Roman"/>
                <w:b w:val="0"/>
                <w:sz w:val="22"/>
              </w:rPr>
              <w:t>A</w:t>
            </w:r>
          </w:p>
        </w:tc>
      </w:tr>
    </w:tbl>
    <w:p/>
    <w:p>
      <w:pPr>
        <w:jc w:val="left"/>
      </w:pPr>
      <w:r>
        <w:rPr>
          <w:rFonts w:ascii="Times New Roman" w:hAnsi="Times New Roman"/>
          <w:b/>
          <w:sz w:val="26"/>
        </w:rPr>
        <w:t>VI. Tài liệu học tập</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TT</w:t>
            </w:r>
          </w:p>
        </w:tc>
        <w:tc>
          <w:tcPr>
            <w:tcW w:type="dxa" w:w="1344"/>
          </w:tcPr>
          <w:p>
            <w:pPr>
              <w:jc w:val="center"/>
            </w:pPr>
            <w:r>
              <w:rPr>
                <w:rFonts w:ascii="Times New Roman" w:hAnsi="Times New Roman"/>
                <w:b/>
                <w:sz w:val="22"/>
              </w:rPr>
              <w:t>Tên tài liệu</w:t>
            </w:r>
          </w:p>
        </w:tc>
        <w:tc>
          <w:tcPr>
            <w:tcW w:type="dxa" w:w="1344"/>
          </w:tcPr>
          <w:p>
            <w:pPr>
              <w:jc w:val="center"/>
            </w:pPr>
            <w:r>
              <w:rPr>
                <w:rFonts w:ascii="Times New Roman" w:hAnsi="Times New Roman"/>
                <w:b/>
                <w:sz w:val="22"/>
              </w:rPr>
              <w:t>Tên tác giả/Đơn vị</w:t>
            </w:r>
          </w:p>
        </w:tc>
        <w:tc>
          <w:tcPr>
            <w:tcW w:type="dxa" w:w="1344"/>
          </w:tcPr>
          <w:p>
            <w:pPr>
              <w:jc w:val="center"/>
            </w:pPr>
            <w:r>
              <w:rPr>
                <w:rFonts w:ascii="Times New Roman" w:hAnsi="Times New Roman"/>
                <w:b/>
                <w:sz w:val="22"/>
              </w:rPr>
              <w:t>Năm XB</w:t>
            </w:r>
          </w:p>
        </w:tc>
        <w:tc>
          <w:tcPr>
            <w:tcW w:type="dxa" w:w="1344"/>
          </w:tcPr>
          <w:p>
            <w:pPr>
              <w:jc w:val="center"/>
            </w:pPr>
            <w:r>
              <w:rPr>
                <w:rFonts w:ascii="Times New Roman" w:hAnsi="Times New Roman"/>
                <w:b/>
                <w:sz w:val="22"/>
              </w:rPr>
              <w:t>Nhà XB</w:t>
            </w:r>
          </w:p>
        </w:tc>
        <w:tc>
          <w:tcPr>
            <w:tcW w:type="dxa" w:w="2688"/>
            <w:gridSpan w:val="2"/>
          </w:tcPr>
          <w:p>
            <w:pPr>
              <w:jc w:val="center"/>
            </w:pPr>
            <w:r>
              <w:rPr>
                <w:rFonts w:ascii="Times New Roman" w:hAnsi="Times New Roman"/>
                <w:b/>
                <w:sz w:val="22"/>
              </w:rPr>
              <w:t>Mục đích sử dụng</w:t>
            </w:r>
          </w:p>
        </w:tc>
      </w:tr>
      <w:tr>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t>Tài liệu bắt buộc</w:t>
            </w:r>
          </w:p>
        </w:tc>
        <w:tc>
          <w:tcPr>
            <w:tcW w:type="dxa" w:w="1344"/>
          </w:tcPr>
          <w:p>
            <w:pPr>
              <w:jc w:val="center"/>
            </w:pPr>
            <w:r>
              <w:rPr>
                <w:rFonts w:ascii="Times New Roman" w:hAnsi="Times New Roman"/>
                <w:b/>
                <w:sz w:val="22"/>
              </w:rPr>
              <w:t>Tài liệu tham khảo</w:t>
            </w:r>
          </w:p>
        </w:tc>
      </w:tr>
      <w:tr>
        <w:tc>
          <w:tcPr>
            <w:tcW w:type="dxa" w:w="1344"/>
          </w:tcPr>
          <w:p>
            <w:r>
              <w:rPr>
                <w:rFonts w:ascii="Times New Roman" w:hAnsi="Times New Roman"/>
                <w:b w:val="0"/>
                <w:sz w:val="22"/>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jc w:val="left"/>
      </w:pPr>
      <w:r>
        <w:rPr>
          <w:rFonts w:ascii="Times New Roman" w:hAnsi="Times New Roman"/>
          <w:b/>
          <w:sz w:val="26"/>
        </w:rPr>
        <w:t>VII. Kế hoạch giảng dạy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Buổi học</w:t>
            </w:r>
          </w:p>
        </w:tc>
        <w:tc>
          <w:tcPr>
            <w:tcW w:type="dxa" w:w="1176"/>
          </w:tcPr>
          <w:p>
            <w:pPr>
              <w:jc w:val="center"/>
            </w:pPr>
            <w:r>
              <w:rPr>
                <w:rFonts w:ascii="Times New Roman" w:hAnsi="Times New Roman"/>
                <w:b/>
                <w:sz w:val="22"/>
              </w:rPr>
              <w:t>Số tiết</w:t>
            </w:r>
          </w:p>
        </w:tc>
        <w:tc>
          <w:tcPr>
            <w:tcW w:type="dxa" w:w="1176"/>
          </w:tcPr>
          <w:p>
            <w:pPr>
              <w:jc w:val="center"/>
            </w:pPr>
            <w:r>
              <w:rPr>
                <w:rFonts w:ascii="Times New Roman" w:hAnsi="Times New Roman"/>
                <w:b/>
                <w:sz w:val="22"/>
              </w:rPr>
              <w:t>Hình thức giảng dạy</w:t>
            </w:r>
          </w:p>
        </w:tc>
        <w:tc>
          <w:tcPr>
            <w:tcW w:type="dxa" w:w="1176"/>
          </w:tcPr>
          <w:p>
            <w:pPr>
              <w:jc w:val="center"/>
            </w:pPr>
            <w:r>
              <w:rPr>
                <w:rFonts w:ascii="Times New Roman" w:hAnsi="Times New Roman"/>
                <w:b/>
                <w:sz w:val="22"/>
              </w:rPr>
              <w:t>Nội dung</w:t>
            </w:r>
          </w:p>
        </w:tc>
        <w:tc>
          <w:tcPr>
            <w:tcW w:type="dxa" w:w="1176"/>
          </w:tcPr>
          <w:p>
            <w:pPr>
              <w:jc w:val="center"/>
            </w:pPr>
            <w:r>
              <w:rPr>
                <w:rFonts w:ascii="Times New Roman" w:hAnsi="Times New Roman"/>
                <w:b/>
                <w:sz w:val="22"/>
              </w:rPr>
              <w:t>Chuẩn đầu ra học phần</w:t>
            </w:r>
          </w:p>
        </w:tc>
        <w:tc>
          <w:tcPr>
            <w:tcW w:type="dxa" w:w="1176"/>
          </w:tcPr>
          <w:p>
            <w:pPr>
              <w:jc w:val="center"/>
            </w:pPr>
            <w:r>
              <w:rPr>
                <w:rFonts w:ascii="Times New Roman" w:hAnsi="Times New Roman"/>
                <w:b/>
                <w:sz w:val="22"/>
              </w:rPr>
              <w:t>Hoạt động dạy và học</w:t>
            </w:r>
          </w:p>
        </w:tc>
        <w:tc>
          <w:tcPr>
            <w:tcW w:type="dxa" w:w="1176"/>
          </w:tcPr>
          <w:p>
            <w:pPr>
              <w:jc w:val="center"/>
            </w:pPr>
            <w:r>
              <w:rPr>
                <w:rFonts w:ascii="Times New Roman" w:hAnsi="Times New Roman"/>
                <w:b/>
                <w:sz w:val="22"/>
              </w:rPr>
              <w:t>Bài</w:t>
              <w:br/>
              <w:t>đánh giá</w:t>
            </w:r>
          </w:p>
        </w:tc>
        <w:tc>
          <w:tcPr>
            <w:tcW w:type="dxa" w:w="1176"/>
          </w:tcPr>
          <w:p>
            <w:pPr>
              <w:jc w:val="center"/>
            </w:pPr>
            <w:r>
              <w:rPr>
                <w:rFonts w:ascii="Times New Roman" w:hAnsi="Times New Roman"/>
                <w:b/>
                <w:sz w:val="22"/>
              </w:rPr>
              <w:t>Yêu cầu người học chuẩn bị</w:t>
            </w:r>
          </w:p>
        </w:tc>
      </w:tr>
      <w:tr>
        <w:tc>
          <w:tcPr>
            <w:tcW w:type="dxa" w:w="1176"/>
          </w:tcPr>
          <w:p>
            <w:pPr>
              <w:jc w:val="center"/>
            </w:pPr>
            <w:r>
              <w:rPr>
                <w:rFonts w:ascii="Times New Roman" w:hAnsi="Times New Roman"/>
                <w:b w:val="0"/>
                <w:sz w:val="22"/>
              </w:rPr>
              <w:t>1</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1: Tổng quan xử lý ngôn ngữ tự nhiên và các ứng dụng thực tế</w:t>
              <w:br/>
              <w:t>Giới thiệu tổng quan về xử lý ngôn ngữ tự nhiên, các ứng dụng thực tế và tầm quan trọng của lĩnh vực này</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2</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2: Tư duy data-centric trong chuẩn bị và kiểm toán dữ liệu NLP</w:t>
              <w:br/>
              <w:t>Tư duy data-centric, chuẩn bị và kiểm toán dữ liệu NLP, các bước thực hiện và công cụ hỗ trợ</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3</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Discussion</w:t>
            </w:r>
          </w:p>
        </w:tc>
        <w:tc>
          <w:tcPr>
            <w:tcW w:type="dxa" w:w="1176"/>
          </w:tcPr>
          <w:p>
            <w:r>
              <w:rPr>
                <w:rFonts w:ascii="Times New Roman" w:hAnsi="Times New Roman"/>
                <w:b w:val="0"/>
                <w:sz w:val="22"/>
              </w:rPr>
              <w:t>Chương 2: Tư duy data-centric trong chuẩn bị và kiểm toán dữ liệu NLP</w:t>
              <w:br/>
              <w:t>Tiếp tục thảo luận về tư duy data-centric, chuẩn bị và kiểm toán dữ liệu NLP, các bước thực hiện và công cụ hỗ trợ</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t>Discussion</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4</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3: Tiền xử lý văn bản và các phương pháp biểu diễn đặc trưng (Bag-of-Words, TF-IDF, Word Embedding)</w:t>
              <w:br/>
              <w:t>Tiền xử lý văn bản, các phương pháp biểu diễn đặc trưng, ưu và nhược điểm của từng phương pháp</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5</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4: Mô hình chuỗi cơ bản (RNN) và huấn luyện mô hình</w:t>
              <w:br/>
              <w:t>Mô hình chuỗi cơ bản, huấn luyện mô hình, các bước thực hiện và công cụ hỗ trợ</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6</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5: LSTM/GRU và xử lý phụ thuộc dài hạn trong văn bản</w:t>
              <w:br/>
              <w:t>LSTM/GRU, xử lý phụ thuộc dài hạn trong văn bản, các bước thực hiện và công cụ hỗ trợ</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7</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6: Transformers và cơ chế chú ý (Attention)</w:t>
              <w:br/>
              <w:t>Transformers, cơ chế chú ý, các bước thực hiện và công cụ hỗ trợ</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8</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7: Prompt Engineering và đánh giá mô hình ngôn ngữ lớn (LLM)</w:t>
              <w:br/>
              <w:t>Prompt Engineering, đánh giá mô hình ngôn ngữ lớn, các bước thực hiện và công cụ hỗ trợ</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9</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LT - Lecture</w:t>
            </w:r>
          </w:p>
        </w:tc>
        <w:tc>
          <w:tcPr>
            <w:tcW w:type="dxa" w:w="1176"/>
          </w:tcPr>
          <w:p>
            <w:r>
              <w:rPr>
                <w:rFonts w:ascii="Times New Roman" w:hAnsi="Times New Roman"/>
                <w:b w:val="0"/>
                <w:sz w:val="22"/>
              </w:rPr>
              <w:t>Chương 8: Retrieval Augmented Generation (RAG), trích dẫn nguồn và Guardrails</w:t>
              <w:br/>
              <w:t>Retrieval Augmented Generation, trích dẫn nguồn, Guardrails, các bước thực hiện và công cụ hỗ trợ</w:t>
            </w:r>
          </w:p>
        </w:tc>
        <w:tc>
          <w:tcPr>
            <w:tcW w:type="dxa" w:w="1176"/>
          </w:tcPr>
          <w:p>
            <w:r>
              <w:rPr>
                <w:rFonts w:ascii="Times New Roman" w:hAnsi="Times New Roman"/>
                <w:b w:val="0"/>
                <w:sz w:val="22"/>
              </w:rPr>
              <w:t>CLO5</w:t>
            </w:r>
          </w:p>
        </w:tc>
        <w:tc>
          <w:tcPr>
            <w:tcW w:type="dxa" w:w="1176"/>
          </w:tcPr>
          <w:p>
            <w:r>
              <w:rPr>
                <w:rFonts w:ascii="Times New Roman" w:hAnsi="Times New Roman"/>
                <w:b w:val="0"/>
                <w:sz w:val="22"/>
              </w:rPr>
              <w:t>Lecture</w:t>
            </w:r>
          </w:p>
        </w:tc>
        <w:tc>
          <w:tcPr>
            <w:tcW w:type="dxa" w:w="1176"/>
          </w:tcPr>
          <w:p>
            <w:pPr>
              <w:jc w:val="center"/>
            </w:pPr>
            <w:r>
              <w:rPr>
                <w:rFonts w:ascii="Times New Roman" w:hAnsi="Times New Roman"/>
                <w:b w:val="0"/>
                <w:sz w:val="22"/>
              </w:rPr>
              <w:t>A1</w:t>
            </w:r>
          </w:p>
        </w:tc>
        <w:tc>
          <w:tcPr>
            <w:tcW w:type="dxa" w:w="1176"/>
          </w:tcPr>
          <w:p>
            <w:r>
              <w:rPr>
                <w:rFonts w:ascii="Times New Roman" w:hAnsi="Times New Roman"/>
                <w:b w:val="0"/>
                <w:sz w:val="22"/>
              </w:rPr>
            </w:r>
          </w:p>
        </w:tc>
      </w:tr>
    </w:tbl>
    <w:p/>
    <w:p>
      <w:pPr>
        <w:jc w:val="left"/>
      </w:pPr>
      <w:r>
        <w:rPr>
          <w:rFonts w:ascii="Times New Roman" w:hAnsi="Times New Roman"/>
          <w:b/>
          <w:sz w:val="26"/>
        </w:rPr>
        <w:t>VIII. Đánh giá học phần</w:t>
      </w:r>
    </w:p>
    <w:p>
      <w:pPr>
        <w:jc w:val="left"/>
      </w:pPr>
      <w:r>
        <w:rPr>
          <w:rFonts w:ascii="Times New Roman" w:hAnsi="Times New Roman"/>
          <w:b/>
          <w:i/>
          <w:sz w:val="24"/>
        </w:rPr>
        <w:t>8.1. Nội dung đánh giá</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Bài đánh giá</w:t>
            </w:r>
          </w:p>
        </w:tc>
        <w:tc>
          <w:tcPr>
            <w:tcW w:type="dxa" w:w="1567"/>
          </w:tcPr>
          <w:p>
            <w:pPr>
              <w:jc w:val="center"/>
            </w:pPr>
            <w:r>
              <w:rPr>
                <w:rFonts w:ascii="Times New Roman" w:hAnsi="Times New Roman"/>
                <w:b/>
                <w:sz w:val="22"/>
              </w:rPr>
              <w:t>Hình thức đánh giá</w:t>
            </w:r>
          </w:p>
        </w:tc>
        <w:tc>
          <w:tcPr>
            <w:tcW w:type="dxa" w:w="1567"/>
          </w:tcPr>
          <w:p>
            <w:pPr>
              <w:jc w:val="center"/>
            </w:pPr>
            <w:r>
              <w:rPr>
                <w:rFonts w:ascii="Times New Roman" w:hAnsi="Times New Roman"/>
                <w:b/>
                <w:sz w:val="22"/>
              </w:rPr>
              <w:t>Nội dung</w:t>
            </w:r>
          </w:p>
        </w:tc>
        <w:tc>
          <w:tcPr>
            <w:tcW w:type="dxa" w:w="1567"/>
          </w:tcPr>
          <w:p>
            <w:pPr>
              <w:jc w:val="center"/>
            </w:pPr>
            <w:r>
              <w:rPr>
                <w:rFonts w:ascii="Times New Roman" w:hAnsi="Times New Roman"/>
                <w:b/>
                <w:sz w:val="22"/>
              </w:rPr>
              <w:t>Thời điểm</w:t>
            </w:r>
          </w:p>
        </w:tc>
        <w:tc>
          <w:tcPr>
            <w:tcW w:type="dxa" w:w="1567"/>
          </w:tcPr>
          <w:p>
            <w:pPr>
              <w:jc w:val="center"/>
            </w:pPr>
            <w:r>
              <w:rPr>
                <w:rFonts w:ascii="Times New Roman" w:hAnsi="Times New Roman"/>
                <w:b/>
                <w:sz w:val="22"/>
              </w:rPr>
              <w:t>Tiêu chí đánh giá</w:t>
            </w:r>
          </w:p>
        </w:tc>
        <w:tc>
          <w:tcPr>
            <w:tcW w:type="dxa" w:w="1567"/>
          </w:tcPr>
          <w:p>
            <w:pPr>
              <w:jc w:val="center"/>
            </w:pPr>
            <w:r>
              <w:rPr>
                <w:rFonts w:ascii="Times New Roman" w:hAnsi="Times New Roman"/>
                <w:b/>
                <w:sz w:val="22"/>
              </w:rPr>
              <w:t>Trọng số %</w:t>
            </w:r>
          </w:p>
        </w:tc>
      </w:tr>
      <w:tr>
        <w:tc>
          <w:tcPr>
            <w:tcW w:type="dxa" w:w="1567"/>
          </w:tcPr>
          <w:p>
            <w:r>
              <w:rPr>
                <w:rFonts w:ascii="Times New Roman" w:hAnsi="Times New Roman"/>
                <w:b w:val="0"/>
                <w:sz w:val="22"/>
              </w:rPr>
              <w:t>A1. Đánh giá chuyên cần</w:t>
            </w:r>
          </w:p>
        </w:tc>
        <w:tc>
          <w:tcPr>
            <w:tcW w:type="dxa" w:w="1567"/>
          </w:tcPr>
          <w:p>
            <w:r>
              <w:rPr>
                <w:rFonts w:ascii="Times New Roman" w:hAnsi="Times New Roman"/>
                <w:b w:val="0"/>
                <w:sz w:val="22"/>
              </w:rPr>
              <w:t>Theo dõi và đánh giá thường xuyên</w:t>
            </w:r>
          </w:p>
        </w:tc>
        <w:tc>
          <w:tcPr>
            <w:tcW w:type="dxa" w:w="1567"/>
          </w:tcPr>
          <w:p>
            <w:r>
              <w:rPr>
                <w:rFonts w:ascii="Times New Roman" w:hAnsi="Times New Roman"/>
                <w:b w:val="0"/>
                <w:sz w:val="22"/>
              </w:rPr>
              <w:t>Đánh giá sự tham gia và chuẩn bị của sinh viên trong suốt học phần</w:t>
            </w:r>
          </w:p>
        </w:tc>
        <w:tc>
          <w:tcPr>
            <w:tcW w:type="dxa" w:w="1567"/>
          </w:tcPr>
          <w:p>
            <w:r>
              <w:rPr>
                <w:rFonts w:ascii="Times New Roman" w:hAnsi="Times New Roman"/>
                <w:b w:val="0"/>
                <w:sz w:val="22"/>
              </w:rPr>
              <w:t>Mỗi buổi học</w:t>
            </w:r>
          </w:p>
        </w:tc>
        <w:tc>
          <w:tcPr>
            <w:tcW w:type="dxa" w:w="1567"/>
          </w:tcPr>
          <w:p>
            <w:r>
              <w:rPr>
                <w:rFonts w:ascii="Times New Roman" w:hAnsi="Times New Roman"/>
                <w:b w:val="0"/>
                <w:sz w:val="22"/>
              </w:rPr>
              <w:t>Tham dự, chuẩn bị và tham gia thảo luận</w:t>
            </w:r>
          </w:p>
        </w:tc>
        <w:tc>
          <w:tcPr>
            <w:tcW w:type="dxa" w:w="1567"/>
          </w:tcPr>
          <w:p>
            <w:pPr>
              <w:jc w:val="center"/>
            </w:pPr>
            <w:r>
              <w:rPr>
                <w:rFonts w:ascii="Times New Roman" w:hAnsi="Times New Roman"/>
                <w:b w:val="0"/>
                <w:sz w:val="22"/>
              </w:rPr>
              <w:t>10%</w:t>
            </w:r>
          </w:p>
        </w:tc>
      </w:tr>
      <w:tr>
        <w:tc>
          <w:tcPr>
            <w:tcW w:type="dxa" w:w="1567"/>
          </w:tcPr>
          <w:p>
            <w:r>
              <w:rPr>
                <w:rFonts w:ascii="Times New Roman" w:hAnsi="Times New Roman"/>
                <w:b w:val="0"/>
                <w:sz w:val="22"/>
              </w:rPr>
              <w:t>A2.1. Đánh giá giữa kỳ 1</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Đánh giá kiến thức và hiểu biết về tổng quan xử lý ngôn ngữ tự nhiên và chuẩn bị dữ liệu</w:t>
            </w:r>
          </w:p>
        </w:tc>
        <w:tc>
          <w:tcPr>
            <w:tcW w:type="dxa" w:w="1567"/>
          </w:tcPr>
          <w:p>
            <w:r>
              <w:rPr>
                <w:rFonts w:ascii="Times New Roman" w:hAnsi="Times New Roman"/>
                <w:b w:val="0"/>
                <w:sz w:val="22"/>
              </w:rPr>
              <w:t>Sau chủ đề 1-3</w:t>
            </w:r>
          </w:p>
        </w:tc>
        <w:tc>
          <w:tcPr>
            <w:tcW w:type="dxa" w:w="1567"/>
          </w:tcPr>
          <w:p>
            <w:r>
              <w:rPr>
                <w:rFonts w:ascii="Times New Roman" w:hAnsi="Times New Roman"/>
                <w:b w:val="0"/>
                <w:sz w:val="22"/>
              </w:rPr>
              <w:t>Kiến thức về xử lý ngôn ngữ tự nhiên và tư duy data-centric</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A2.2. Đánh giá giữa kỳ 2</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Đánh giá khả năng phân tích và thiết kế mô hình ngôn ngữ tự nhiên</w:t>
            </w:r>
          </w:p>
        </w:tc>
        <w:tc>
          <w:tcPr>
            <w:tcW w:type="dxa" w:w="1567"/>
          </w:tcPr>
          <w:p>
            <w:r>
              <w:rPr>
                <w:rFonts w:ascii="Times New Roman" w:hAnsi="Times New Roman"/>
                <w:b w:val="0"/>
                <w:sz w:val="22"/>
              </w:rPr>
              <w:t>Sau chủ đề 4-7</w:t>
            </w:r>
          </w:p>
        </w:tc>
        <w:tc>
          <w:tcPr>
            <w:tcW w:type="dxa" w:w="1567"/>
          </w:tcPr>
          <w:p>
            <w:r>
              <w:rPr>
                <w:rFonts w:ascii="Times New Roman" w:hAnsi="Times New Roman"/>
                <w:b w:val="0"/>
                <w:sz w:val="22"/>
              </w:rPr>
              <w:t>Phân tích và thiết kế mô hình ngôn ngữ tự nhiên</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A3. Đánh giá cuối kỳ</w:t>
            </w:r>
          </w:p>
        </w:tc>
        <w:tc>
          <w:tcPr>
            <w:tcW w:type="dxa" w:w="1567"/>
          </w:tcPr>
          <w:p>
            <w:r>
              <w:rPr>
                <w:rFonts w:ascii="Times New Roman" w:hAnsi="Times New Roman"/>
                <w:b w:val="0"/>
                <w:sz w:val="22"/>
              </w:rPr>
              <w:t>Bài tập lớn/dự án có demo</w:t>
            </w:r>
          </w:p>
        </w:tc>
        <w:tc>
          <w:tcPr>
            <w:tcW w:type="dxa" w:w="1567"/>
          </w:tcPr>
          <w:p>
            <w:r>
              <w:rPr>
                <w:rFonts w:ascii="Times New Roman" w:hAnsi="Times New Roman"/>
                <w:b w:val="0"/>
                <w:sz w:val="22"/>
              </w:rPr>
              <w:t>Đánh giá tổng hợp khả năng áp dụng, phân tích, thiết kế, và đánh giá mô hình ngôn ngữ tự nhiên</w:t>
            </w:r>
          </w:p>
        </w:tc>
        <w:tc>
          <w:tcPr>
            <w:tcW w:type="dxa" w:w="1567"/>
          </w:tcPr>
          <w:p>
            <w:r>
              <w:rPr>
                <w:rFonts w:ascii="Times New Roman" w:hAnsi="Times New Roman"/>
                <w:b w:val="0"/>
                <w:sz w:val="22"/>
              </w:rPr>
              <w:t>Theo lịch nhà trường</w:t>
            </w:r>
          </w:p>
        </w:tc>
        <w:tc>
          <w:tcPr>
            <w:tcW w:type="dxa" w:w="1567"/>
          </w:tcPr>
          <w:p>
            <w:r>
              <w:rPr>
                <w:rFonts w:ascii="Times New Roman" w:hAnsi="Times New Roman"/>
                <w:b w:val="0"/>
                <w:sz w:val="22"/>
              </w:rPr>
              <w:t>Tổng hợp kiến thức và kỹ năng về xử lý ngôn ngữ tự nhiên</w:t>
            </w:r>
          </w:p>
        </w:tc>
        <w:tc>
          <w:tcPr>
            <w:tcW w:type="dxa" w:w="1567"/>
          </w:tcPr>
          <w:p>
            <w:pPr>
              <w:jc w:val="center"/>
            </w:pPr>
            <w:r>
              <w:rPr>
                <w:rFonts w:ascii="Times New Roman" w:hAnsi="Times New Roman"/>
                <w:b w:val="0"/>
                <w:sz w:val="22"/>
              </w:rPr>
              <w:t>60%</w:t>
            </w:r>
          </w:p>
        </w:tc>
      </w:tr>
      <w:tr>
        <w:tc>
          <w:tcPr>
            <w:tcW w:type="dxa" w:w="7835"/>
            <w:gridSpan w:val="5"/>
          </w:tcPr>
          <w:p>
            <w:pPr>
              <w:jc w:val="center"/>
            </w:pPr>
            <w:r>
              <w:rPr>
                <w:rFonts w:ascii="Times New Roman" w:hAnsi="Times New Roman"/>
                <w:b/>
                <w:sz w:val="22"/>
              </w:rPr>
              <w:t>Tổng cộng</w:t>
            </w:r>
          </w:p>
        </w:tc>
        <w:tc>
          <w:tcPr>
            <w:tcW w:type="dxa" w:w="1567"/>
          </w:tcPr>
          <w:p>
            <w:pPr>
              <w:jc w:val="center"/>
            </w:pPr>
            <w:r>
              <w:rPr>
                <w:rFonts w:ascii="Times New Roman" w:hAnsi="Times New Roman"/>
                <w:b/>
                <w:sz w:val="22"/>
              </w:rPr>
              <w:t>100%</w:t>
            </w:r>
          </w:p>
        </w:tc>
      </w:tr>
    </w:tbl>
    <w:p>
      <w:r>
        <w:rPr>
          <w:rFonts w:ascii="Times New Roman" w:hAnsi="Times New Roman"/>
          <w:b w:val="0"/>
          <w:i/>
          <w:sz w:val="22"/>
        </w:rPr>
        <w:t>Ghi chú sử dụng trong hồ sơ: A1 là thành phần điểm quá trình; hiện không có căn cứ để dùng A1 làm học phần A hoặc làm minh chứng kết luận đạt CLO/PLO.</w:t>
      </w:r>
    </w:p>
    <w:p/>
    <w:p>
      <w:pPr>
        <w:jc w:val="left"/>
      </w:pPr>
      <w:r>
        <w:rPr>
          <w:rFonts w:ascii="Times New Roman" w:hAnsi="Times New Roman"/>
          <w:b/>
          <w:i/>
          <w:sz w:val="24"/>
        </w:rPr>
        <w:t>8.2. Rubric đánh giá</w:t>
      </w:r>
    </w:p>
    <w:p>
      <w:pPr>
        <w:jc w:val="left"/>
      </w:pPr>
      <w:r>
        <w:rPr>
          <w:rFonts w:ascii="Times New Roman" w:hAnsi="Times New Roman"/>
          <w:b/>
          <w:sz w:val="24"/>
        </w:rPr>
        <w:t>8.2.1. Bảng truy vết assessment – CLO – PI/PLO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Assessment</w:t>
            </w:r>
          </w:p>
        </w:tc>
        <w:tc>
          <w:tcPr>
            <w:tcW w:type="dxa" w:w="1567"/>
          </w:tcPr>
          <w:p>
            <w:pPr>
              <w:jc w:val="center"/>
            </w:pPr>
            <w:r>
              <w:rPr>
                <w:rFonts w:ascii="Times New Roman" w:hAnsi="Times New Roman"/>
                <w:b/>
                <w:sz w:val="22"/>
              </w:rPr>
              <w:t>Tỷ trọng</w:t>
            </w:r>
          </w:p>
        </w:tc>
        <w:tc>
          <w:tcPr>
            <w:tcW w:type="dxa" w:w="1567"/>
          </w:tcPr>
          <w:p>
            <w:pPr>
              <w:jc w:val="center"/>
            </w:pPr>
            <w:r>
              <w:rPr>
                <w:rFonts w:ascii="Times New Roman" w:hAnsi="Times New Roman"/>
                <w:b/>
                <w:sz w:val="22"/>
              </w:rPr>
              <w:t>CLO đo lường</w:t>
            </w:r>
          </w:p>
        </w:tc>
        <w:tc>
          <w:tcPr>
            <w:tcW w:type="dxa" w:w="1567"/>
          </w:tcPr>
          <w:p>
            <w:pPr>
              <w:jc w:val="center"/>
            </w:pPr>
            <w:r>
              <w:rPr>
                <w:rFonts w:ascii="Times New Roman" w:hAnsi="Times New Roman"/>
                <w:b/>
                <w:sz w:val="22"/>
              </w:rPr>
              <w:t>PI liên quan</w:t>
            </w:r>
          </w:p>
        </w:tc>
        <w:tc>
          <w:tcPr>
            <w:tcW w:type="dxa" w:w="1567"/>
          </w:tcPr>
          <w:p>
            <w:pPr>
              <w:jc w:val="center"/>
            </w:pPr>
            <w:r>
              <w:rPr>
                <w:rFonts w:ascii="Times New Roman" w:hAnsi="Times New Roman"/>
                <w:b/>
                <w:sz w:val="22"/>
              </w:rPr>
              <w:t>PLO liên quan</w:t>
            </w:r>
          </w:p>
        </w:tc>
        <w:tc>
          <w:tcPr>
            <w:tcW w:type="dxa" w:w="1567"/>
          </w:tcPr>
          <w:p>
            <w:pPr>
              <w:jc w:val="center"/>
            </w:pPr>
            <w:r>
              <w:rPr>
                <w:rFonts w:ascii="Times New Roman" w:hAnsi="Times New Roman"/>
                <w:b/>
                <w:sz w:val="22"/>
              </w:rPr>
              <w:t>Ghi chú truy vết</w:t>
            </w:r>
          </w:p>
        </w:tc>
      </w:tr>
      <w:tr>
        <w:tc>
          <w:tcPr>
            <w:tcW w:type="dxa" w:w="1567"/>
          </w:tcPr>
          <w:p>
            <w:r>
              <w:rPr>
                <w:rFonts w:ascii="Times New Roman" w:hAnsi="Times New Roman"/>
                <w:b w:val="0"/>
                <w:sz w:val="22"/>
              </w:rPr>
              <w:t>A1</w:t>
            </w:r>
          </w:p>
        </w:tc>
        <w:tc>
          <w:tcPr>
            <w:tcW w:type="dxa" w:w="1567"/>
          </w:tcPr>
          <w:p>
            <w:pPr>
              <w:jc w:val="center"/>
            </w:pPr>
            <w:r>
              <w:rPr>
                <w:rFonts w:ascii="Times New Roman" w:hAnsi="Times New Roman"/>
                <w:b w:val="0"/>
                <w:sz w:val="22"/>
              </w:rPr>
              <w:t>10%</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Dùng cho điểm quá trình; không dùng đơn lẻ để kết luận CLO/PLO.</w:t>
            </w:r>
          </w:p>
        </w:tc>
      </w:tr>
      <w:tr>
        <w:tc>
          <w:tcPr>
            <w:tcW w:type="dxa" w:w="1567"/>
          </w:tcPr>
          <w:p>
            <w:r>
              <w:rPr>
                <w:rFonts w:ascii="Times New Roman" w:hAnsi="Times New Roman"/>
                <w:b w:val="0"/>
                <w:sz w:val="22"/>
              </w:rPr>
              <w:t>A2.1</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CLO1, CLO2</w:t>
            </w:r>
          </w:p>
        </w:tc>
        <w:tc>
          <w:tcPr>
            <w:tcW w:type="dxa" w:w="1567"/>
          </w:tcPr>
          <w:p>
            <w:r>
              <w:rPr>
                <w:rFonts w:ascii="Times New Roman" w:hAnsi="Times New Roman"/>
                <w:b w:val="0"/>
                <w:sz w:val="22"/>
              </w:rPr>
              <w:t>PI-CS02.1, PI-CS05.1</w:t>
            </w:r>
          </w:p>
        </w:tc>
        <w:tc>
          <w:tcPr>
            <w:tcW w:type="dxa" w:w="1567"/>
          </w:tcPr>
          <w:p>
            <w:r>
              <w:rPr>
                <w:rFonts w:ascii="Times New Roman" w:hAnsi="Times New Roman"/>
                <w:b w:val="0"/>
                <w:sz w:val="22"/>
              </w:rPr>
              <w:t>PLO-CS05, PLO-CS04</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A2.2</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CLO3, CLO4</w:t>
            </w:r>
          </w:p>
        </w:tc>
        <w:tc>
          <w:tcPr>
            <w:tcW w:type="dxa" w:w="1567"/>
          </w:tcPr>
          <w:p>
            <w:r>
              <w:rPr>
                <w:rFonts w:ascii="Times New Roman" w:hAnsi="Times New Roman"/>
                <w:b w:val="0"/>
                <w:sz w:val="22"/>
              </w:rPr>
              <w:t>PI-CS03.1, PI-CS06.1</w:t>
            </w:r>
          </w:p>
        </w:tc>
        <w:tc>
          <w:tcPr>
            <w:tcW w:type="dxa" w:w="1567"/>
          </w:tcPr>
          <w:p>
            <w:r>
              <w:rPr>
                <w:rFonts w:ascii="Times New Roman" w:hAnsi="Times New Roman"/>
                <w:b w:val="0"/>
                <w:sz w:val="22"/>
              </w:rPr>
              <w:t>PLO-CS03, PLO-CS06</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A3</w:t>
            </w:r>
          </w:p>
        </w:tc>
        <w:tc>
          <w:tcPr>
            <w:tcW w:type="dxa" w:w="1567"/>
          </w:tcPr>
          <w:p>
            <w:pPr>
              <w:jc w:val="center"/>
            </w:pPr>
            <w:r>
              <w:rPr>
                <w:rFonts w:ascii="Times New Roman" w:hAnsi="Times New Roman"/>
                <w:b w:val="0"/>
                <w:sz w:val="22"/>
              </w:rPr>
              <w:t>60%</w:t>
            </w:r>
          </w:p>
        </w:tc>
        <w:tc>
          <w:tcPr>
            <w:tcW w:type="dxa" w:w="1567"/>
          </w:tcPr>
          <w:p>
            <w:r>
              <w:rPr>
                <w:rFonts w:ascii="Times New Roman" w:hAnsi="Times New Roman"/>
                <w:b w:val="0"/>
                <w:sz w:val="22"/>
              </w:rPr>
              <w:t>CLO1, CLO2, CLO3, CLO4, CLO5</w:t>
            </w:r>
          </w:p>
        </w:tc>
        <w:tc>
          <w:tcPr>
            <w:tcW w:type="dxa" w:w="1567"/>
          </w:tcPr>
          <w:p>
            <w:r>
              <w:rPr>
                <w:rFonts w:ascii="Times New Roman" w:hAnsi="Times New Roman"/>
                <w:b w:val="0"/>
                <w:sz w:val="22"/>
              </w:rPr>
              <w:t>PI-CS02.1, PI-CS03.1, PI-CS05.1, PI-CS06.1, PI-CS08.1</w:t>
            </w:r>
          </w:p>
        </w:tc>
        <w:tc>
          <w:tcPr>
            <w:tcW w:type="dxa" w:w="1567"/>
          </w:tcPr>
          <w:p>
            <w:r>
              <w:rPr>
                <w:rFonts w:ascii="Times New Roman" w:hAnsi="Times New Roman"/>
                <w:b w:val="0"/>
                <w:sz w:val="22"/>
              </w:rPr>
              <w:t>PLO-CS05, PLO-CS04, PLO-CS03, PLO-CS06, PLO-CS08</w:t>
            </w:r>
          </w:p>
        </w:tc>
        <w:tc>
          <w:tcPr>
            <w:tcW w:type="dxa" w:w="1567"/>
          </w:tcPr>
          <w:p>
            <w:r>
              <w:rPr>
                <w:rFonts w:ascii="Times New Roman" w:hAnsi="Times New Roman"/>
                <w:b w:val="0"/>
                <w:sz w:val="22"/>
              </w:rPr>
              <w:t>[CÓ CĂN CỨ] Theo bảng assessment–PI và bảng CLO–PI–PLO.</w:t>
            </w:r>
          </w:p>
        </w:tc>
      </w:tr>
    </w:tbl>
    <w:p/>
    <w:p>
      <w:pPr>
        <w:jc w:val="left"/>
      </w:pPr>
      <w:r>
        <w:rPr>
          <w:rFonts w:ascii="Times New Roman" w:hAnsi="Times New Roman"/>
          <w:b/>
          <w:sz w:val="24"/>
        </w:rPr>
        <w:t>8.2.2. Rubric A1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Tiêu chí / Criterion</w:t>
            </w:r>
          </w:p>
        </w:tc>
        <w:tc>
          <w:tcPr>
            <w:tcW w:type="dxa" w:w="1176"/>
          </w:tcPr>
          <w:p>
            <w:pPr>
              <w:jc w:val="center"/>
            </w:pPr>
            <w:r>
              <w:rPr>
                <w:rFonts w:ascii="Times New Roman" w:hAnsi="Times New Roman"/>
                <w:b/>
                <w:sz w:val="22"/>
              </w:rPr>
              <w:t>CLO đo lường</w:t>
            </w:r>
          </w:p>
        </w:tc>
        <w:tc>
          <w:tcPr>
            <w:tcW w:type="dxa" w:w="1176"/>
          </w:tcPr>
          <w:p>
            <w:pPr>
              <w:jc w:val="center"/>
            </w:pPr>
            <w:r>
              <w:rPr>
                <w:rFonts w:ascii="Times New Roman" w:hAnsi="Times New Roman"/>
                <w:b/>
                <w:sz w:val="22"/>
              </w:rPr>
              <w:t>M1</w:t>
              <w:br/>
              <w:t>0–&lt;5</w:t>
            </w:r>
          </w:p>
        </w:tc>
        <w:tc>
          <w:tcPr>
            <w:tcW w:type="dxa" w:w="1176"/>
          </w:tcPr>
          <w:p>
            <w:pPr>
              <w:jc w:val="center"/>
            </w:pPr>
            <w:r>
              <w:rPr>
                <w:rFonts w:ascii="Times New Roman" w:hAnsi="Times New Roman"/>
                <w:b/>
                <w:sz w:val="22"/>
              </w:rPr>
              <w:t>M2</w:t>
              <w:br/>
              <w:t>5–&lt;7</w:t>
            </w:r>
          </w:p>
        </w:tc>
        <w:tc>
          <w:tcPr>
            <w:tcW w:type="dxa" w:w="1176"/>
          </w:tcPr>
          <w:p>
            <w:pPr>
              <w:jc w:val="center"/>
            </w:pPr>
            <w:r>
              <w:rPr>
                <w:rFonts w:ascii="Times New Roman" w:hAnsi="Times New Roman"/>
                <w:b/>
                <w:sz w:val="22"/>
              </w:rPr>
              <w:t>M3</w:t>
              <w:br/>
              <w:t>7–&lt;8</w:t>
            </w:r>
          </w:p>
        </w:tc>
        <w:tc>
          <w:tcPr>
            <w:tcW w:type="dxa" w:w="1176"/>
          </w:tcPr>
          <w:p>
            <w:pPr>
              <w:jc w:val="center"/>
            </w:pPr>
            <w:r>
              <w:rPr>
                <w:rFonts w:ascii="Times New Roman" w:hAnsi="Times New Roman"/>
                <w:b/>
                <w:sz w:val="22"/>
              </w:rPr>
              <w:t>M4</w:t>
              <w:br/>
              <w:t>8–&lt;9</w:t>
            </w:r>
          </w:p>
        </w:tc>
        <w:tc>
          <w:tcPr>
            <w:tcW w:type="dxa" w:w="1176"/>
          </w:tcPr>
          <w:p>
            <w:pPr>
              <w:jc w:val="center"/>
            </w:pPr>
            <w:r>
              <w:rPr>
                <w:rFonts w:ascii="Times New Roman" w:hAnsi="Times New Roman"/>
                <w:b/>
                <w:sz w:val="22"/>
              </w:rPr>
              <w:t>M5</w:t>
              <w:br/>
              <w:t>9–10</w:t>
            </w:r>
          </w:p>
        </w:tc>
        <w:tc>
          <w:tcPr>
            <w:tcW w:type="dxa" w:w="1176"/>
          </w:tcPr>
          <w:p>
            <w:pPr>
              <w:jc w:val="center"/>
            </w:pPr>
            <w:r>
              <w:rPr>
                <w:rFonts w:ascii="Times New Roman" w:hAnsi="Times New Roman"/>
                <w:b/>
                <w:sz w:val="22"/>
              </w:rPr>
              <w:t>Trọng số</w:t>
            </w:r>
          </w:p>
        </w:tc>
      </w:tr>
      <w:tr>
        <w:tc>
          <w:tcPr>
            <w:tcW w:type="dxa" w:w="1176"/>
          </w:tcPr>
          <w:p>
            <w:r>
              <w:rPr>
                <w:rFonts w:ascii="Times New Roman" w:hAnsi="Times New Roman"/>
                <w:b w:val="0"/>
                <w:sz w:val="22"/>
              </w:rPr>
              <w:t>Tham dự lớp học</w:t>
            </w:r>
          </w:p>
        </w:tc>
        <w:tc>
          <w:tcPr>
            <w:tcW w:type="dxa" w:w="1176"/>
          </w:tcPr>
          <w:p>
            <w:r>
              <w:rPr>
                <w:rFonts w:ascii="Times New Roman" w:hAnsi="Times New Roman"/>
                <w:b w:val="0"/>
                <w:sz w:val="22"/>
              </w:rPr>
              <w:t>Không dùng để kết luận CLO</w:t>
            </w:r>
          </w:p>
        </w:tc>
        <w:tc>
          <w:tcPr>
            <w:tcW w:type="dxa" w:w="1176"/>
          </w:tcPr>
          <w:p>
            <w:r>
              <w:rPr>
                <w:rFonts w:ascii="Times New Roman" w:hAnsi="Times New Roman"/>
                <w:b w:val="0"/>
                <w:sz w:val="22"/>
              </w:rPr>
              <w:t>Vắng nhiều buổi hoặc thường xuyên đi muộn</w:t>
            </w:r>
          </w:p>
        </w:tc>
        <w:tc>
          <w:tcPr>
            <w:tcW w:type="dxa" w:w="1176"/>
          </w:tcPr>
          <w:p>
            <w:r>
              <w:rPr>
                <w:rFonts w:ascii="Times New Roman" w:hAnsi="Times New Roman"/>
                <w:b w:val="0"/>
                <w:sz w:val="22"/>
              </w:rPr>
              <w:t>Tham dự không ổn định; còn đi muộn hoặc bỏ tiết</w:t>
            </w:r>
          </w:p>
        </w:tc>
        <w:tc>
          <w:tcPr>
            <w:tcW w:type="dxa" w:w="1176"/>
          </w:tcPr>
          <w:p>
            <w:r>
              <w:rPr>
                <w:rFonts w:ascii="Times New Roman" w:hAnsi="Times New Roman"/>
                <w:b w:val="0"/>
                <w:sz w:val="22"/>
              </w:rPr>
              <w:t>Tham dự đạt mức tối thiểu theo quy định</w:t>
            </w:r>
          </w:p>
        </w:tc>
        <w:tc>
          <w:tcPr>
            <w:tcW w:type="dxa" w:w="1176"/>
          </w:tcPr>
          <w:p>
            <w:r>
              <w:rPr>
                <w:rFonts w:ascii="Times New Roman" w:hAnsi="Times New Roman"/>
                <w:b w:val="0"/>
                <w:sz w:val="22"/>
              </w:rPr>
              <w:t>Tham dự đầy đủ, đúng giờ trong hầu hết các buổi</w:t>
            </w:r>
          </w:p>
        </w:tc>
        <w:tc>
          <w:tcPr>
            <w:tcW w:type="dxa" w:w="1176"/>
          </w:tcPr>
          <w:p>
            <w:r>
              <w:rPr>
                <w:rFonts w:ascii="Times New Roman" w:hAnsi="Times New Roman"/>
                <w:b w:val="0"/>
                <w:sz w:val="22"/>
              </w:rPr>
              <w:t>Tham dự đầy đủ, đúng giờ, chủ động hỗ trợ hoạt động lớp</w:t>
            </w:r>
          </w:p>
        </w:tc>
        <w:tc>
          <w:tcPr>
            <w:tcW w:type="dxa" w:w="1176"/>
          </w:tcPr>
          <w:p>
            <w:pPr>
              <w:jc w:val="center"/>
            </w:pPr>
            <w:r>
              <w:rPr>
                <w:rFonts w:ascii="Times New Roman" w:hAnsi="Times New Roman"/>
                <w:b w:val="0"/>
                <w:sz w:val="22"/>
              </w:rPr>
              <w:t>30%</w:t>
            </w:r>
          </w:p>
        </w:tc>
      </w:tr>
      <w:tr>
        <w:tc>
          <w:tcPr>
            <w:tcW w:type="dxa" w:w="1176"/>
          </w:tcPr>
          <w:p>
            <w:r>
              <w:rPr>
                <w:rFonts w:ascii="Times New Roman" w:hAnsi="Times New Roman"/>
                <w:b w:val="0"/>
                <w:sz w:val="22"/>
              </w:rPr>
              <w:t>Chuẩn bị và tham gia thảo luận</w:t>
            </w:r>
          </w:p>
        </w:tc>
        <w:tc>
          <w:tcPr>
            <w:tcW w:type="dxa" w:w="1176"/>
          </w:tcPr>
          <w:p>
            <w:r>
              <w:rPr>
                <w:rFonts w:ascii="Times New Roman" w:hAnsi="Times New Roman"/>
                <w:b w:val="0"/>
                <w:sz w:val="22"/>
              </w:rPr>
              <w:t>Không dùng để kết luận CLO</w:t>
            </w:r>
          </w:p>
        </w:tc>
        <w:tc>
          <w:tcPr>
            <w:tcW w:type="dxa" w:w="1176"/>
          </w:tcPr>
          <w:p>
            <w:r>
              <w:rPr>
                <w:rFonts w:ascii="Times New Roman" w:hAnsi="Times New Roman"/>
                <w:b w:val="0"/>
                <w:sz w:val="22"/>
              </w:rPr>
              <w:t>Không chuẩn bị hoặc không tham gia thảo luận</w:t>
            </w:r>
          </w:p>
        </w:tc>
        <w:tc>
          <w:tcPr>
            <w:tcW w:type="dxa" w:w="1176"/>
          </w:tcPr>
          <w:p>
            <w:r>
              <w:rPr>
                <w:rFonts w:ascii="Times New Roman" w:hAnsi="Times New Roman"/>
                <w:b w:val="0"/>
                <w:sz w:val="22"/>
              </w:rPr>
              <w:t>Chuẩn bị và tham gia thảo luận ở mức cơ bản</w:t>
            </w:r>
          </w:p>
        </w:tc>
        <w:tc>
          <w:tcPr>
            <w:tcW w:type="dxa" w:w="1176"/>
          </w:tcPr>
          <w:p>
            <w:r>
              <w:rPr>
                <w:rFonts w:ascii="Times New Roman" w:hAnsi="Times New Roman"/>
                <w:b w:val="0"/>
                <w:sz w:val="22"/>
              </w:rPr>
              <w:t>Chuẩn bị và tham gia thảo luận đạt mức tối thiểu</w:t>
            </w:r>
          </w:p>
        </w:tc>
        <w:tc>
          <w:tcPr>
            <w:tcW w:type="dxa" w:w="1176"/>
          </w:tcPr>
          <w:p>
            <w:r>
              <w:rPr>
                <w:rFonts w:ascii="Times New Roman" w:hAnsi="Times New Roman"/>
                <w:b w:val="0"/>
                <w:sz w:val="22"/>
              </w:rPr>
              <w:t>Chuẩn bị và tham gia thảo luận tốt, có đóng góp cho lớp</w:t>
            </w:r>
          </w:p>
        </w:tc>
        <w:tc>
          <w:tcPr>
            <w:tcW w:type="dxa" w:w="1176"/>
          </w:tcPr>
          <w:p>
            <w:r>
              <w:rPr>
                <w:rFonts w:ascii="Times New Roman" w:hAnsi="Times New Roman"/>
                <w:b w:val="0"/>
                <w:sz w:val="22"/>
              </w:rPr>
              <w:t>Chuẩn bị và tham gia thảo luận xuất sắc, lãnh đạo thảo luận</w:t>
            </w:r>
          </w:p>
        </w:tc>
        <w:tc>
          <w:tcPr>
            <w:tcW w:type="dxa" w:w="1176"/>
          </w:tcPr>
          <w:p>
            <w:pPr>
              <w:jc w:val="center"/>
            </w:pPr>
            <w:r>
              <w:rPr>
                <w:rFonts w:ascii="Times New Roman" w:hAnsi="Times New Roman"/>
                <w:b w:val="0"/>
                <w:sz w:val="22"/>
              </w:rPr>
              <w:t>70%</w:t>
            </w:r>
          </w:p>
        </w:tc>
      </w:tr>
    </w:tbl>
    <w:p/>
    <w:p>
      <w:pPr>
        <w:jc w:val="left"/>
      </w:pPr>
      <w:r>
        <w:rPr>
          <w:rFonts w:ascii="Times New Roman" w:hAnsi="Times New Roman"/>
          <w:b/>
          <w:sz w:val="24"/>
        </w:rPr>
        <w:t>8.2.3. Rubric A2.1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Tiêu chí / Criterion</w:t>
            </w:r>
          </w:p>
        </w:tc>
        <w:tc>
          <w:tcPr>
            <w:tcW w:type="dxa" w:w="1176"/>
          </w:tcPr>
          <w:p>
            <w:pPr>
              <w:jc w:val="center"/>
            </w:pPr>
            <w:r>
              <w:rPr>
                <w:rFonts w:ascii="Times New Roman" w:hAnsi="Times New Roman"/>
                <w:b/>
                <w:sz w:val="22"/>
              </w:rPr>
              <w:t>CLO đo lường</w:t>
            </w:r>
          </w:p>
        </w:tc>
        <w:tc>
          <w:tcPr>
            <w:tcW w:type="dxa" w:w="1176"/>
          </w:tcPr>
          <w:p>
            <w:pPr>
              <w:jc w:val="center"/>
            </w:pPr>
            <w:r>
              <w:rPr>
                <w:rFonts w:ascii="Times New Roman" w:hAnsi="Times New Roman"/>
                <w:b/>
                <w:sz w:val="22"/>
              </w:rPr>
              <w:t>M1</w:t>
              <w:br/>
              <w:t>0–&lt;5</w:t>
            </w:r>
          </w:p>
        </w:tc>
        <w:tc>
          <w:tcPr>
            <w:tcW w:type="dxa" w:w="1176"/>
          </w:tcPr>
          <w:p>
            <w:pPr>
              <w:jc w:val="center"/>
            </w:pPr>
            <w:r>
              <w:rPr>
                <w:rFonts w:ascii="Times New Roman" w:hAnsi="Times New Roman"/>
                <w:b/>
                <w:sz w:val="22"/>
              </w:rPr>
              <w:t>M2</w:t>
              <w:br/>
              <w:t>5–&lt;7</w:t>
            </w:r>
          </w:p>
        </w:tc>
        <w:tc>
          <w:tcPr>
            <w:tcW w:type="dxa" w:w="1176"/>
          </w:tcPr>
          <w:p>
            <w:pPr>
              <w:jc w:val="center"/>
            </w:pPr>
            <w:r>
              <w:rPr>
                <w:rFonts w:ascii="Times New Roman" w:hAnsi="Times New Roman"/>
                <w:b/>
                <w:sz w:val="22"/>
              </w:rPr>
              <w:t>M3</w:t>
              <w:br/>
              <w:t>7–&lt;8</w:t>
            </w:r>
          </w:p>
        </w:tc>
        <w:tc>
          <w:tcPr>
            <w:tcW w:type="dxa" w:w="1176"/>
          </w:tcPr>
          <w:p>
            <w:pPr>
              <w:jc w:val="center"/>
            </w:pPr>
            <w:r>
              <w:rPr>
                <w:rFonts w:ascii="Times New Roman" w:hAnsi="Times New Roman"/>
                <w:b/>
                <w:sz w:val="22"/>
              </w:rPr>
              <w:t>M4</w:t>
              <w:br/>
              <w:t>8–&lt;9</w:t>
            </w:r>
          </w:p>
        </w:tc>
        <w:tc>
          <w:tcPr>
            <w:tcW w:type="dxa" w:w="1176"/>
          </w:tcPr>
          <w:p>
            <w:pPr>
              <w:jc w:val="center"/>
            </w:pPr>
            <w:r>
              <w:rPr>
                <w:rFonts w:ascii="Times New Roman" w:hAnsi="Times New Roman"/>
                <w:b/>
                <w:sz w:val="22"/>
              </w:rPr>
              <w:t>M5</w:t>
              <w:br/>
              <w:t>9–10</w:t>
            </w:r>
          </w:p>
        </w:tc>
        <w:tc>
          <w:tcPr>
            <w:tcW w:type="dxa" w:w="1176"/>
          </w:tcPr>
          <w:p>
            <w:pPr>
              <w:jc w:val="center"/>
            </w:pPr>
            <w:r>
              <w:rPr>
                <w:rFonts w:ascii="Times New Roman" w:hAnsi="Times New Roman"/>
                <w:b/>
                <w:sz w:val="22"/>
              </w:rPr>
              <w:t>Trọng số</w:t>
            </w:r>
          </w:p>
        </w:tc>
      </w:tr>
      <w:tr>
        <w:tc>
          <w:tcPr>
            <w:tcW w:type="dxa" w:w="1176"/>
          </w:tcPr>
          <w:p>
            <w:r>
              <w:rPr>
                <w:rFonts w:ascii="Times New Roman" w:hAnsi="Times New Roman"/>
                <w:b w:val="0"/>
                <w:sz w:val="22"/>
              </w:rPr>
              <w:t>Kiến thức về xử lý ngôn ngữ tự nhiên</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t>Không hiểu hoặc hiểu rất ít về xử lý ngôn ngữ tự nhiên</w:t>
            </w:r>
          </w:p>
        </w:tc>
        <w:tc>
          <w:tcPr>
            <w:tcW w:type="dxa" w:w="1176"/>
          </w:tcPr>
          <w:p>
            <w:r>
              <w:rPr>
                <w:rFonts w:ascii="Times New Roman" w:hAnsi="Times New Roman"/>
                <w:b w:val="0"/>
                <w:sz w:val="22"/>
              </w:rPr>
              <w:t>Hiểu biết cơ bản về xử lý ngôn ngữ tự nhiên nhưng còn nhiều hạn chế</w:t>
            </w:r>
          </w:p>
        </w:tc>
        <w:tc>
          <w:tcPr>
            <w:tcW w:type="dxa" w:w="1176"/>
          </w:tcPr>
          <w:p>
            <w:r>
              <w:rPr>
                <w:rFonts w:ascii="Times New Roman" w:hAnsi="Times New Roman"/>
                <w:b w:val="0"/>
                <w:sz w:val="22"/>
              </w:rPr>
              <w:t>Hiểu biết tốt về xử lý ngôn ngữ tự nhiên, đạt mức tối thiểu</w:t>
            </w:r>
          </w:p>
        </w:tc>
        <w:tc>
          <w:tcPr>
            <w:tcW w:type="dxa" w:w="1176"/>
          </w:tcPr>
          <w:p>
            <w:r>
              <w:rPr>
                <w:rFonts w:ascii="Times New Roman" w:hAnsi="Times New Roman"/>
                <w:b w:val="0"/>
                <w:sz w:val="22"/>
              </w:rPr>
              <w:t>Hiểu biết sâu về xử lý ngôn ngữ tự nhiên, có thể áp dụng</w:t>
            </w:r>
          </w:p>
        </w:tc>
        <w:tc>
          <w:tcPr>
            <w:tcW w:type="dxa" w:w="1176"/>
          </w:tcPr>
          <w:p>
            <w:r>
              <w:rPr>
                <w:rFonts w:ascii="Times New Roman" w:hAnsi="Times New Roman"/>
                <w:b w:val="0"/>
                <w:sz w:val="22"/>
              </w:rPr>
              <w:t>Hiểu biết chuyên sâu về xử lý ngôn ngữ tự nhiên, có thể phân tích và đánh giá</w:t>
            </w:r>
          </w:p>
        </w:tc>
        <w:tc>
          <w:tcPr>
            <w:tcW w:type="dxa" w:w="1176"/>
          </w:tcPr>
          <w:p>
            <w:pPr>
              <w:jc w:val="center"/>
            </w:pPr>
            <w:r>
              <w:rPr>
                <w:rFonts w:ascii="Times New Roman" w:hAnsi="Times New Roman"/>
                <w:b w:val="0"/>
                <w:sz w:val="22"/>
              </w:rPr>
              <w:t>50%</w:t>
            </w:r>
          </w:p>
        </w:tc>
      </w:tr>
      <w:tr>
        <w:tc>
          <w:tcPr>
            <w:tcW w:type="dxa" w:w="1176"/>
          </w:tcPr>
          <w:p>
            <w:r>
              <w:rPr>
                <w:rFonts w:ascii="Times New Roman" w:hAnsi="Times New Roman"/>
                <w:b w:val="0"/>
                <w:sz w:val="22"/>
              </w:rPr>
              <w:t>Tư duy data-centric</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t>Không có tư duy data-centric hoặc tư duy rất hạn chế</w:t>
            </w:r>
          </w:p>
        </w:tc>
        <w:tc>
          <w:tcPr>
            <w:tcW w:type="dxa" w:w="1176"/>
          </w:tcPr>
          <w:p>
            <w:r>
              <w:rPr>
                <w:rFonts w:ascii="Times New Roman" w:hAnsi="Times New Roman"/>
                <w:b w:val="0"/>
                <w:sz w:val="22"/>
              </w:rPr>
              <w:t>Có tư duy data-centric cơ bản nhưng còn nhiều hạn chế</w:t>
            </w:r>
          </w:p>
        </w:tc>
        <w:tc>
          <w:tcPr>
            <w:tcW w:type="dxa" w:w="1176"/>
          </w:tcPr>
          <w:p>
            <w:r>
              <w:rPr>
                <w:rFonts w:ascii="Times New Roman" w:hAnsi="Times New Roman"/>
                <w:b w:val="0"/>
                <w:sz w:val="22"/>
              </w:rPr>
              <w:t>Có tư duy data-centric tốt, đạt mức tối thiểu</w:t>
            </w:r>
          </w:p>
        </w:tc>
        <w:tc>
          <w:tcPr>
            <w:tcW w:type="dxa" w:w="1176"/>
          </w:tcPr>
          <w:p>
            <w:r>
              <w:rPr>
                <w:rFonts w:ascii="Times New Roman" w:hAnsi="Times New Roman"/>
                <w:b w:val="0"/>
                <w:sz w:val="22"/>
              </w:rPr>
              <w:t>Có tư duy data-centric tốt, có thể áp dụng trong nhiều trường hợp</w:t>
            </w:r>
          </w:p>
        </w:tc>
        <w:tc>
          <w:tcPr>
            <w:tcW w:type="dxa" w:w="1176"/>
          </w:tcPr>
          <w:p>
            <w:r>
              <w:rPr>
                <w:rFonts w:ascii="Times New Roman" w:hAnsi="Times New Roman"/>
                <w:b w:val="0"/>
                <w:sz w:val="22"/>
              </w:rPr>
              <w:t>Có tư duy data-centric xuất sắc, có thể phân tích và đánh giá dữ liệu phức tạp</w:t>
            </w:r>
          </w:p>
        </w:tc>
        <w:tc>
          <w:tcPr>
            <w:tcW w:type="dxa" w:w="1176"/>
          </w:tcPr>
          <w:p>
            <w:pPr>
              <w:jc w:val="center"/>
            </w:pPr>
            <w:r>
              <w:rPr>
                <w:rFonts w:ascii="Times New Roman" w:hAnsi="Times New Roman"/>
                <w:b w:val="0"/>
                <w:sz w:val="22"/>
              </w:rPr>
              <w:t>50%</w:t>
            </w:r>
          </w:p>
        </w:tc>
      </w:tr>
    </w:tbl>
    <w:p/>
    <w:p>
      <w:pPr>
        <w:jc w:val="left"/>
      </w:pPr>
      <w:r>
        <w:rPr>
          <w:rFonts w:ascii="Times New Roman" w:hAnsi="Times New Roman"/>
          <w:b/>
          <w:sz w:val="24"/>
        </w:rPr>
        <w:t>8.2.4. Rubric A2.2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Tiêu chí / Criterion</w:t>
            </w:r>
          </w:p>
        </w:tc>
        <w:tc>
          <w:tcPr>
            <w:tcW w:type="dxa" w:w="1176"/>
          </w:tcPr>
          <w:p>
            <w:pPr>
              <w:jc w:val="center"/>
            </w:pPr>
            <w:r>
              <w:rPr>
                <w:rFonts w:ascii="Times New Roman" w:hAnsi="Times New Roman"/>
                <w:b/>
                <w:sz w:val="22"/>
              </w:rPr>
              <w:t>CLO đo lường</w:t>
            </w:r>
          </w:p>
        </w:tc>
        <w:tc>
          <w:tcPr>
            <w:tcW w:type="dxa" w:w="1176"/>
          </w:tcPr>
          <w:p>
            <w:pPr>
              <w:jc w:val="center"/>
            </w:pPr>
            <w:r>
              <w:rPr>
                <w:rFonts w:ascii="Times New Roman" w:hAnsi="Times New Roman"/>
                <w:b/>
                <w:sz w:val="22"/>
              </w:rPr>
              <w:t>M1</w:t>
              <w:br/>
              <w:t>0–&lt;5</w:t>
            </w:r>
          </w:p>
        </w:tc>
        <w:tc>
          <w:tcPr>
            <w:tcW w:type="dxa" w:w="1176"/>
          </w:tcPr>
          <w:p>
            <w:pPr>
              <w:jc w:val="center"/>
            </w:pPr>
            <w:r>
              <w:rPr>
                <w:rFonts w:ascii="Times New Roman" w:hAnsi="Times New Roman"/>
                <w:b/>
                <w:sz w:val="22"/>
              </w:rPr>
              <w:t>M2</w:t>
              <w:br/>
              <w:t>5–&lt;7</w:t>
            </w:r>
          </w:p>
        </w:tc>
        <w:tc>
          <w:tcPr>
            <w:tcW w:type="dxa" w:w="1176"/>
          </w:tcPr>
          <w:p>
            <w:pPr>
              <w:jc w:val="center"/>
            </w:pPr>
            <w:r>
              <w:rPr>
                <w:rFonts w:ascii="Times New Roman" w:hAnsi="Times New Roman"/>
                <w:b/>
                <w:sz w:val="22"/>
              </w:rPr>
              <w:t>M3</w:t>
              <w:br/>
              <w:t>7–&lt;8</w:t>
            </w:r>
          </w:p>
        </w:tc>
        <w:tc>
          <w:tcPr>
            <w:tcW w:type="dxa" w:w="1176"/>
          </w:tcPr>
          <w:p>
            <w:pPr>
              <w:jc w:val="center"/>
            </w:pPr>
            <w:r>
              <w:rPr>
                <w:rFonts w:ascii="Times New Roman" w:hAnsi="Times New Roman"/>
                <w:b/>
                <w:sz w:val="22"/>
              </w:rPr>
              <w:t>M4</w:t>
              <w:br/>
              <w:t>8–&lt;9</w:t>
            </w:r>
          </w:p>
        </w:tc>
        <w:tc>
          <w:tcPr>
            <w:tcW w:type="dxa" w:w="1176"/>
          </w:tcPr>
          <w:p>
            <w:pPr>
              <w:jc w:val="center"/>
            </w:pPr>
            <w:r>
              <w:rPr>
                <w:rFonts w:ascii="Times New Roman" w:hAnsi="Times New Roman"/>
                <w:b/>
                <w:sz w:val="22"/>
              </w:rPr>
              <w:t>M5</w:t>
              <w:br/>
              <w:t>9–10</w:t>
            </w:r>
          </w:p>
        </w:tc>
        <w:tc>
          <w:tcPr>
            <w:tcW w:type="dxa" w:w="1176"/>
          </w:tcPr>
          <w:p>
            <w:pPr>
              <w:jc w:val="center"/>
            </w:pPr>
            <w:r>
              <w:rPr>
                <w:rFonts w:ascii="Times New Roman" w:hAnsi="Times New Roman"/>
                <w:b/>
                <w:sz w:val="22"/>
              </w:rPr>
              <w:t>Trọng số</w:t>
            </w:r>
          </w:p>
        </w:tc>
      </w:tr>
      <w:tr>
        <w:tc>
          <w:tcPr>
            <w:tcW w:type="dxa" w:w="1176"/>
          </w:tcPr>
          <w:p>
            <w:r>
              <w:rPr>
                <w:rFonts w:ascii="Times New Roman" w:hAnsi="Times New Roman"/>
                <w:b w:val="0"/>
                <w:sz w:val="22"/>
              </w:rPr>
              <w:t>Phân tích mô hình ngôn ngữ tự nhiên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Không thể phân tích hoặc phân tích rất hạn chế</w:t>
            </w:r>
          </w:p>
        </w:tc>
        <w:tc>
          <w:tcPr>
            <w:tcW w:type="dxa" w:w="1176"/>
          </w:tcPr>
          <w:p>
            <w:r>
              <w:rPr>
                <w:rFonts w:ascii="Times New Roman" w:hAnsi="Times New Roman"/>
                <w:b w:val="0"/>
                <w:sz w:val="22"/>
              </w:rPr>
              <w:t>Phân tích cơ bản nhưng còn nhiều hạn chế</w:t>
            </w:r>
          </w:p>
        </w:tc>
        <w:tc>
          <w:tcPr>
            <w:tcW w:type="dxa" w:w="1176"/>
          </w:tcPr>
          <w:p>
            <w:r>
              <w:rPr>
                <w:rFonts w:ascii="Times New Roman" w:hAnsi="Times New Roman"/>
                <w:b w:val="0"/>
                <w:sz w:val="22"/>
              </w:rPr>
              <w:t>Phân tích tốt, đạt mức tối thiểu</w:t>
            </w:r>
          </w:p>
        </w:tc>
        <w:tc>
          <w:tcPr>
            <w:tcW w:type="dxa" w:w="1176"/>
          </w:tcPr>
          <w:p>
            <w:r>
              <w:rPr>
                <w:rFonts w:ascii="Times New Roman" w:hAnsi="Times New Roman"/>
                <w:b w:val="0"/>
                <w:sz w:val="22"/>
              </w:rPr>
              <w:t>Phân tích tốt, có thể đánh giá và so sánh mô hình</w:t>
            </w:r>
          </w:p>
        </w:tc>
        <w:tc>
          <w:tcPr>
            <w:tcW w:type="dxa" w:w="1176"/>
          </w:tcPr>
          <w:p>
            <w:r>
              <w:rPr>
                <w:rFonts w:ascii="Times New Roman" w:hAnsi="Times New Roman"/>
                <w:b w:val="0"/>
                <w:sz w:val="22"/>
              </w:rPr>
              <w:t>Phân tích xuất sắc, có thể đánh giá và cải thiện mô hình</w:t>
            </w:r>
          </w:p>
        </w:tc>
        <w:tc>
          <w:tcPr>
            <w:tcW w:type="dxa" w:w="1176"/>
          </w:tcPr>
          <w:p>
            <w:pPr>
              <w:jc w:val="center"/>
            </w:pPr>
            <w:r>
              <w:rPr>
                <w:rFonts w:ascii="Times New Roman" w:hAnsi="Times New Roman"/>
                <w:b w:val="0"/>
                <w:sz w:val="22"/>
              </w:rPr>
              <w:t>50%</w:t>
            </w:r>
          </w:p>
        </w:tc>
      </w:tr>
      <w:tr>
        <w:tc>
          <w:tcPr>
            <w:tcW w:type="dxa" w:w="1176"/>
          </w:tcPr>
          <w:p>
            <w:r>
              <w:rPr>
                <w:rFonts w:ascii="Times New Roman" w:hAnsi="Times New Roman"/>
                <w:b w:val="0"/>
                <w:sz w:val="22"/>
              </w:rPr>
              <w:t>Thiết kế mô hình ngôn ngữ tự nhiên</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Không thể thiết kế hoặc thiết kế rất hạn chế</w:t>
            </w:r>
          </w:p>
        </w:tc>
        <w:tc>
          <w:tcPr>
            <w:tcW w:type="dxa" w:w="1176"/>
          </w:tcPr>
          <w:p>
            <w:r>
              <w:rPr>
                <w:rFonts w:ascii="Times New Roman" w:hAnsi="Times New Roman"/>
                <w:b w:val="0"/>
                <w:sz w:val="22"/>
              </w:rPr>
              <w:t>Thiết kế cơ bản nhưng còn nhiều hạn chế</w:t>
            </w:r>
          </w:p>
        </w:tc>
        <w:tc>
          <w:tcPr>
            <w:tcW w:type="dxa" w:w="1176"/>
          </w:tcPr>
          <w:p>
            <w:r>
              <w:rPr>
                <w:rFonts w:ascii="Times New Roman" w:hAnsi="Times New Roman"/>
                <w:b w:val="0"/>
                <w:sz w:val="22"/>
              </w:rPr>
              <w:t>Thiết kế tốt, đạt mức tối thiểu</w:t>
            </w:r>
          </w:p>
        </w:tc>
        <w:tc>
          <w:tcPr>
            <w:tcW w:type="dxa" w:w="1176"/>
          </w:tcPr>
          <w:p>
            <w:r>
              <w:rPr>
                <w:rFonts w:ascii="Times New Roman" w:hAnsi="Times New Roman"/>
                <w:b w:val="0"/>
                <w:sz w:val="22"/>
              </w:rPr>
              <w:t>Thiết kế tốt, có thể triển khai và đánh giá mô hình</w:t>
            </w:r>
          </w:p>
        </w:tc>
        <w:tc>
          <w:tcPr>
            <w:tcW w:type="dxa" w:w="1176"/>
          </w:tcPr>
          <w:p>
            <w:r>
              <w:rPr>
                <w:rFonts w:ascii="Times New Roman" w:hAnsi="Times New Roman"/>
                <w:b w:val="0"/>
                <w:sz w:val="22"/>
              </w:rPr>
              <w:t>Thiết kế xuất sắc, có thể triển khai, đánh giá và cải thiện mô hình</w:t>
            </w:r>
          </w:p>
        </w:tc>
        <w:tc>
          <w:tcPr>
            <w:tcW w:type="dxa" w:w="1176"/>
          </w:tcPr>
          <w:p>
            <w:pPr>
              <w:jc w:val="center"/>
            </w:pPr>
            <w:r>
              <w:rPr>
                <w:rFonts w:ascii="Times New Roman" w:hAnsi="Times New Roman"/>
                <w:b w:val="0"/>
                <w:sz w:val="22"/>
              </w:rPr>
              <w:t>50%</w:t>
            </w:r>
          </w:p>
        </w:tc>
      </w:tr>
    </w:tbl>
    <w:p/>
    <w:p>
      <w:pPr>
        <w:jc w:val="left"/>
      </w:pPr>
      <w:r>
        <w:rPr>
          <w:rFonts w:ascii="Times New Roman" w:hAnsi="Times New Roman"/>
          <w:b/>
          <w:sz w:val="24"/>
        </w:rPr>
        <w:t>8.2.5. Rubric A3</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b/>
                <w:sz w:val="22"/>
              </w:rPr>
              <w:t>Tiêu chí / Criterion</w:t>
            </w:r>
          </w:p>
        </w:tc>
        <w:tc>
          <w:tcPr>
            <w:tcW w:type="dxa" w:w="1176"/>
          </w:tcPr>
          <w:p>
            <w:pPr>
              <w:jc w:val="center"/>
            </w:pPr>
            <w:r>
              <w:rPr>
                <w:rFonts w:ascii="Times New Roman" w:hAnsi="Times New Roman"/>
                <w:b/>
                <w:sz w:val="22"/>
              </w:rPr>
              <w:t>CLO đo lường</w:t>
            </w:r>
          </w:p>
        </w:tc>
        <w:tc>
          <w:tcPr>
            <w:tcW w:type="dxa" w:w="1176"/>
          </w:tcPr>
          <w:p>
            <w:pPr>
              <w:jc w:val="center"/>
            </w:pPr>
            <w:r>
              <w:rPr>
                <w:rFonts w:ascii="Times New Roman" w:hAnsi="Times New Roman"/>
                <w:b/>
                <w:sz w:val="22"/>
              </w:rPr>
              <w:t>M1</w:t>
              <w:br/>
              <w:t>0–&lt;5</w:t>
            </w:r>
          </w:p>
        </w:tc>
        <w:tc>
          <w:tcPr>
            <w:tcW w:type="dxa" w:w="1176"/>
          </w:tcPr>
          <w:p>
            <w:pPr>
              <w:jc w:val="center"/>
            </w:pPr>
            <w:r>
              <w:rPr>
                <w:rFonts w:ascii="Times New Roman" w:hAnsi="Times New Roman"/>
                <w:b/>
                <w:sz w:val="22"/>
              </w:rPr>
              <w:t>M2</w:t>
              <w:br/>
              <w:t>5–&lt;7</w:t>
            </w:r>
          </w:p>
        </w:tc>
        <w:tc>
          <w:tcPr>
            <w:tcW w:type="dxa" w:w="1176"/>
          </w:tcPr>
          <w:p>
            <w:pPr>
              <w:jc w:val="center"/>
            </w:pPr>
            <w:r>
              <w:rPr>
                <w:rFonts w:ascii="Times New Roman" w:hAnsi="Times New Roman"/>
                <w:b/>
                <w:sz w:val="22"/>
              </w:rPr>
              <w:t>M3</w:t>
              <w:br/>
              <w:t>7–&lt;8</w:t>
            </w:r>
          </w:p>
        </w:tc>
        <w:tc>
          <w:tcPr>
            <w:tcW w:type="dxa" w:w="1176"/>
          </w:tcPr>
          <w:p>
            <w:pPr>
              <w:jc w:val="center"/>
            </w:pPr>
            <w:r>
              <w:rPr>
                <w:rFonts w:ascii="Times New Roman" w:hAnsi="Times New Roman"/>
                <w:b/>
                <w:sz w:val="22"/>
              </w:rPr>
              <w:t>M4</w:t>
              <w:br/>
              <w:t>8–&lt;9</w:t>
            </w:r>
          </w:p>
        </w:tc>
        <w:tc>
          <w:tcPr>
            <w:tcW w:type="dxa" w:w="1176"/>
          </w:tcPr>
          <w:p>
            <w:pPr>
              <w:jc w:val="center"/>
            </w:pPr>
            <w:r>
              <w:rPr>
                <w:rFonts w:ascii="Times New Roman" w:hAnsi="Times New Roman"/>
                <w:b/>
                <w:sz w:val="22"/>
              </w:rPr>
              <w:t>M5</w:t>
              <w:br/>
              <w:t>9–10</w:t>
            </w:r>
          </w:p>
        </w:tc>
        <w:tc>
          <w:tcPr>
            <w:tcW w:type="dxa" w:w="1176"/>
          </w:tcPr>
          <w:p>
            <w:pPr>
              <w:jc w:val="center"/>
            </w:pPr>
            <w:r>
              <w:rPr>
                <w:rFonts w:ascii="Times New Roman" w:hAnsi="Times New Roman"/>
                <w:b/>
                <w:sz w:val="22"/>
              </w:rPr>
              <w:t>Trọng số</w:t>
            </w:r>
          </w:p>
        </w:tc>
      </w:tr>
      <w:tr>
        <w:tc>
          <w:tcPr>
            <w:tcW w:type="dxa" w:w="1176"/>
          </w:tcPr>
          <w:p>
            <w:r>
              <w:rPr>
                <w:rFonts w:ascii="Times New Roman" w:hAnsi="Times New Roman"/>
                <w:b w:val="0"/>
                <w:sz w:val="22"/>
              </w:rPr>
              <w:t>Áp dụng kiến thức về xử lý ngôn ngữ tự nhiên</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t>Không thể áp dụng hoặc áp dụng rất hạn chế</w:t>
            </w:r>
          </w:p>
        </w:tc>
        <w:tc>
          <w:tcPr>
            <w:tcW w:type="dxa" w:w="1176"/>
          </w:tcPr>
          <w:p>
            <w:r>
              <w:rPr>
                <w:rFonts w:ascii="Times New Roman" w:hAnsi="Times New Roman"/>
                <w:b w:val="0"/>
                <w:sz w:val="22"/>
              </w:rPr>
              <w:t>Áp dụng cơ bản nhưng còn nhiều hạn chế</w:t>
            </w:r>
          </w:p>
        </w:tc>
        <w:tc>
          <w:tcPr>
            <w:tcW w:type="dxa" w:w="1176"/>
          </w:tcPr>
          <w:p>
            <w:r>
              <w:rPr>
                <w:rFonts w:ascii="Times New Roman" w:hAnsi="Times New Roman"/>
                <w:b w:val="0"/>
                <w:sz w:val="22"/>
              </w:rPr>
              <w:t>Áp dụng tốt, đạt mức tối thiểu</w:t>
            </w:r>
          </w:p>
        </w:tc>
        <w:tc>
          <w:tcPr>
            <w:tcW w:type="dxa" w:w="1176"/>
          </w:tcPr>
          <w:p>
            <w:r>
              <w:rPr>
                <w:rFonts w:ascii="Times New Roman" w:hAnsi="Times New Roman"/>
                <w:b w:val="0"/>
                <w:sz w:val="22"/>
              </w:rPr>
              <w:t>Áp dụng tốt, có thể phân tích và đánh giá</w:t>
            </w:r>
          </w:p>
        </w:tc>
        <w:tc>
          <w:tcPr>
            <w:tcW w:type="dxa" w:w="1176"/>
          </w:tcPr>
          <w:p>
            <w:r>
              <w:rPr>
                <w:rFonts w:ascii="Times New Roman" w:hAnsi="Times New Roman"/>
                <w:b w:val="0"/>
                <w:sz w:val="22"/>
              </w:rPr>
              <w:t>Áp dụng xuất sắc, có thể phân tích, đánh giá và cải thiện</w:t>
            </w:r>
          </w:p>
        </w:tc>
        <w:tc>
          <w:tcPr>
            <w:tcW w:type="dxa" w:w="1176"/>
          </w:tcPr>
          <w:p>
            <w:pPr>
              <w:jc w:val="center"/>
            </w:pPr>
            <w:r>
              <w:rPr>
                <w:rFonts w:ascii="Times New Roman" w:hAnsi="Times New Roman"/>
                <w:b w:val="0"/>
                <w:sz w:val="22"/>
              </w:rPr>
              <w:t>10%</w:t>
            </w:r>
          </w:p>
        </w:tc>
      </w:tr>
      <w:tr>
        <w:tc>
          <w:tcPr>
            <w:tcW w:type="dxa" w:w="1176"/>
          </w:tcPr>
          <w:p>
            <w:r>
              <w:rPr>
                <w:rFonts w:ascii="Times New Roman" w:hAnsi="Times New Roman"/>
                <w:b w:val="0"/>
                <w:sz w:val="22"/>
              </w:rPr>
              <w:t>Phân tích và đánh giá mô hình ngôn ngữ tự nhiên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Không thể phân tích hoặc phân tích rất hạn chế</w:t>
            </w:r>
          </w:p>
        </w:tc>
        <w:tc>
          <w:tcPr>
            <w:tcW w:type="dxa" w:w="1176"/>
          </w:tcPr>
          <w:p>
            <w:r>
              <w:rPr>
                <w:rFonts w:ascii="Times New Roman" w:hAnsi="Times New Roman"/>
                <w:b w:val="0"/>
                <w:sz w:val="22"/>
              </w:rPr>
              <w:t>Phân tích cơ bản nhưng còn nhiều hạn chế</w:t>
            </w:r>
          </w:p>
        </w:tc>
        <w:tc>
          <w:tcPr>
            <w:tcW w:type="dxa" w:w="1176"/>
          </w:tcPr>
          <w:p>
            <w:r>
              <w:rPr>
                <w:rFonts w:ascii="Times New Roman" w:hAnsi="Times New Roman"/>
                <w:b w:val="0"/>
                <w:sz w:val="22"/>
              </w:rPr>
              <w:t>Phân tích tốt, đạt mức tối thiểu</w:t>
            </w:r>
          </w:p>
        </w:tc>
        <w:tc>
          <w:tcPr>
            <w:tcW w:type="dxa" w:w="1176"/>
          </w:tcPr>
          <w:p>
            <w:r>
              <w:rPr>
                <w:rFonts w:ascii="Times New Roman" w:hAnsi="Times New Roman"/>
                <w:b w:val="0"/>
                <w:sz w:val="22"/>
              </w:rPr>
              <w:t>Phân tích tốt, có thể đánh giá và so sánh mô hình</w:t>
            </w:r>
          </w:p>
        </w:tc>
        <w:tc>
          <w:tcPr>
            <w:tcW w:type="dxa" w:w="1176"/>
          </w:tcPr>
          <w:p>
            <w:r>
              <w:rPr>
                <w:rFonts w:ascii="Times New Roman" w:hAnsi="Times New Roman"/>
                <w:b w:val="0"/>
                <w:sz w:val="22"/>
              </w:rPr>
              <w:t>Phân tích xuất sắc, có thể đánh giá và cải thiện mô hình</w:t>
            </w:r>
          </w:p>
        </w:tc>
        <w:tc>
          <w:tcPr>
            <w:tcW w:type="dxa" w:w="1176"/>
          </w:tcPr>
          <w:p>
            <w:pPr>
              <w:jc w:val="center"/>
            </w:pPr>
            <w:r>
              <w:rPr>
                <w:rFonts w:ascii="Times New Roman" w:hAnsi="Times New Roman"/>
                <w:b w:val="0"/>
                <w:sz w:val="22"/>
              </w:rPr>
              <w:t>20%</w:t>
            </w:r>
          </w:p>
        </w:tc>
      </w:tr>
      <w:tr>
        <w:tc>
          <w:tcPr>
            <w:tcW w:type="dxa" w:w="1176"/>
          </w:tcPr>
          <w:p>
            <w:r>
              <w:rPr>
                <w:rFonts w:ascii="Times New Roman" w:hAnsi="Times New Roman"/>
                <w:b w:val="0"/>
                <w:sz w:val="22"/>
              </w:rPr>
              <w:t>Thiết kế và triển khai mô hình ngôn ngữ tự nhiên</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Không thể thiết kế hoặc thiết kế rất hạn chế</w:t>
            </w:r>
          </w:p>
        </w:tc>
        <w:tc>
          <w:tcPr>
            <w:tcW w:type="dxa" w:w="1176"/>
          </w:tcPr>
          <w:p>
            <w:r>
              <w:rPr>
                <w:rFonts w:ascii="Times New Roman" w:hAnsi="Times New Roman"/>
                <w:b w:val="0"/>
                <w:sz w:val="22"/>
              </w:rPr>
              <w:t>Thiết kế cơ bản nhưng còn nhiều hạn chế</w:t>
            </w:r>
          </w:p>
        </w:tc>
        <w:tc>
          <w:tcPr>
            <w:tcW w:type="dxa" w:w="1176"/>
          </w:tcPr>
          <w:p>
            <w:r>
              <w:rPr>
                <w:rFonts w:ascii="Times New Roman" w:hAnsi="Times New Roman"/>
                <w:b w:val="0"/>
                <w:sz w:val="22"/>
              </w:rPr>
              <w:t>Thiết kế tốt, đạt mức tối thiểu</w:t>
            </w:r>
          </w:p>
        </w:tc>
        <w:tc>
          <w:tcPr>
            <w:tcW w:type="dxa" w:w="1176"/>
          </w:tcPr>
          <w:p>
            <w:r>
              <w:rPr>
                <w:rFonts w:ascii="Times New Roman" w:hAnsi="Times New Roman"/>
                <w:b w:val="0"/>
                <w:sz w:val="22"/>
              </w:rPr>
              <w:t>Thiết kế tốt, có thể triển khai và đánh giá mô hình</w:t>
            </w:r>
          </w:p>
        </w:tc>
        <w:tc>
          <w:tcPr>
            <w:tcW w:type="dxa" w:w="1176"/>
          </w:tcPr>
          <w:p>
            <w:r>
              <w:rPr>
                <w:rFonts w:ascii="Times New Roman" w:hAnsi="Times New Roman"/>
                <w:b w:val="0"/>
                <w:sz w:val="22"/>
              </w:rPr>
              <w:t>Thiết kế xuất sắc, có thể triển khai, đánh giá và cải thiện mô hình</w:t>
            </w:r>
          </w:p>
        </w:tc>
        <w:tc>
          <w:tcPr>
            <w:tcW w:type="dxa" w:w="1176"/>
          </w:tcPr>
          <w:p>
            <w:pPr>
              <w:jc w:val="center"/>
            </w:pPr>
            <w:r>
              <w:rPr>
                <w:rFonts w:ascii="Times New Roman" w:hAnsi="Times New Roman"/>
                <w:b w:val="0"/>
                <w:sz w:val="22"/>
              </w:rPr>
              <w:t>30%</w:t>
            </w:r>
          </w:p>
        </w:tc>
      </w:tr>
      <w:tr>
        <w:tc>
          <w:tcPr>
            <w:tcW w:type="dxa" w:w="1176"/>
          </w:tcPr>
          <w:p>
            <w:r>
              <w:rPr>
                <w:rFonts w:ascii="Times New Roman" w:hAnsi="Times New Roman"/>
                <w:b w:val="0"/>
                <w:sz w:val="22"/>
              </w:rPr>
              <w:t>Đánh giá và cải thiện mô hình ngôn ngữ tự nhiên</w:t>
            </w:r>
          </w:p>
        </w:tc>
        <w:tc>
          <w:tcPr>
            <w:tcW w:type="dxa" w:w="1176"/>
          </w:tcPr>
          <w:p>
            <w:r>
              <w:rPr>
                <w:rFonts w:ascii="Times New Roman" w:hAnsi="Times New Roman"/>
                <w:b w:val="0"/>
                <w:sz w:val="22"/>
              </w:rPr>
              <w:t>CLO5</w:t>
            </w:r>
          </w:p>
        </w:tc>
        <w:tc>
          <w:tcPr>
            <w:tcW w:type="dxa" w:w="1176"/>
          </w:tcPr>
          <w:p>
            <w:r>
              <w:rPr>
                <w:rFonts w:ascii="Times New Roman" w:hAnsi="Times New Roman"/>
                <w:b w:val="0"/>
                <w:sz w:val="22"/>
              </w:rPr>
              <w:t>Không thể đánh giá hoặc đánh giá rất hạn chế</w:t>
            </w:r>
          </w:p>
        </w:tc>
        <w:tc>
          <w:tcPr>
            <w:tcW w:type="dxa" w:w="1176"/>
          </w:tcPr>
          <w:p>
            <w:r>
              <w:rPr>
                <w:rFonts w:ascii="Times New Roman" w:hAnsi="Times New Roman"/>
                <w:b w:val="0"/>
                <w:sz w:val="22"/>
              </w:rPr>
              <w:t>Đánh giá cơ bản nhưng còn nhiều hạn chế</w:t>
            </w:r>
          </w:p>
        </w:tc>
        <w:tc>
          <w:tcPr>
            <w:tcW w:type="dxa" w:w="1176"/>
          </w:tcPr>
          <w:p>
            <w:r>
              <w:rPr>
                <w:rFonts w:ascii="Times New Roman" w:hAnsi="Times New Roman"/>
                <w:b w:val="0"/>
                <w:sz w:val="22"/>
              </w:rPr>
              <w:t>Đánh giá tốt, đạt mức tối thiểu</w:t>
            </w:r>
          </w:p>
        </w:tc>
        <w:tc>
          <w:tcPr>
            <w:tcW w:type="dxa" w:w="1176"/>
          </w:tcPr>
          <w:p>
            <w:r>
              <w:rPr>
                <w:rFonts w:ascii="Times New Roman" w:hAnsi="Times New Roman"/>
                <w:b w:val="0"/>
                <w:sz w:val="22"/>
              </w:rPr>
              <w:t>Đánh giá tốt, có thể cải thiện mô hình</w:t>
            </w:r>
          </w:p>
        </w:tc>
        <w:tc>
          <w:tcPr>
            <w:tcW w:type="dxa" w:w="1176"/>
          </w:tcPr>
          <w:p>
            <w:r>
              <w:rPr>
                <w:rFonts w:ascii="Times New Roman" w:hAnsi="Times New Roman"/>
                <w:b w:val="0"/>
                <w:sz w:val="22"/>
              </w:rPr>
              <w:t>Đánh giá xuất sắc, có thể cải thiện và tối ưu hóa mô hình</w:t>
            </w:r>
          </w:p>
        </w:tc>
        <w:tc>
          <w:tcPr>
            <w:tcW w:type="dxa" w:w="1176"/>
          </w:tcPr>
          <w:p>
            <w:pPr>
              <w:jc w:val="center"/>
            </w:pPr>
            <w:r>
              <w:rPr>
                <w:rFonts w:ascii="Times New Roman" w:hAnsi="Times New Roman"/>
                <w:b w:val="0"/>
                <w:sz w:val="22"/>
              </w:rPr>
              <w:t>40%</w:t>
            </w:r>
          </w:p>
        </w:tc>
      </w:tr>
    </w:tbl>
    <w:p/>
    <w:p>
      <w:r>
        <w:rPr>
          <w:rFonts w:ascii="Times New Roman" w:hAnsi="Times New Roman"/>
          <w:b w:val="0"/>
          <w:i/>
          <w:sz w:val="22"/>
        </w:rPr>
        <w:t>Lưu ý OBE: với A2.1, A2.2 và A3, các criterion "báo cáo/minh chứng" là criterion hỗ trợ evidence, không nên dùng riêng để kết luận đạt CLO.</w:t>
      </w:r>
    </w:p>
    <w:p/>
    <w:p>
      <w:pPr>
        <w:jc w:val="left"/>
      </w:pPr>
      <w:r>
        <w:rPr>
          <w:rFonts w:ascii="Times New Roman" w:hAnsi="Times New Roman"/>
          <w:b/>
          <w:sz w:val="26"/>
        </w:rPr>
        <w:t>IX. Điều kiện thực hiện học phần</w:t>
      </w:r>
    </w:p>
    <w:p>
      <w:pPr>
        <w:jc w:val="left"/>
      </w:pPr>
      <w:r>
        <w:rPr>
          <w:rFonts w:ascii="Times New Roman" w:hAnsi="Times New Roman"/>
          <w:b/>
          <w:i/>
          <w:sz w:val="24"/>
        </w:rPr>
        <w:t>9.1. Quy định về tham dự lớp học</w:t>
      </w:r>
    </w:p>
    <w:p>
      <w:pPr>
        <w:pStyle w:val="ListBullet"/>
      </w:pPr>
      <w:r>
        <w:rPr>
          <w:rFonts w:ascii="Times New Roman" w:hAnsi="Times New Roman"/>
          <w:sz w:val="24"/>
        </w:rPr>
        <w:t>Sinh viên có trách nhiệm tham dự đầy đủ các buổi học. Trong trường hợp nghỉ học có lý do bất khả kháng thì phải có minh chứng cụ thể và đầy đủ;</w:t>
      </w:r>
    </w:p>
    <w:p>
      <w:pPr>
        <w:pStyle w:val="ListBullet"/>
      </w:pPr>
      <w:r>
        <w:rPr>
          <w:rFonts w:ascii="Times New Roman" w:hAnsi="Times New Roman"/>
          <w:sz w:val="24"/>
        </w:rPr>
        <w:t>Tham dự tối thiểu 80% số tiết trên lớp đối với nội dung/học phần lý thuyết; tham dự đủ 100% số tiết đối với nội dung/học phần thực hành tại Trường.</w:t>
      </w:r>
    </w:p>
    <w:p/>
    <w:p>
      <w:pPr>
        <w:jc w:val="left"/>
      </w:pPr>
      <w:r>
        <w:rPr>
          <w:rFonts w:ascii="Times New Roman" w:hAnsi="Times New Roman"/>
          <w:b/>
          <w:i/>
          <w:sz w:val="24"/>
        </w:rPr>
        <w:t>9.2. Quy định về hành vi lớp học</w:t>
      </w:r>
    </w:p>
    <w:p>
      <w:pPr>
        <w:pStyle w:val="ListBullet"/>
      </w:pPr>
      <w:r>
        <w:rPr>
          <w:rFonts w:ascii="Times New Roman" w:hAnsi="Times New Roman"/>
          <w:sz w:val="24"/>
        </w:rPr>
        <w:t>Học phần được thực hiện trên nguyên tắc tôn trọng người học và người dạy. Mọi hành vi làm ảnh hưởng đến quá trình dạy và học đều bị nghiêm cấm;</w:t>
      </w:r>
    </w:p>
    <w:p>
      <w:pPr>
        <w:pStyle w:val="ListBullet"/>
      </w:pPr>
      <w:r>
        <w:rPr>
          <w:rFonts w:ascii="Times New Roman" w:hAnsi="Times New Roman"/>
          <w:sz w:val="24"/>
        </w:rPr>
        <w:t>Người học cần nghiên cứu giáo trình, chuẩn bị các ý kiến thảo luận; đọc và sưu tầm các tư liệu có liên quan đến nội dung của môn học;</w:t>
      </w:r>
    </w:p>
    <w:p>
      <w:pPr>
        <w:pStyle w:val="ListBullet"/>
      </w:pPr>
      <w:r>
        <w:rPr>
          <w:rFonts w:ascii="Times New Roman" w:hAnsi="Times New Roman"/>
          <w:sz w:val="24"/>
        </w:rPr>
        <w:t>Người học tham dự đầy đủ, tích cực việc lên lớp, thảo luận, thi, kiểm tra theo quy định;</w:t>
      </w:r>
    </w:p>
    <w:p>
      <w:pPr>
        <w:pStyle w:val="ListBullet"/>
      </w:pPr>
      <w:r>
        <w:rPr>
          <w:rFonts w:ascii="Times New Roman" w:hAnsi="Times New Roman"/>
          <w:sz w:val="24"/>
        </w:rPr>
        <w:t>Người học phải đi học đúng giờ theo quy định;</w:t>
      </w:r>
    </w:p>
    <w:p>
      <w:pPr>
        <w:pStyle w:val="ListBullet"/>
      </w:pPr>
      <w:r>
        <w:rPr>
          <w:rFonts w:ascii="Times New Roman" w:hAnsi="Times New Roman"/>
          <w:sz w:val="24"/>
        </w:rPr>
        <w:t>Người học không được làm việc riêng, không được sử dụng điện thoại và đeo tai nghe trong giờ học;</w:t>
      </w:r>
    </w:p>
    <w:p>
      <w:pPr>
        <w:pStyle w:val="ListBullet"/>
      </w:pPr>
      <w:r>
        <w:rPr>
          <w:rFonts w:ascii="Times New Roman" w:hAnsi="Times New Roman"/>
          <w:sz w:val="24"/>
        </w:rPr>
        <w:t>Người học không được ăn uống, không được nhai kẹo cao su, không được xả rác bừa bãi ra giảng đường;</w:t>
      </w:r>
    </w:p>
    <w:p>
      <w:pPr>
        <w:pStyle w:val="ListBullet"/>
      </w:pPr>
      <w:r>
        <w:rPr>
          <w:rFonts w:ascii="Times New Roman" w:hAnsi="Times New Roman"/>
          <w:sz w:val="24"/>
        </w:rPr>
        <w:t>Quy định về nộp bài tập, bài kiểm tra: Người học nộp bài tập được giao đúng hạn và có mặt đúng giờ quy định để làm bài kiểm tra;</w:t>
      </w:r>
    </w:p>
    <w:p>
      <w:pPr>
        <w:pStyle w:val="ListBullet"/>
      </w:pPr>
      <w:r>
        <w:rPr>
          <w:rFonts w:ascii="Times New Roman" w:hAnsi="Times New Roman"/>
          <w:sz w:val="24"/>
        </w:rPr>
        <w:t>Nội quy lớp học: Tuân theo nội quy của Trường Đại học Đại Nam.</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pPr>
              <w:jc w:val="center"/>
            </w:pPr>
            <w:r>
              <w:rPr>
                <w:rFonts w:ascii="Times New Roman" w:hAnsi="Times New Roman"/>
                <w:b/>
                <w:sz w:val="24"/>
              </w:rPr>
              <w:t>TRUNG TÂM PHÁT TRIỂN CHƯƠNG TRÌNH ĐÀO TẠO</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TRƯỞNG KHOA/VIỆN TRƯỞNG</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ĐẠI DIỆN NHÓM BIÊN SOẠN</w:t>
            </w:r>
          </w:p>
          <w:p>
            <w:pPr>
              <w:jc w:val="center"/>
            </w:pPr>
            <w:r>
              <w:rPr>
                <w:rFonts w:ascii="Times New Roman" w:hAnsi="Times New Roman"/>
                <w:b w:val="0"/>
                <w:sz w:val="22"/>
              </w:rPr>
              <w:t>(Ký, ghi rõ họ tên)</w:t>
            </w:r>
          </w:p>
        </w:tc>
      </w:tr>
      <w:tr>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