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5454" w14:textId="77777777" w:rsidR="00973797" w:rsidRDefault="00000000">
      <w:pPr>
        <w:pStyle w:val="FirstParagraph"/>
      </w:pPr>
      <w:bookmarkStart w:id="0" w:name="X6f3e43cb52059f805d5491dd1108e6d81da2f30"/>
      <w:r>
        <w:rPr>
          <w:rFonts w:ascii="Arial" w:hAnsi="Arial"/>
        </w:rPr>
        <w:t xml:space="preserve">Los </w:t>
      </w:r>
      <w:proofErr w:type="spellStart"/>
      <w:r>
        <w:rPr>
          <w:rFonts w:ascii="Arial" w:hAnsi="Arial"/>
        </w:rPr>
        <w:t>árboles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decisión</w:t>
      </w:r>
      <w:proofErr w:type="spellEnd"/>
      <w:r>
        <w:rPr>
          <w:rFonts w:ascii="Arial" w:hAnsi="Arial"/>
        </w:rPr>
        <w:t xml:space="preserve"> son una herramienta fundamental dentro del campo del análisis de datos y la inteligencia artificial. Se utilizan para representar y modelar decisiones y sus posibles consecuencias, permitiendo un análisis claro y estructurado. En este documento, exploraremos qué es un árbol de decisión, su funcionamiento, características, ventajas y desventajas, así como diversas aplicaciones prácticas en el mundo real.</w:t>
      </w:r>
    </w:p>
    <w:p w14:paraId="3906DD94" w14:textId="77777777" w:rsidR="00973797" w:rsidRDefault="00000000">
      <w:pPr>
        <w:pStyle w:val="Ttulo2"/>
      </w:pPr>
      <w:bookmarkStart w:id="1" w:name="qué-es-un-árbol-de-decisión"/>
      <w:r>
        <w:rPr>
          <w:rFonts w:ascii="Arial" w:hAnsi="Arial"/>
          <w:sz w:val="40"/>
        </w:rPr>
        <w:t>¿Qué es un árbol de decisión?</w:t>
      </w:r>
    </w:p>
    <w:p w14:paraId="576F400B" w14:textId="77777777" w:rsidR="00973797" w:rsidRDefault="00000000">
      <w:pPr>
        <w:pStyle w:val="FirstParagraph"/>
      </w:pPr>
      <w:r>
        <w:rPr>
          <w:rFonts w:ascii="Arial" w:hAnsi="Arial"/>
        </w:rPr>
        <w:t>Un árbol de decisión es una estructura en forma de árbol donde cada nodo interno representa una prueba o condición sobre un atributo, cada rama representa el resultado de esa prueba y cada nodo hoja representa una etiqueta o resultado de la decisión. Estas estructuras se utilizan para clasificar datos o tomar decisiones basadas en parámetros específicos.</w:t>
      </w:r>
    </w:p>
    <w:p w14:paraId="61F8D88F" w14:textId="77777777" w:rsidR="00973797" w:rsidRDefault="00000000">
      <w:pPr>
        <w:pStyle w:val="Textoindependiente"/>
      </w:pPr>
      <w:r>
        <w:rPr>
          <w:rFonts w:ascii="Arial" w:hAnsi="Arial"/>
        </w:rPr>
        <w:t>La construcción del árbol comienza desde un nodo raíz, que contiene el conjunto completo de datos. A partir de ahí, el árbol se divide en subconjuntos más pequeños aplicando reglas establecidas por las condiciones sobre los atributos, hasta que se alcancen nodos terminales o hojas que contienen decisiones claras o clasificaciones.</w:t>
      </w:r>
    </w:p>
    <w:p w14:paraId="2298DBBD" w14:textId="77777777" w:rsidR="00973797" w:rsidRDefault="00000000">
      <w:pPr>
        <w:pStyle w:val="Ttulo2"/>
      </w:pPr>
      <w:bookmarkStart w:id="2" w:name="X12f97fd5b0090e3c8c4efcafcfb01adcfb3722d"/>
      <w:bookmarkEnd w:id="1"/>
      <w:r>
        <w:rPr>
          <w:rFonts w:ascii="Arial" w:hAnsi="Arial"/>
          <w:sz w:val="40"/>
        </w:rPr>
        <w:t>Componentes principales de un árbol de decisión</w:t>
      </w:r>
    </w:p>
    <w:p w14:paraId="5D32A9D1" w14:textId="77777777" w:rsidR="00973797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Nodo raíz:</w:t>
      </w:r>
      <w:r>
        <w:rPr>
          <w:rFonts w:ascii="Arial" w:hAnsi="Arial"/>
        </w:rPr>
        <w:t xml:space="preserve"> punto de inicio del árbol, donde reside el conjunto completo de datos.</w:t>
      </w:r>
    </w:p>
    <w:p w14:paraId="7BA98DB0" w14:textId="77777777" w:rsidR="00973797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Nodos internos:</w:t>
      </w:r>
      <w:r>
        <w:rPr>
          <w:rFonts w:ascii="Arial" w:hAnsi="Arial"/>
        </w:rPr>
        <w:t xml:space="preserve"> representan las pruebas o condiciones sobre los atributos.</w:t>
      </w:r>
    </w:p>
    <w:p w14:paraId="32ADA62E" w14:textId="77777777" w:rsidR="00973797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Ramas:</w:t>
      </w:r>
      <w:r>
        <w:rPr>
          <w:rFonts w:ascii="Arial" w:hAnsi="Arial"/>
        </w:rPr>
        <w:t xml:space="preserve"> resultados de las pruebas, que conectan nodos entre sí.</w:t>
      </w:r>
    </w:p>
    <w:p w14:paraId="4ACCF552" w14:textId="77777777" w:rsidR="00973797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Hojas o nodos terminales:</w:t>
      </w:r>
      <w:r>
        <w:rPr>
          <w:rFonts w:ascii="Arial" w:hAnsi="Arial"/>
        </w:rPr>
        <w:t xml:space="preserve"> decisiones finales o clasificaciones a las que se llega tras evaluar todas las condiciones.</w:t>
      </w:r>
    </w:p>
    <w:p w14:paraId="33EC36FD" w14:textId="77777777" w:rsidR="00973797" w:rsidRDefault="00000000">
      <w:pPr>
        <w:pStyle w:val="Ttulo2"/>
      </w:pPr>
      <w:bookmarkStart w:id="3" w:name="funcionamiento-y-construcción"/>
      <w:bookmarkEnd w:id="2"/>
      <w:r>
        <w:rPr>
          <w:rFonts w:ascii="Arial" w:hAnsi="Arial"/>
          <w:sz w:val="40"/>
        </w:rPr>
        <w:t>Funcionamiento y construcción</w:t>
      </w:r>
    </w:p>
    <w:p w14:paraId="0806467B" w14:textId="77777777" w:rsidR="00973797" w:rsidRDefault="00000000">
      <w:pPr>
        <w:pStyle w:val="FirstParagraph"/>
      </w:pPr>
      <w:r>
        <w:rPr>
          <w:rFonts w:ascii="Arial" w:hAnsi="Arial"/>
        </w:rPr>
        <w:t>La construcción de un árbol de decisión generalmente se realiza mediante algoritmos que evalúan qué atributos dividen mejor los datos para lograr una clasificación eficiente. Algunas técnicas populares son:</w:t>
      </w:r>
    </w:p>
    <w:p w14:paraId="73CA837E" w14:textId="77777777" w:rsidR="00973797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ID3 (Iterative Dichotomiser 3):</w:t>
      </w:r>
      <w:r>
        <w:rPr>
          <w:rFonts w:ascii="Arial" w:hAnsi="Arial"/>
        </w:rPr>
        <w:t xml:space="preserve"> utiliza la medida de ganancia de información para seleccionar la mejor característica para dividir.</w:t>
      </w:r>
    </w:p>
    <w:p w14:paraId="3B237C6C" w14:textId="77777777" w:rsidR="00973797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C4.5:</w:t>
      </w:r>
      <w:r>
        <w:rPr>
          <w:rFonts w:ascii="Arial" w:hAnsi="Arial"/>
        </w:rPr>
        <w:t xml:space="preserve"> una extensión de ID3 que maneja atributos continuos y valores faltantes.</w:t>
      </w:r>
    </w:p>
    <w:p w14:paraId="5B691A9E" w14:textId="77777777" w:rsidR="00973797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CART (Classification and Regression Trees):</w:t>
      </w:r>
      <w:r>
        <w:rPr>
          <w:rFonts w:ascii="Arial" w:hAnsi="Arial"/>
        </w:rPr>
        <w:t xml:space="preserve"> crea árboles binarios y puede usarse tanto para clasificación como regresión.</w:t>
      </w:r>
    </w:p>
    <w:p w14:paraId="6A2F0200" w14:textId="77777777" w:rsidR="00973797" w:rsidRDefault="00000000">
      <w:pPr>
        <w:pStyle w:val="FirstParagraph"/>
      </w:pPr>
      <w:r>
        <w:rPr>
          <w:rFonts w:ascii="Arial" w:hAnsi="Arial"/>
        </w:rPr>
        <w:lastRenderedPageBreak/>
        <w:t>El criterio principal para decidir la división en cada nodo está basado en métricas que cuantifican la "pureza" o "impureza" de las particiones:</w:t>
      </w:r>
    </w:p>
    <w:p w14:paraId="286CBBB4" w14:textId="77777777" w:rsidR="00973797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Ganancia de información:</w:t>
      </w:r>
      <w:r>
        <w:rPr>
          <w:rFonts w:ascii="Arial" w:hAnsi="Arial"/>
        </w:rPr>
        <w:t xml:space="preserve"> mide la reducción de entropía o incertidumbre tras la división.</w:t>
      </w:r>
    </w:p>
    <w:p w14:paraId="6E69ABF9" w14:textId="77777777" w:rsidR="00973797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Índice Gini:</w:t>
      </w:r>
      <w:r>
        <w:rPr>
          <w:rFonts w:ascii="Arial" w:hAnsi="Arial"/>
        </w:rPr>
        <w:t xml:space="preserve"> evalúa la probabilidad de incorrecta clasificación de un elemento al azar.</w:t>
      </w:r>
    </w:p>
    <w:p w14:paraId="66F76983" w14:textId="77777777" w:rsidR="00973797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Reducción de la varianza:</w:t>
      </w:r>
      <w:r>
        <w:rPr>
          <w:rFonts w:ascii="Arial" w:hAnsi="Arial"/>
        </w:rPr>
        <w:t xml:space="preserve"> especialmente usada en árboles de regresión.</w:t>
      </w:r>
    </w:p>
    <w:p w14:paraId="3C97C2BF" w14:textId="77777777" w:rsidR="00973797" w:rsidRDefault="00000000">
      <w:pPr>
        <w:pStyle w:val="Ttulo2"/>
      </w:pPr>
      <w:bookmarkStart w:id="4" w:name="ventajas-de-los-árboles-de-decisión"/>
      <w:bookmarkEnd w:id="3"/>
      <w:r>
        <w:rPr>
          <w:rFonts w:ascii="Arial" w:hAnsi="Arial"/>
          <w:sz w:val="40"/>
        </w:rPr>
        <w:t>Ventajas de los árboles de decisión</w:t>
      </w:r>
    </w:p>
    <w:p w14:paraId="2516F267" w14:textId="77777777" w:rsidR="0097379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Interpretabilidad:</w:t>
      </w:r>
      <w:r>
        <w:rPr>
          <w:rFonts w:ascii="Arial" w:hAnsi="Arial"/>
        </w:rPr>
        <w:t xml:space="preserve"> son fáciles de entender y visualizar, incluso para personas sin formación técnica avanzada.</w:t>
      </w:r>
    </w:p>
    <w:p w14:paraId="7C5E2B29" w14:textId="77777777" w:rsidR="0097379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Versatilidad:</w:t>
      </w:r>
      <w:r>
        <w:rPr>
          <w:rFonts w:ascii="Arial" w:hAnsi="Arial"/>
        </w:rPr>
        <w:t xml:space="preserve"> aplicables tanto a problemas de clasificación como de regresión.</w:t>
      </w:r>
    </w:p>
    <w:p w14:paraId="43AACA9E" w14:textId="77777777" w:rsidR="0097379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No requieren normalización:</w:t>
      </w:r>
      <w:r>
        <w:rPr>
          <w:rFonts w:ascii="Arial" w:hAnsi="Arial"/>
        </w:rPr>
        <w:t xml:space="preserve"> no necesitan escalar los datos para funcionar correctamente.</w:t>
      </w:r>
    </w:p>
    <w:p w14:paraId="0A2BD9A8" w14:textId="77777777" w:rsidR="0097379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Manejo de datos mixtos:</w:t>
      </w:r>
      <w:r>
        <w:rPr>
          <w:rFonts w:ascii="Arial" w:hAnsi="Arial"/>
        </w:rPr>
        <w:t xml:space="preserve"> pueden manejar variables numéricas y categóricas simultáneamente.</w:t>
      </w:r>
    </w:p>
    <w:p w14:paraId="4F49B5BB" w14:textId="77777777" w:rsidR="0097379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Capacidad para manejar datos incompletos:</w:t>
      </w:r>
      <w:r>
        <w:rPr>
          <w:rFonts w:ascii="Arial" w:hAnsi="Arial"/>
        </w:rPr>
        <w:t xml:space="preserve"> pueden lidiar con valores faltantes sin problemas graves.</w:t>
      </w:r>
    </w:p>
    <w:p w14:paraId="59CDAD82" w14:textId="77777777" w:rsidR="00973797" w:rsidRDefault="00000000">
      <w:pPr>
        <w:pStyle w:val="Ttulo2"/>
      </w:pPr>
      <w:bookmarkStart w:id="5" w:name="desventajas-y-limitaciones"/>
      <w:bookmarkEnd w:id="4"/>
      <w:r>
        <w:rPr>
          <w:rFonts w:ascii="Arial" w:hAnsi="Arial"/>
          <w:sz w:val="40"/>
        </w:rPr>
        <w:t>Desventajas y limitaciones</w:t>
      </w:r>
    </w:p>
    <w:p w14:paraId="4286479E" w14:textId="77777777" w:rsidR="00973797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Sobrefitting (sobreajuste):</w:t>
      </w:r>
      <w:r>
        <w:rPr>
          <w:rFonts w:ascii="Arial" w:hAnsi="Arial"/>
        </w:rPr>
        <w:t xml:space="preserve"> los árboles pueden adaptarse demasiado al conjunto de entrenamiento y perder capacidad de generalización.</w:t>
      </w:r>
    </w:p>
    <w:p w14:paraId="347647C0" w14:textId="77777777" w:rsidR="00973797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Inestabilidad:</w:t>
      </w:r>
      <w:r>
        <w:rPr>
          <w:rFonts w:ascii="Arial" w:hAnsi="Arial"/>
        </w:rPr>
        <w:t xml:space="preserve"> pequeños cambios en los datos pueden alterar significativamente la estructura del árbol.</w:t>
      </w:r>
    </w:p>
    <w:p w14:paraId="38AB51F0" w14:textId="77777777" w:rsidR="00973797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Sesgo hacia atributos con más niveles:</w:t>
      </w:r>
      <w:r>
        <w:rPr>
          <w:rFonts w:ascii="Arial" w:hAnsi="Arial"/>
        </w:rPr>
        <w:t xml:space="preserve"> algunas métricas favorecen atributos con más categorías.</w:t>
      </w:r>
    </w:p>
    <w:p w14:paraId="1F733F14" w14:textId="77777777" w:rsidR="00973797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Menor precisión comparado con métodos avanzados:</w:t>
      </w:r>
      <w:r>
        <w:rPr>
          <w:rFonts w:ascii="Arial" w:hAnsi="Arial"/>
        </w:rPr>
        <w:t xml:space="preserve"> como los bosques aleatorios o métodos de boosting.</w:t>
      </w:r>
    </w:p>
    <w:p w14:paraId="2347A268" w14:textId="77777777" w:rsidR="00973797" w:rsidRDefault="00000000">
      <w:pPr>
        <w:pStyle w:val="Ttulo2"/>
      </w:pPr>
      <w:bookmarkStart w:id="6" w:name="aplicaciones-prácticas-en-el-mundo-real"/>
      <w:bookmarkEnd w:id="5"/>
      <w:r>
        <w:rPr>
          <w:rFonts w:ascii="Arial" w:hAnsi="Arial"/>
          <w:sz w:val="40"/>
        </w:rPr>
        <w:t>Aplicaciones prácticas en el mundo real</w:t>
      </w:r>
    </w:p>
    <w:p w14:paraId="0E2E35D8" w14:textId="77777777" w:rsidR="00973797" w:rsidRDefault="00000000">
      <w:pPr>
        <w:pStyle w:val="FirstParagraph"/>
      </w:pPr>
      <w:r>
        <w:rPr>
          <w:rFonts w:ascii="Arial" w:hAnsi="Arial"/>
        </w:rPr>
        <w:t>Los árboles de decisión se emplean en múltiples ámbitos debido a su simplicidad y eficacia:</w:t>
      </w:r>
    </w:p>
    <w:p w14:paraId="1DD44C94" w14:textId="77777777" w:rsidR="00973797" w:rsidRDefault="00000000">
      <w:pPr>
        <w:pStyle w:val="Ttulo3"/>
      </w:pPr>
      <w:bookmarkStart w:id="7" w:name="medicina"/>
      <w:r>
        <w:rPr>
          <w:rFonts w:ascii="Arial" w:hAnsi="Arial"/>
          <w:sz w:val="36"/>
        </w:rPr>
        <w:t>1. Medicina</w:t>
      </w:r>
    </w:p>
    <w:p w14:paraId="748A8A93" w14:textId="77777777" w:rsidR="00973797" w:rsidRDefault="00000000">
      <w:pPr>
        <w:pStyle w:val="FirstParagraph"/>
      </w:pPr>
      <w:r>
        <w:rPr>
          <w:rFonts w:ascii="Arial" w:hAnsi="Arial"/>
        </w:rPr>
        <w:t>En el diagnóstico médico, los árboles de decisión ayudan a identificar enfermedades o condiciones basándose en síntomas, resultados de pruebas y antecedentes clínicos. Por ejemplo, un árbol puede auxiliar en predecir si un paciente tiene riesgo de diabetes a partir de variables como edad, peso, presión arterial y niveles de glucosa.</w:t>
      </w:r>
    </w:p>
    <w:p w14:paraId="01F32E2E" w14:textId="77777777" w:rsidR="00973797" w:rsidRDefault="00000000">
      <w:pPr>
        <w:pStyle w:val="Ttulo3"/>
      </w:pPr>
      <w:bookmarkStart w:id="8" w:name="finanzas"/>
      <w:bookmarkEnd w:id="7"/>
      <w:r>
        <w:rPr>
          <w:rFonts w:ascii="Arial" w:hAnsi="Arial"/>
          <w:sz w:val="36"/>
        </w:rPr>
        <w:lastRenderedPageBreak/>
        <w:t>2. Finanzas</w:t>
      </w:r>
    </w:p>
    <w:p w14:paraId="693F4917" w14:textId="77777777" w:rsidR="00973797" w:rsidRDefault="00000000">
      <w:pPr>
        <w:pStyle w:val="FirstParagraph"/>
      </w:pPr>
      <w:r>
        <w:rPr>
          <w:rFonts w:ascii="Arial" w:hAnsi="Arial"/>
        </w:rPr>
        <w:t>En el sector financiero, se usan para evaluar riesgos crediticios y detectar fraudes. Al analizar características del solicitante (historial crediticio, ingresos, gastos), el árbol determina la probabilidad de impago o la autenticidad de una transacción.</w:t>
      </w:r>
    </w:p>
    <w:p w14:paraId="3BE3E1E8" w14:textId="77777777" w:rsidR="00973797" w:rsidRDefault="00000000">
      <w:pPr>
        <w:pStyle w:val="Ttulo3"/>
      </w:pPr>
      <w:bookmarkStart w:id="9" w:name="marketing-y-ventas"/>
      <w:bookmarkEnd w:id="8"/>
      <w:r>
        <w:rPr>
          <w:rFonts w:ascii="Arial" w:hAnsi="Arial"/>
          <w:sz w:val="36"/>
        </w:rPr>
        <w:t>3. Marketing y ventas</w:t>
      </w:r>
    </w:p>
    <w:p w14:paraId="305E5700" w14:textId="77777777" w:rsidR="00973797" w:rsidRDefault="00000000">
      <w:pPr>
        <w:pStyle w:val="FirstParagraph"/>
      </w:pPr>
      <w:r>
        <w:rPr>
          <w:rFonts w:ascii="Arial" w:hAnsi="Arial"/>
        </w:rPr>
        <w:t>Permiten segmentar clientes y predecir comportamientos de compra, ayudando a diseñar campañas personalizadas. Además, facilitan la identificación de características que más influyen en la decisión de compra.</w:t>
      </w:r>
    </w:p>
    <w:p w14:paraId="2E3C6D0C" w14:textId="77777777" w:rsidR="00973797" w:rsidRDefault="00000000">
      <w:pPr>
        <w:pStyle w:val="Ttulo3"/>
      </w:pPr>
      <w:bookmarkStart w:id="10" w:name="industria-y-automatización"/>
      <w:bookmarkEnd w:id="9"/>
      <w:r>
        <w:rPr>
          <w:rFonts w:ascii="Arial" w:hAnsi="Arial"/>
          <w:sz w:val="36"/>
        </w:rPr>
        <w:t>4. Industria y automatización</w:t>
      </w:r>
    </w:p>
    <w:p w14:paraId="63B36EB4" w14:textId="5721F3FD" w:rsidR="00973797" w:rsidRDefault="00000000">
      <w:pPr>
        <w:pStyle w:val="FirstParagraph"/>
      </w:pPr>
      <w:r>
        <w:rPr>
          <w:rFonts w:ascii="Arial" w:hAnsi="Arial"/>
        </w:rPr>
        <w:t>Los árboles de decisión forman parte de sistemas expertos para el control y mantenimiento predictivo, identificando cuándo es probable que una máquina falle, optimizando tiempos y costos.</w:t>
      </w:r>
      <w:bookmarkEnd w:id="0"/>
      <w:bookmarkEnd w:id="6"/>
      <w:bookmarkEnd w:id="10"/>
    </w:p>
    <w:sectPr w:rsidR="0097379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DBB9F" w14:textId="77777777" w:rsidR="003B2259" w:rsidRDefault="003B2259">
      <w:pPr>
        <w:spacing w:after="0"/>
      </w:pPr>
      <w:r>
        <w:separator/>
      </w:r>
    </w:p>
  </w:endnote>
  <w:endnote w:type="continuationSeparator" w:id="0">
    <w:p w14:paraId="00640BE0" w14:textId="77777777" w:rsidR="003B2259" w:rsidRDefault="003B2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B8572" w14:textId="77777777" w:rsidR="003B2259" w:rsidRDefault="003B2259">
      <w:r>
        <w:separator/>
      </w:r>
    </w:p>
  </w:footnote>
  <w:footnote w:type="continuationSeparator" w:id="0">
    <w:p w14:paraId="298AA61C" w14:textId="77777777" w:rsidR="003B2259" w:rsidRDefault="003B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156BA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7EDD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2834825">
    <w:abstractNumId w:val="0"/>
  </w:num>
  <w:num w:numId="2" w16cid:durableId="1964075465">
    <w:abstractNumId w:val="1"/>
  </w:num>
  <w:num w:numId="3" w16cid:durableId="570581025">
    <w:abstractNumId w:val="1"/>
  </w:num>
  <w:num w:numId="4" w16cid:durableId="295451336">
    <w:abstractNumId w:val="1"/>
  </w:num>
  <w:num w:numId="5" w16cid:durableId="1473716156">
    <w:abstractNumId w:val="1"/>
  </w:num>
  <w:num w:numId="6" w16cid:durableId="565915950">
    <w:abstractNumId w:val="1"/>
  </w:num>
  <w:num w:numId="7" w16cid:durableId="23412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97"/>
    <w:rsid w:val="001D3C3B"/>
    <w:rsid w:val="003B2259"/>
    <w:rsid w:val="003B5F4C"/>
    <w:rsid w:val="006E5638"/>
    <w:rsid w:val="00905E8A"/>
    <w:rsid w:val="00950DCA"/>
    <w:rsid w:val="00973797"/>
    <w:rsid w:val="00D3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5F906"/>
  <w15:docId w15:val="{0E97AAAB-8CAC-4BFF-B42F-D75CC2D7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716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Árboles de Decisión: Conceptos y Aplicaciones</dc:title>
  <dc:creator/>
  <cp:keywords/>
  <cp:lastModifiedBy>2312053 - BRANDON JOAQUIN GARCIA SUY</cp:lastModifiedBy>
  <cp:revision>4</cp:revision>
  <dcterms:created xsi:type="dcterms:W3CDTF">2022-01-01T05:00:00Z</dcterms:created>
  <dcterms:modified xsi:type="dcterms:W3CDTF">2025-05-28T16:30:00Z</dcterms:modified>
</cp:coreProperties>
</file>