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rFonts w:ascii="Arial" w:hAnsi="Arial"/>
          <w:b/>
          <w:i w:val="0"/>
          <w:color w:val="4F46E5"/>
          <w:sz w:val="40"/>
        </w:rPr>
        <w:t>TÀI LIỆU PHÂN TÍCH CHI TIẾT CÁC LUỒNG HOẠT ĐỘNG DỰ ÁN MOTOV</w:t>
      </w:r>
    </w:p>
    <w:p>
      <w:pPr>
        <w:spacing w:after="800"/>
        <w:jc w:val="center"/>
      </w:pPr>
      <w:r>
        <w:rPr>
          <w:rFonts w:ascii="Arial" w:hAnsi="Arial"/>
          <w:b w:val="0"/>
          <w:i/>
          <w:color w:val="374151"/>
          <w:sz w:val="26"/>
        </w:rPr>
        <w:t>Hệ thống Nền tảng cho thuê xe máy trực tuyến (Web &amp; Mobile)</w:t>
      </w:r>
    </w:p>
    <w:p>
      <w:pPr>
        <w:spacing w:before="2400"/>
        <w:jc w:val="center"/>
      </w:pPr>
      <w:r>
        <w:rPr>
          <w:rFonts w:ascii="Arial" w:hAnsi="Arial"/>
          <w:b w:val="0"/>
          <w:i w:val="0"/>
          <w:color w:val="374151"/>
          <w:sz w:val="22"/>
        </w:rPr>
        <w:t>Dự án: Motov Platform</w:t>
        <w:br/>
        <w:t>Thành phần phân tích: Web Client, Mobile App, Express Backend Server, Database</w:t>
        <w:br/>
        <w:t>Tài liệu tự động tạo lập</w:t>
        <w:br/>
        <w:t>Thời gian: 2026</w:t>
      </w:r>
    </w:p>
    <w:p>
      <w:r>
        <w:br w:type="page"/>
      </w:r>
    </w:p>
    <w:p>
      <w:pPr>
        <w:pStyle w:val="Heading1"/>
        <w:spacing w:before="240" w:after="240"/>
      </w:pPr>
      <w:r>
        <w:rPr>
          <w:rFonts w:ascii="Arial" w:hAnsi="Arial"/>
          <w:b/>
          <w:i w:val="0"/>
          <w:color w:val="1E1B4B"/>
          <w:sz w:val="32"/>
        </w:rPr>
        <w:t>MỤC LỤC CHI TIẾT</w:t>
      </w:r>
    </w:p>
    <w:p>
      <w:pPr>
        <w:spacing w:after="60" w:line="276" w:lineRule="auto"/>
        <w:ind w:left="0"/>
      </w:pPr>
      <w:r>
        <w:rPr>
          <w:rFonts w:ascii="Arial" w:hAnsi="Arial"/>
          <w:b/>
          <w:i w:val="0"/>
          <w:color w:val="1F2937"/>
          <w:sz w:val="22"/>
        </w:rPr>
        <w:t>I. Tổng Quan Hệ Thống và Công Nghệ Sử Dụng</w:t>
      </w:r>
    </w:p>
    <w:p>
      <w:pPr>
        <w:spacing w:after="60" w:line="276" w:lineRule="auto"/>
        <w:ind w:left="0"/>
      </w:pPr>
      <w:r>
        <w:rPr>
          <w:rFonts w:ascii="Arial" w:hAnsi="Arial"/>
          <w:b/>
          <w:i w:val="0"/>
          <w:color w:val="1F2937"/>
          <w:sz w:val="22"/>
        </w:rPr>
        <w:t>II. Phân Tích 11 Luồng Hoạt Động Nghiệp Vụ Cốt Lõi</w:t>
      </w:r>
    </w:p>
    <w:p>
      <w:pPr>
        <w:spacing w:after="60" w:line="276" w:lineRule="auto"/>
        <w:ind w:left="576"/>
      </w:pPr>
      <w:r>
        <w:rPr>
          <w:rFonts w:ascii="Arial" w:hAnsi="Arial"/>
          <w:b w:val="0"/>
          <w:i w:val="0"/>
          <w:color w:val="374151"/>
          <w:sz w:val="21"/>
        </w:rPr>
        <w:t xml:space="preserve">   1. Luồng Xác Thực và Phân Quyền (Authentication &amp; RBAC)</w:t>
      </w:r>
    </w:p>
    <w:p>
      <w:pPr>
        <w:spacing w:after="60" w:line="276" w:lineRule="auto"/>
        <w:ind w:left="576"/>
      </w:pPr>
      <w:r>
        <w:rPr>
          <w:rFonts w:ascii="Arial" w:hAnsi="Arial"/>
          <w:b w:val="0"/>
          <w:i w:val="0"/>
          <w:color w:val="374151"/>
          <w:sz w:val="21"/>
        </w:rPr>
        <w:t xml:space="preserve">   2. Luồng Trở Thành Đối Tác/Chủ Xe (Become Owner)</w:t>
      </w:r>
    </w:p>
    <w:p>
      <w:pPr>
        <w:spacing w:after="60" w:line="276" w:lineRule="auto"/>
        <w:ind w:left="576"/>
      </w:pPr>
      <w:r>
        <w:rPr>
          <w:rFonts w:ascii="Arial" w:hAnsi="Arial"/>
          <w:b w:val="0"/>
          <w:i w:val="0"/>
          <w:color w:val="374151"/>
          <w:sz w:val="21"/>
        </w:rPr>
        <w:t xml:space="preserve">   3. Luồng Xác Thực Danh Tính Khách Hàng (eKYC / Identity Verification)</w:t>
      </w:r>
    </w:p>
    <w:p>
      <w:pPr>
        <w:spacing w:after="60" w:line="276" w:lineRule="auto"/>
        <w:ind w:left="576"/>
      </w:pPr>
      <w:r>
        <w:rPr>
          <w:rFonts w:ascii="Arial" w:hAnsi="Arial"/>
          <w:b w:val="0"/>
          <w:i w:val="0"/>
          <w:color w:val="374151"/>
          <w:sz w:val="21"/>
        </w:rPr>
        <w:t xml:space="preserve">   4. Luồng Quản Lý Xe Máy (Vehicle Management)</w:t>
      </w:r>
    </w:p>
    <w:p>
      <w:pPr>
        <w:spacing w:after="60" w:line="276" w:lineRule="auto"/>
        <w:ind w:left="576"/>
      </w:pPr>
      <w:r>
        <w:rPr>
          <w:rFonts w:ascii="Arial" w:hAnsi="Arial"/>
          <w:b w:val="0"/>
          <w:i w:val="0"/>
          <w:color w:val="374151"/>
          <w:sz w:val="21"/>
        </w:rPr>
        <w:t xml:space="preserve">   5. Luồng Đặt Xe và Thanh Toán Đặt Cọc (Booking &amp; VNPAY Payment)</w:t>
      </w:r>
    </w:p>
    <w:p>
      <w:pPr>
        <w:spacing w:after="60" w:line="276" w:lineRule="auto"/>
        <w:ind w:left="576"/>
      </w:pPr>
      <w:r>
        <w:rPr>
          <w:rFonts w:ascii="Arial" w:hAnsi="Arial"/>
          <w:b w:val="0"/>
          <w:i w:val="0"/>
          <w:color w:val="374151"/>
          <w:sz w:val="21"/>
        </w:rPr>
        <w:t xml:space="preserve">   6. Luồng Vận Hành Bàn Giao và Nhận Lại Xe (Pickup, Return &amp; Late Fees)</w:t>
      </w:r>
    </w:p>
    <w:p>
      <w:pPr>
        <w:spacing w:after="60" w:line="276" w:lineRule="auto"/>
        <w:ind w:left="576"/>
      </w:pPr>
      <w:r>
        <w:rPr>
          <w:rFonts w:ascii="Arial" w:hAnsi="Arial"/>
          <w:b w:val="0"/>
          <w:i w:val="0"/>
          <w:color w:val="374151"/>
          <w:sz w:val="21"/>
        </w:rPr>
        <w:t xml:space="preserve">   7. Luồng Lập Lịch và Nhắc Nhở Tự Động (Booking Reminder Scheduler)</w:t>
      </w:r>
    </w:p>
    <w:p>
      <w:pPr>
        <w:spacing w:after="60" w:line="276" w:lineRule="auto"/>
        <w:ind w:left="576"/>
      </w:pPr>
      <w:r>
        <w:rPr>
          <w:rFonts w:ascii="Arial" w:hAnsi="Arial"/>
          <w:b w:val="0"/>
          <w:i w:val="0"/>
          <w:color w:val="374151"/>
          <w:sz w:val="21"/>
        </w:rPr>
        <w:t xml:space="preserve">   8. Luồng Trò Chuyện Trực Tuyến Thời Gian Thực (Real-time Chat)</w:t>
      </w:r>
    </w:p>
    <w:p>
      <w:pPr>
        <w:spacing w:after="60" w:line="276" w:lineRule="auto"/>
        <w:ind w:left="576"/>
      </w:pPr>
      <w:r>
        <w:rPr>
          <w:rFonts w:ascii="Arial" w:hAnsi="Arial"/>
          <w:b w:val="0"/>
          <w:i w:val="0"/>
          <w:color w:val="374151"/>
          <w:sz w:val="21"/>
        </w:rPr>
        <w:t xml:space="preserve">   9. Luồng Thông Báo Đẩy Thời Gian Thực (Server-Sent Events - SSE)</w:t>
      </w:r>
    </w:p>
    <w:p>
      <w:pPr>
        <w:spacing w:after="60" w:line="276" w:lineRule="auto"/>
        <w:ind w:left="576"/>
      </w:pPr>
      <w:r>
        <w:rPr>
          <w:rFonts w:ascii="Arial" w:hAnsi="Arial"/>
          <w:b w:val="0"/>
          <w:i w:val="0"/>
          <w:color w:val="374151"/>
          <w:sz w:val="21"/>
        </w:rPr>
        <w:t xml:space="preserve">   10. Luồng Giám Sát IoT Pin và Hành Trình Xe (Battery Monitoring &amp; GPS)</w:t>
      </w:r>
    </w:p>
    <w:p>
      <w:pPr>
        <w:spacing w:after="60" w:line="276" w:lineRule="auto"/>
        <w:ind w:left="576"/>
      </w:pPr>
      <w:r>
        <w:rPr>
          <w:rFonts w:ascii="Arial" w:hAnsi="Arial"/>
          <w:b w:val="0"/>
          <w:i w:val="0"/>
          <w:color w:val="374151"/>
          <w:sz w:val="21"/>
        </w:rPr>
        <w:t xml:space="preserve">   11. Luồng Cấu Hình Hệ Thống và Seeder Dữ Liệu</w:t>
      </w:r>
    </w:p>
    <w:p>
      <w:pPr>
        <w:spacing w:after="60" w:line="276" w:lineRule="auto"/>
        <w:ind w:left="0"/>
      </w:pPr>
      <w:r>
        <w:rPr>
          <w:rFonts w:ascii="Arial" w:hAnsi="Arial"/>
          <w:b/>
          <w:i w:val="0"/>
          <w:color w:val="1F2937"/>
          <w:sz w:val="22"/>
        </w:rPr>
        <w:t>III. Chi Tiết Từng Bước Các Luồng Kỹ Thuật Quan Trọng</w:t>
      </w:r>
    </w:p>
    <w:p>
      <w:pPr>
        <w:spacing w:after="60" w:line="276" w:lineRule="auto"/>
        <w:ind w:left="576"/>
      </w:pPr>
      <w:r>
        <w:rPr>
          <w:rFonts w:ascii="Arial" w:hAnsi="Arial"/>
          <w:b w:val="0"/>
          <w:i w:val="0"/>
          <w:color w:val="374151"/>
          <w:sz w:val="21"/>
        </w:rPr>
        <w:t xml:space="preserve">   1. Quy Trình Đặt Xe &amp; Xử Lý Giao Dịch VNPAY</w:t>
      </w:r>
    </w:p>
    <w:p>
      <w:pPr>
        <w:spacing w:after="60" w:line="276" w:lineRule="auto"/>
        <w:ind w:left="576"/>
      </w:pPr>
      <w:r>
        <w:rPr>
          <w:rFonts w:ascii="Arial" w:hAnsi="Arial"/>
          <w:b w:val="0"/>
          <w:i w:val="0"/>
          <w:color w:val="374151"/>
          <w:sz w:val="21"/>
        </w:rPr>
        <w:t xml:space="preserve">   2. Quy Trình Trả Xe &amp; Tính Toán Phụ Phí, Chu Kỳ Bảo Dưỡng</w:t>
      </w:r>
    </w:p>
    <w:p>
      <w:pPr>
        <w:spacing w:after="60" w:line="276" w:lineRule="auto"/>
        <w:ind w:left="576"/>
      </w:pPr>
      <w:r>
        <w:rPr>
          <w:rFonts w:ascii="Arial" w:hAnsi="Arial"/>
          <w:b w:val="0"/>
          <w:i w:val="0"/>
          <w:color w:val="374151"/>
          <w:sz w:val="21"/>
        </w:rPr>
        <w:t xml:space="preserve">   3. Cơ Chế Lập Lịch &amp; Quét Nhắc Nhở Ngầm Tự Động</w:t>
      </w:r>
    </w:p>
    <w:p>
      <w:pPr>
        <w:spacing w:after="60" w:line="276" w:lineRule="auto"/>
        <w:ind w:left="576"/>
      </w:pPr>
      <w:r>
        <w:rPr>
          <w:rFonts w:ascii="Arial" w:hAnsi="Arial"/>
          <w:b w:val="0"/>
          <w:i w:val="0"/>
          <w:color w:val="374151"/>
          <w:sz w:val="21"/>
        </w:rPr>
        <w:t xml:space="preserve">   4. Kiến Trúc Đồng Bộ SSE và Socket Trực Tuyến</w:t>
      </w:r>
    </w:p>
    <w:p>
      <w:pPr>
        <w:spacing w:after="60" w:line="276" w:lineRule="auto"/>
        <w:ind w:left="0"/>
      </w:pPr>
      <w:r>
        <w:rPr>
          <w:rFonts w:ascii="Arial" w:hAnsi="Arial"/>
          <w:b/>
          <w:i w:val="0"/>
          <w:color w:val="1F2937"/>
          <w:sz w:val="22"/>
        </w:rPr>
        <w:t>IV. Tổng Hợp Database Collections và Schema Fields</w:t>
      </w:r>
    </w:p>
    <w:p>
      <w:r>
        <w:br w:type="page"/>
      </w:r>
    </w:p>
    <w:p>
      <w:pPr>
        <w:pStyle w:val="Heading1"/>
        <w:spacing w:before="240" w:after="240"/>
      </w:pPr>
      <w:r>
        <w:rPr>
          <w:rFonts w:ascii="Arial" w:hAnsi="Arial"/>
          <w:b/>
          <w:i w:val="0"/>
          <w:color w:val="1E1B4B"/>
          <w:sz w:val="32"/>
        </w:rPr>
        <w:t>I. Tổng Quan Hệ Thống và Công Nghệ Sử Dụng</w:t>
      </w:r>
    </w:p>
    <w:p>
      <w:pPr>
        <w:spacing w:after="200" w:line="276" w:lineRule="auto"/>
      </w:pPr>
      <w:r>
        <w:rPr>
          <w:rFonts w:ascii="Arial" w:hAnsi="Arial"/>
          <w:b w:val="0"/>
          <w:i w:val="0"/>
          <w:color w:val="374151"/>
          <w:sz w:val="22"/>
        </w:rPr>
        <w:t>Dự án Motov là nền tảng công nghệ hỗ trợ cho thuê xe máy trực tuyến. Hệ thống được tổ chức theo kiến trúc Client-Server, cho phép kết nối giữa Khách thuê xe, Chủ xe cung cấp phương tiện, Nhân viên điều phối và Quản trị viên hệ thống. Dự án bao gồm 3 phân hệ chính:</w:t>
      </w:r>
    </w:p>
    <w:p>
      <w:pPr>
        <w:pStyle w:val="ListBullet"/>
        <w:spacing w:after="80"/>
      </w:pPr>
      <w:r>
        <w:rPr>
          <w:rFonts w:ascii="Arial" w:hAnsi="Arial"/>
          <w:b/>
          <w:i w:val="0"/>
          <w:color w:val="1F2937"/>
          <w:sz w:val="22"/>
        </w:rPr>
        <w:t>1. Frontend Web Client (client/):</w:t>
      </w:r>
      <w:r>
        <w:rPr>
          <w:rFonts w:ascii="Arial" w:hAnsi="Arial"/>
          <w:b w:val="0"/>
          <w:i w:val="0"/>
          <w:color w:val="374151"/>
          <w:sz w:val="22"/>
        </w:rPr>
        <w:t xml:space="preserve"> Được phát triển trên nền tảng React, sử dụng Vite làm công cụ build, TypeScript đảm bảo an toàn kiểu dữ liệu, Tailwind CSS để thiết kế giao diện responsive và Lucide React / Framer Motion tạo hiệu ứng micro-interactions.</w:t>
      </w:r>
    </w:p>
    <w:p>
      <w:pPr>
        <w:pStyle w:val="ListBullet"/>
        <w:spacing w:after="80"/>
      </w:pPr>
      <w:r>
        <w:rPr>
          <w:rFonts w:ascii="Arial" w:hAnsi="Arial"/>
          <w:b/>
          <w:i w:val="0"/>
          <w:color w:val="1F2937"/>
          <w:sz w:val="22"/>
        </w:rPr>
        <w:t>2. Frontend Mobile App (mobile/):</w:t>
      </w:r>
      <w:r>
        <w:rPr>
          <w:rFonts w:ascii="Arial" w:hAnsi="Arial"/>
          <w:b w:val="0"/>
          <w:i w:val="0"/>
          <w:color w:val="374151"/>
          <w:sz w:val="22"/>
        </w:rPr>
        <w:t xml:space="preserve"> Ứng dụng di động xây dựng bằng React Native kết hợp công cụ Expo CLI, hỗ trợ biên dịch đa nền tảng (iOS, Android, Web). State được quản lý tập trung thông qua Redux Toolkit.</w:t>
      </w:r>
    </w:p>
    <w:p>
      <w:pPr>
        <w:pStyle w:val="ListBullet"/>
        <w:spacing w:after="80"/>
      </w:pPr>
      <w:r>
        <w:rPr>
          <w:rFonts w:ascii="Arial" w:hAnsi="Arial"/>
          <w:b/>
          <w:i w:val="0"/>
          <w:color w:val="1F2937"/>
          <w:sz w:val="22"/>
        </w:rPr>
        <w:t>3. Backend Express Server (server/):</w:t>
      </w:r>
      <w:r>
        <w:rPr>
          <w:rFonts w:ascii="Arial" w:hAnsi="Arial"/>
          <w:b w:val="0"/>
          <w:i w:val="0"/>
          <w:color w:val="374151"/>
          <w:sz w:val="22"/>
        </w:rPr>
        <w:t xml:space="preserve"> Máy chủ REST API &amp; Socket server viết bằng TypeScript, thực thi trên nền Node.js. Cơ sở dữ liệu chính được sử dụng là MongoDB thông qua thư viện ODM Mongoose, kết hợp Socket.io để xử lý luồng thời gian thực.</w:t>
      </w:r>
    </w:p>
    <w:p>
      <w:r>
        <w:br w:type="page"/>
      </w:r>
    </w:p>
    <w:p>
      <w:pPr>
        <w:pStyle w:val="Heading1"/>
        <w:spacing w:before="240" w:after="240"/>
      </w:pPr>
      <w:r>
        <w:rPr>
          <w:rFonts w:ascii="Arial" w:hAnsi="Arial"/>
          <w:b/>
          <w:i w:val="0"/>
          <w:color w:val="1E1B4B"/>
          <w:sz w:val="32"/>
        </w:rPr>
        <w:t>II. Phân Tích 11 Luồng Hoạt Động Nghiệp Vụ Cốt Lõi</w:t>
      </w:r>
    </w:p>
    <w:p>
      <w:pPr>
        <w:pStyle w:val="Heading2"/>
        <w:spacing w:before="160" w:after="120"/>
      </w:pPr>
      <w:r>
        <w:rPr>
          <w:rFonts w:ascii="Arial" w:hAnsi="Arial"/>
          <w:b/>
          <w:i w:val="0"/>
          <w:color w:val="4F46E5"/>
          <w:sz w:val="25"/>
        </w:rPr>
        <w:t>1. Luồng Xác Thực và Phân Quyền (Authentication &amp; RBAC)</w:t>
      </w:r>
    </w:p>
    <w:p>
      <w:pPr>
        <w:spacing w:after="160" w:line="276" w:lineRule="auto"/>
      </w:pPr>
      <w:r>
        <w:rPr>
          <w:rFonts w:ascii="Arial" w:hAnsi="Arial"/>
          <w:b w:val="0"/>
          <w:i w:val="0"/>
          <w:color w:val="374151"/>
          <w:sz w:val="22"/>
        </w:rPr>
        <w:t>Đảm bảo an toàn bảo mật hệ thống. Người dùng đăng ký tài khoản với vai trò mặc định là Customer. Mật khẩu được mã hóa một chiều qua thuật toán bcrypt trước khi lưu trữ. Đăng nhập hỗ trợ tài khoản thường và Google OAuth 2.0. Sau khi xác thực, hệ thống phát sinh mã JWT token thời hạn 7 ngày, lưu ở client. Các API được bảo vệ bởi middleware xác thực, phân chia quyền hạn chặt chẽ (RBAC) cho 4 nhóm vai trò: Customer, Owner, Staff, Admin.</w:t>
      </w:r>
    </w:p>
    <w:p>
      <w:pPr>
        <w:pStyle w:val="Heading2"/>
        <w:spacing w:before="160" w:after="120"/>
      </w:pPr>
      <w:r>
        <w:rPr>
          <w:rFonts w:ascii="Arial" w:hAnsi="Arial"/>
          <w:b/>
          <w:i w:val="0"/>
          <w:color w:val="4F46E5"/>
          <w:sz w:val="25"/>
        </w:rPr>
        <w:t>2. Luồng Trở Thành Đối Tác/Chủ Xe (Become Owner)</w:t>
      </w:r>
    </w:p>
    <w:p>
      <w:pPr>
        <w:spacing w:after="160" w:line="276" w:lineRule="auto"/>
      </w:pPr>
      <w:r>
        <w:rPr>
          <w:rFonts w:ascii="Arial" w:hAnsi="Arial"/>
          <w:b w:val="0"/>
          <w:i w:val="0"/>
          <w:color w:val="374151"/>
          <w:sz w:val="22"/>
        </w:rPr>
        <w:t>Cho phép người dùng Customer đăng ký nâng cấp tài khoản thành Owner để đăng tin cho thuê xe máy. Người dùng gửi yêu cầu gồm: số điện thoại, tài khoản ngân hàng, ảnh chữ ký số cá nhân và ký cam kết điện tử trực tiếp trên app. Thông tin hợp đồng này được cập nhật vào schema User. Admin sẽ duyệt hoặc từ chối yêu cầu. Khi được duyệt, vai trò Owner sẽ được bổ sung vào tài khoản người dùng.</w:t>
      </w:r>
    </w:p>
    <w:p>
      <w:pPr>
        <w:pStyle w:val="Heading2"/>
        <w:spacing w:before="160" w:after="120"/>
      </w:pPr>
      <w:r>
        <w:rPr>
          <w:rFonts w:ascii="Arial" w:hAnsi="Arial"/>
          <w:b/>
          <w:i w:val="0"/>
          <w:color w:val="4F46E5"/>
          <w:sz w:val="25"/>
        </w:rPr>
        <w:t>3. Luồng Xác Thực Danh Tính Khách Hàng (eKYC / Identity Verification)</w:t>
      </w:r>
    </w:p>
    <w:p>
      <w:pPr>
        <w:spacing w:after="160" w:line="276" w:lineRule="auto"/>
      </w:pPr>
      <w:r>
        <w:rPr>
          <w:rFonts w:ascii="Arial" w:hAnsi="Arial"/>
          <w:b w:val="0"/>
          <w:i w:val="0"/>
          <w:color w:val="374151"/>
          <w:sz w:val="22"/>
        </w:rPr>
        <w:t>Đây là quy trình bắt buộc khách thuê xe phải hoàn thành trước khi tạo đơn đặt xe để đảm bảo an toàn pháp lý. Khách hàng tải lên ảnh CCCD 2 mặt kèm các thông tin cá nhân. Hệ thống lưu trữ thông tin ở trạng thái 'Pending'. Nhân viên phòng vé hoặc Admin sẽ tiến hành hậu kiểm thông tin, bấm Duyệt (chuyển trạng thái 'Verified') hoặc Từ chối (chuyển trạng thái 'Rejected'). Khách thuê chỉ có thể đặt xe khi danh tính đã được 'Verified'.</w:t>
      </w:r>
    </w:p>
    <w:p>
      <w:pPr>
        <w:pStyle w:val="Heading2"/>
        <w:spacing w:before="160" w:after="120"/>
      </w:pPr>
      <w:r>
        <w:rPr>
          <w:rFonts w:ascii="Arial" w:hAnsi="Arial"/>
          <w:b/>
          <w:i w:val="0"/>
          <w:color w:val="4F46E5"/>
          <w:sz w:val="25"/>
        </w:rPr>
        <w:t>4. Luồng Quản Lý Xe Máy (Vehicle Management)</w:t>
      </w:r>
    </w:p>
    <w:p>
      <w:pPr>
        <w:spacing w:after="160" w:line="276" w:lineRule="auto"/>
      </w:pPr>
      <w:r>
        <w:rPr>
          <w:rFonts w:ascii="Arial" w:hAnsi="Arial"/>
          <w:b w:val="0"/>
          <w:i w:val="0"/>
          <w:color w:val="374151"/>
          <w:sz w:val="22"/>
        </w:rPr>
        <w:t>Chủ xe (Owner) và Admin có quyền thêm mới, chỉnh sửa thông tin xe máy bao gồm: tên mẫu xe, biển số, hình ảnh, giá thuê/ngày, vị trí GPS và trạng thái hoạt động. Các trạng thái hoạt động chính: Available (sẵn sàng cho thuê), Rented (đang được thuê), và Maintenance (đang bảo trì). Khách thuê có thể tìm kiếm xe, lọc theo danh mục, khoảng giá, và định vị các xe gần nhất xung quanh vị trí của mình bằng công nghệ định vị không gian địa lý GeoJSON.</w:t>
      </w:r>
    </w:p>
    <w:p>
      <w:pPr>
        <w:pStyle w:val="Heading2"/>
        <w:spacing w:before="160" w:after="120"/>
      </w:pPr>
      <w:r>
        <w:rPr>
          <w:rFonts w:ascii="Arial" w:hAnsi="Arial"/>
          <w:b/>
          <w:i w:val="0"/>
          <w:color w:val="4F46E5"/>
          <w:sz w:val="25"/>
        </w:rPr>
        <w:t>5. Luồng Đặt Xe và Thanh Toán Đặt Cọc (Booking &amp; VNPAY Payment)</w:t>
      </w:r>
    </w:p>
    <w:p>
      <w:pPr>
        <w:spacing w:after="160" w:line="276" w:lineRule="auto"/>
      </w:pPr>
      <w:r>
        <w:rPr>
          <w:rFonts w:ascii="Arial" w:hAnsi="Arial"/>
          <w:b w:val="0"/>
          <w:i w:val="0"/>
          <w:color w:val="374151"/>
          <w:sz w:val="22"/>
        </w:rPr>
        <w:t>Khách thuê chọn xe, thời gian thuê, địa điểm nhận/trả xe và nhập voucher giảm giá. Hệ thống kiểm tra xe rảnh, áp dụng voucher, tính toán tổng tiền thuê và số tiền cọc (30% tổng tiền). Booking được tạo ở trạng thái 'Pending'. Nếu chọn thanh toán trực tuyến, API sinh liên kết thanh toán VNPAY Sandbox để người dùng chuyển khoản tiền cọc. Trạng thái đơn hàng sẽ tự động chuyển sang 'Confirmed' sau khi nhận được Webhook phản hồi từ VNPAY báo giao dịch thành công.</w:t>
      </w:r>
    </w:p>
    <w:p>
      <w:pPr>
        <w:pStyle w:val="Heading2"/>
        <w:spacing w:before="160" w:after="120"/>
      </w:pPr>
      <w:r>
        <w:rPr>
          <w:rFonts w:ascii="Arial" w:hAnsi="Arial"/>
          <w:b/>
          <w:i w:val="0"/>
          <w:color w:val="4F46E5"/>
          <w:sz w:val="25"/>
        </w:rPr>
        <w:t>6. Luồng Vận Hành Bàn Giao và Nhận Lại Xe (Pickup, Return &amp; Late Fees)</w:t>
      </w:r>
    </w:p>
    <w:p>
      <w:pPr>
        <w:spacing w:after="160" w:line="276" w:lineRule="auto"/>
      </w:pPr>
      <w:r>
        <w:rPr>
          <w:rFonts w:ascii="Arial" w:hAnsi="Arial"/>
          <w:b w:val="0"/>
          <w:i w:val="0"/>
          <w:color w:val="374151"/>
          <w:sz w:val="22"/>
        </w:rPr>
        <w:t>Tại thời điểm thuê xe, Staff thực hiện Check-in bàn giao xe thực tế cho khách, ghi nhận Odometer bắt đầu, chuyển đơn hàng sang 'Ongoing' và đổi trạng thái xe máy sang 'Rented'. Khi khách trả xe, Staff tiến hành Check-out, nhập Odometer kết thúc và tính toán thời gian trả xe thực tế. Nếu khách trả trễ hạn, hệ thống tính phí phạt trễ hạn theo giờ. Nếu khách trả sớm hơn 2 tiếng so với hợp đồng, khách sẽ bị phạt mất tiền cọc. Đơn hàng chuyển sang 'Completed' và xe máy trả về trạng thái 'Available'.</w:t>
      </w:r>
    </w:p>
    <w:p>
      <w:pPr>
        <w:pStyle w:val="Heading2"/>
        <w:spacing w:before="160" w:after="120"/>
      </w:pPr>
      <w:r>
        <w:rPr>
          <w:rFonts w:ascii="Arial" w:hAnsi="Arial"/>
          <w:b/>
          <w:i w:val="0"/>
          <w:color w:val="4F46E5"/>
          <w:sz w:val="25"/>
        </w:rPr>
        <w:t>7. Luồng Lập Lịch và Nhắc Nhở Tự Động (Booking Reminder Scheduler)</w:t>
      </w:r>
    </w:p>
    <w:p>
      <w:pPr>
        <w:spacing w:after="160" w:line="276" w:lineRule="auto"/>
      </w:pPr>
      <w:r>
        <w:rPr>
          <w:rFonts w:ascii="Arial" w:hAnsi="Arial"/>
          <w:b w:val="0"/>
          <w:i w:val="0"/>
          <w:color w:val="374151"/>
          <w:sz w:val="22"/>
        </w:rPr>
        <w:t>Khi đơn đặt xe chuyển sang trạng thái 'Confirmed' hoặc 'Ongoing', hệ thống tự động sinh các bản ghi trong collection BookingReminder. Một tiến trình chạy ngầm quét cơ sở dữ liệu định kỳ mỗi 5 phút. Khi thời gian hiện tại đến mốc nhắc nhở (24 giờ và 2 giờ trước giờ nhận xe/trả xe), hệ thống tự động kích hoạt gửi email nhắc nhở, gửi SMS và tạo thông báo in-app cho khách hàng. Nếu đơn hàng bị hủy hoặc hoàn tất trước hạn, các nhắc nhở chưa gửi liên quan sẽ tự động chuyển thành 'Cancelled'.</w:t>
      </w:r>
    </w:p>
    <w:p>
      <w:pPr>
        <w:pStyle w:val="Heading2"/>
        <w:spacing w:before="160" w:after="120"/>
      </w:pPr>
      <w:r>
        <w:rPr>
          <w:rFonts w:ascii="Arial" w:hAnsi="Arial"/>
          <w:b/>
          <w:i w:val="0"/>
          <w:color w:val="4F46E5"/>
          <w:sz w:val="25"/>
        </w:rPr>
        <w:t>8. Luồng Trò Chuyện Trực Tuyến Thời Gian Thực (Real-time Chat)</w:t>
      </w:r>
    </w:p>
    <w:p>
      <w:pPr>
        <w:spacing w:after="160" w:line="276" w:lineRule="auto"/>
      </w:pPr>
      <w:r>
        <w:rPr>
          <w:rFonts w:ascii="Arial" w:hAnsi="Arial"/>
          <w:b w:val="0"/>
          <w:i w:val="0"/>
          <w:color w:val="374151"/>
          <w:sz w:val="22"/>
        </w:rPr>
        <w:t>Tích hợp tính năng nhắn tin giữa khách thuê xe và chủ xe hoặc hệ thống hỗ trợ. Luồng hoạt động kết hợp giữa REST API để lưu trữ tin nhắn lịch sử và WebSockets (Socket.io) để truyền tải tin nhắn thời gian thực. Khi người dùng gửi tin nhắn, backend ghi nhận vào collection Message và phát sóng (broadcast) tin nhắn trực tiếp đến phòng chat chứa ID cuộc hội thoại để cập nhật tức thì trên giao diện của cả hai người dùng.</w:t>
      </w:r>
    </w:p>
    <w:p>
      <w:pPr>
        <w:pStyle w:val="Heading2"/>
        <w:spacing w:before="160" w:after="120"/>
      </w:pPr>
      <w:r>
        <w:rPr>
          <w:rFonts w:ascii="Arial" w:hAnsi="Arial"/>
          <w:b/>
          <w:i w:val="0"/>
          <w:color w:val="4F46E5"/>
          <w:sz w:val="25"/>
        </w:rPr>
        <w:t>9. Luồng Thông Báo Đẩy Thời Gian Thực (Server-Sent Events - SSE)</w:t>
      </w:r>
    </w:p>
    <w:p>
      <w:pPr>
        <w:spacing w:after="160" w:line="276" w:lineRule="auto"/>
      </w:pPr>
      <w:r>
        <w:rPr>
          <w:rFonts w:ascii="Arial" w:hAnsi="Arial"/>
          <w:b w:val="0"/>
          <w:i w:val="0"/>
          <w:color w:val="374151"/>
          <w:sz w:val="22"/>
        </w:rPr>
        <w:t>Hệ thống duy trì kết nối HTTP dài hạn (Server-Sent Events) tại endpoint /api/notifications/stream. Khi bất kỳ tác vụ nào trong hệ thống (thanh toán thành công, đơn hàng bị hủy, cảnh cáo vi phạm) thực hiện lưu một thông báo mới vào database, Mongoose Post-Save Hook trên model Notification sẽ tự động bắt sự kiện và đẩy dữ liệu thông báo trực tiếp qua SSE về client để hiển thị giao diện pop-up thông báo mà không cần kết nối WebSocket phức tạp.</w:t>
      </w:r>
    </w:p>
    <w:p>
      <w:pPr>
        <w:pStyle w:val="Heading2"/>
        <w:spacing w:before="160" w:after="120"/>
      </w:pPr>
      <w:r>
        <w:rPr>
          <w:rFonts w:ascii="Arial" w:hAnsi="Arial"/>
          <w:b/>
          <w:i w:val="0"/>
          <w:color w:val="4F46E5"/>
          <w:sz w:val="25"/>
        </w:rPr>
        <w:t>10. Luồng Giám Sát IoT Pin và Hành Trình Xe (Battery Monitoring &amp; GPS)</w:t>
      </w:r>
    </w:p>
    <w:p>
      <w:pPr>
        <w:spacing w:after="160" w:line="276" w:lineRule="auto"/>
      </w:pPr>
      <w:r>
        <w:rPr>
          <w:rFonts w:ascii="Arial" w:hAnsi="Arial"/>
          <w:b w:val="0"/>
          <w:i w:val="0"/>
          <w:color w:val="374151"/>
          <w:sz w:val="22"/>
        </w:rPr>
        <w:t>Tích hợp cơ chế theo dõi thiết bị IoT gắn trên xe máy. Các dữ liệu về phần trăm pin, số km hành trình đã đi (odometer) và tọa độ vị trí GPS hiện tại được lưu trữ định kỳ dưới dạng dữ liệu chuỗi thời gian (Timeseries Collection) trong MongoDB thông qua model BatteryLog. Dữ liệu này giúp vẽ bản đồ theo dõi xe trực tuyến và cảnh báo pin yếu tự động cho người thuê.</w:t>
      </w:r>
    </w:p>
    <w:p>
      <w:pPr>
        <w:pStyle w:val="Heading2"/>
        <w:spacing w:before="160" w:after="120"/>
      </w:pPr>
      <w:r>
        <w:rPr>
          <w:rFonts w:ascii="Arial" w:hAnsi="Arial"/>
          <w:b/>
          <w:i w:val="0"/>
          <w:color w:val="4F46E5"/>
          <w:sz w:val="25"/>
        </w:rPr>
        <w:t>11. Luồng Cấu Hình Hệ Thống và Seeder Dữ Liệu</w:t>
      </w:r>
    </w:p>
    <w:p>
      <w:pPr>
        <w:spacing w:after="160" w:line="276" w:lineRule="auto"/>
      </w:pPr>
      <w:r>
        <w:rPr>
          <w:rFonts w:ascii="Arial" w:hAnsi="Arial"/>
          <w:b w:val="0"/>
          <w:i w:val="0"/>
          <w:color w:val="374151"/>
          <w:sz w:val="22"/>
        </w:rPr>
        <w:t>Cho phép Admin quản trị hệ thống bằng cách thay đổi linh hoạt các biến cấu hình (như tài khoản kết nối VNPAY, email SMTP, tỷ lệ phạt trễ hạn) lưu trữ trong collection SystemSetting mà không cần khởi động lại máy chủ. Hệ thống cũng có các file Seeder tự động nạp sẵn dữ liệu mẫu về tài khoản (Admin, Staff, Owner, Customer), danh mục xe và tin nhắn mẫu phục vụ mục đích kiểm thử nhanh.</w:t>
      </w:r>
    </w:p>
    <w:p>
      <w:r>
        <w:br w:type="page"/>
      </w:r>
    </w:p>
    <w:p>
      <w:pPr>
        <w:pStyle w:val="Heading1"/>
        <w:spacing w:before="240" w:after="240"/>
      </w:pPr>
      <w:r>
        <w:rPr>
          <w:rFonts w:ascii="Arial" w:hAnsi="Arial"/>
          <w:b/>
          <w:i w:val="0"/>
          <w:color w:val="1E1B4B"/>
          <w:sz w:val="32"/>
        </w:rPr>
        <w:t>III. Chi Tiết Từng Bước Các Luồng Kỹ Thuật Quan Trọng</w:t>
      </w:r>
    </w:p>
    <w:p>
      <w:pPr>
        <w:pStyle w:val="Heading2"/>
        <w:spacing w:before="160" w:after="120"/>
      </w:pPr>
      <w:r>
        <w:rPr>
          <w:rFonts w:ascii="Arial" w:hAnsi="Arial"/>
          <w:b/>
          <w:i w:val="0"/>
          <w:color w:val="4F46E5"/>
          <w:sz w:val="25"/>
        </w:rPr>
        <w:t>1. Quy Trình Đặt Xe &amp; Xử Lý Giao Dịch VNPAY</w:t>
      </w:r>
    </w:p>
    <w:p>
      <w:pPr>
        <w:spacing w:after="120"/>
      </w:pPr>
      <w:r>
        <w:rPr>
          <w:rFonts w:ascii="Arial" w:hAnsi="Arial"/>
          <w:b/>
          <w:i w:val="0"/>
          <w:color w:val="1F2937"/>
          <w:sz w:val="22"/>
        </w:rPr>
        <w:t>A. Quy trình phía Backend khi nhận yêu cầu đặt xe từ Client:</w:t>
      </w:r>
    </w:p>
    <w:tbl>
      <w:tblPr>
        <w:tblW w:type="auto" w:w="0"/>
        <w:jc w:val="center"/>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left w:val="single" w:sz="24" w:space="0" w:color="4F46E5"/>
              <w:top w:val="nil"/>
              <w:bottom w:val="nil"/>
              <w:right w:val="nil"/>
            </w:tcBorders>
          </w:tcPr>
          <w:p>
            <w:pPr>
              <w:spacing w:before="0" w:after="0" w:line="276" w:lineRule="auto"/>
            </w:pPr>
            <w:r>
              <w:rPr>
                <w:rFonts w:ascii="Consolas" w:hAnsi="Consolas"/>
                <w:color w:val="1F2937"/>
                <w:sz w:val="19"/>
              </w:rPr>
              <w:t>1. Request POST gửi đến endpoint: /api/bookings</w:t>
              <w:br/>
              <w:t>2. authMiddleware giải mã JWT token trong header, xác thực thông tin user: req.user.id</w:t>
              <w:br/>
              <w:t>3. Kiểm tra thông tin người dùng trong DB:</w:t>
              <w:br/>
              <w:t xml:space="preserve">   - Nếu user.identityStatus !== 'Verified' -&gt; Trả về mã lỗi 403 Forbidden (Yêu cầu eKYC trước)</w:t>
              <w:br/>
              <w:t>4. Gọi hàm validateBookingInput(req.body) để kiểm tra mốc thời gian nhận/trả xe:</w:t>
              <w:br/>
              <w:t xml:space="preserve">   - Thời gian thuê tối thiểu: 1 giờ; thời gian thuê tối đa: 30 ngày.</w:t>
              <w:br/>
              <w:t>5. Gọi hàm checkVehicleAvailability(vehicleId, pickupDateTime, returnDateTime):</w:t>
              <w:br/>
              <w:t xml:space="preserve">   - Thực hiện truy vấn DB tìm các đơn đặt có trạng thái ['Confirmed', 'Ongoing'] bị trùng lịch.</w:t>
              <w:br/>
              <w:t xml:space="preserve">   - Nếu tồn tại lịch trùng -&gt; Trả về lỗi 400 Bad Request.</w:t>
              <w:br/>
              <w:t>6. Truy vấn thông tin xe để lấy đơn giá thuê ngày (rentalPrice) và kiểm tra status === 'Available'.</w:t>
              <w:br/>
              <w:t>7. Tính toán tổng chi phí thuê gốc dựa trên số ngày thực tế thuê xe.</w:t>
              <w:br/>
              <w:t>8. Truy vấn Voucher áp dụng (nếu có) trong collection Discount, kiểm tra tính hợp lệ của mã:</w:t>
              <w:br/>
              <w:t xml:space="preserve">   - Tính tiền giảm giá (Fixed hoặc Percentage) -&gt; Cập nhật: totalAmount = Tiền gốc - Giảm giá.</w:t>
              <w:br/>
              <w:t xml:space="preserve">   - Tính tiền cọc: depositAmount = 30% * totalAmount; remainingAmount = 70% * totalAmount.</w:t>
              <w:br/>
              <w:t>9. Khởi tạo đối tượng model Booking với status = 'Pending', ghi nhận snapshot xe và lưu xuống DB.</w:t>
              <w:br/>
              <w:t>10. Cập nhật số lượt sử dụng voucher (Discount.usedCount += 1) và lưu lịch sử dùng voucher vào User.</w:t>
              <w:br/>
              <w:t>11. Tạo và lưu bản ghi Notification gửi tới khách hàng, chủ xe, và toàn bộ Admin/Staff đang hoạt động.</w:t>
            </w:r>
          </w:p>
        </w:tc>
      </w:tr>
    </w:tbl>
    <w:p>
      <w:pPr>
        <w:spacing w:before="80" w:after="80"/>
      </w:pPr>
    </w:p>
    <w:p>
      <w:pPr>
        <w:spacing w:after="120"/>
      </w:pPr>
      <w:r>
        <w:rPr>
          <w:rFonts w:ascii="Arial" w:hAnsi="Arial"/>
          <w:b/>
          <w:i w:val="0"/>
          <w:color w:val="1F2937"/>
          <w:sz w:val="22"/>
        </w:rPr>
        <w:t>B. Quy trình khởi tạo liên kết thanh toán đặt cọc qua cổng VNPAY:</w:t>
      </w:r>
    </w:p>
    <w:tbl>
      <w:tblPr>
        <w:tblW w:type="auto" w:w="0"/>
        <w:jc w:val="center"/>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left w:val="single" w:sz="24" w:space="0" w:color="4F46E5"/>
              <w:top w:val="nil"/>
              <w:bottom w:val="nil"/>
              <w:right w:val="nil"/>
            </w:tcBorders>
          </w:tcPr>
          <w:p>
            <w:pPr>
              <w:spacing w:before="0" w:after="0" w:line="276" w:lineRule="auto"/>
            </w:pPr>
            <w:r>
              <w:rPr>
                <w:rFonts w:ascii="Consolas" w:hAnsi="Consolas"/>
                <w:color w:val="1F2937"/>
                <w:sz w:val="19"/>
              </w:rPr>
              <w:t>1. Request POST gửi đến: /api/bookings/:id/vnpay-url</w:t>
              <w:br/>
              <w:t>2. Server truy vấn kiểm tra sự tồn tại của Booking dựa trên :id và xác thực quyền sở hữu.</w:t>
              <w:br/>
              <w:t>3. Truy vấn SystemSetting lấy thông số kết nối: vnp_TmnCode, vnp_HashSecret, vnp_Url, vnp_ReturnUrl.</w:t>
              <w:br/>
              <w:t>4. Thiết lập các thông số gửi sang VNPAY:</w:t>
              <w:br/>
              <w:t xml:space="preserve">   - vnp_TxnRef = bookingId_timestamp (Đảm bảo mã giao dịch là duy nhất trên VNPAY)</w:t>
              <w:br/>
              <w:t xml:space="preserve">   - vnp_Amount = depositAmount * 100 (Nhân 100 theo quy chuẩn tiền tệ của cổng VNPAY)</w:t>
              <w:br/>
              <w:t xml:space="preserve">   - vnp_OrderInfo = 'Thanh toan dat coc don hang BK...'</w:t>
              <w:br/>
              <w:t>5. Sắp xếp danh sách tham số theo thứ tự bảng chữ cái alphabet (VNPAY bắt buộc).</w:t>
              <w:br/>
              <w:t>6. Sinh chữ ký số bảo mật vnp_SecureHash sử dụng thuật toán HMAC-SHA512.</w:t>
              <w:br/>
              <w:t>7. Trả về liên kết cổng thanh toán Sandbox VNPAY cho ứng dụng Client để chuyển hướng người dùng.</w:t>
            </w:r>
          </w:p>
        </w:tc>
      </w:tr>
    </w:tbl>
    <w:p>
      <w:pPr>
        <w:spacing w:before="80" w:after="80"/>
      </w:pPr>
    </w:p>
    <w:p>
      <w:pPr>
        <w:spacing w:after="120"/>
      </w:pPr>
      <w:r>
        <w:rPr>
          <w:rFonts w:ascii="Arial" w:hAnsi="Arial"/>
          <w:b/>
          <w:i w:val="0"/>
          <w:color w:val="1F2937"/>
          <w:sz w:val="22"/>
        </w:rPr>
        <w:t>C. Quy trình xử lý phản hồi giao dịch qua IPN Webhook:</w:t>
      </w:r>
    </w:p>
    <w:tbl>
      <w:tblPr>
        <w:tblW w:type="auto" w:w="0"/>
        <w:jc w:val="center"/>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left w:val="single" w:sz="24" w:space="0" w:color="4F46E5"/>
              <w:top w:val="nil"/>
              <w:bottom w:val="nil"/>
              <w:right w:val="nil"/>
            </w:tcBorders>
          </w:tcPr>
          <w:p>
            <w:pPr>
              <w:spacing w:before="0" w:after="0" w:line="276" w:lineRule="auto"/>
            </w:pPr>
            <w:r>
              <w:rPr>
                <w:rFonts w:ascii="Consolas" w:hAnsi="Consolas"/>
                <w:color w:val="1F2937"/>
                <w:sz w:val="19"/>
              </w:rPr>
              <w:t>1. Cổng thanh toán VNPAY gọi ngầm đến endpoint IPN: /api/bookings/vnpay-ipn</w:t>
              <w:br/>
              <w:t>2. Server nhận danh sách tham số phản hồi, loại bỏ trường SecureHash và tiến hành sắp xếp.</w:t>
              <w:br/>
              <w:t>3. Tính toán chữ ký số từ các tham số nhận được và so khớp với vnp_SecureHash từ VNPAY gửi sang:</w:t>
              <w:br/>
              <w:t xml:space="preserve">   - Nếu không khớp -&gt; Trả về JSON { RspCode: '97', Message: 'Invalid checksum' }</w:t>
              <w:br/>
              <w:t>4. Tách bookingId từ vnp_TxnRef, truy vấn tìm Booking tương ứng trong cơ sở dữ liệu:</w:t>
              <w:br/>
              <w:t xml:space="preserve">   - Nếu không thấy -&gt; Trả về JSON { RspCode: '01', Message: 'Order not found' }</w:t>
              <w:br/>
              <w:t>5. So khớp số tiền thanh toán thực tế (vnp_Amount / 100) với tiền cọc của Booking:</w:t>
              <w:br/>
              <w:t xml:space="preserve">   - Nếu lệch quá 100đ -&gt; Trả về JSON { RspCode: '04', Message: 'Invalid amount' }</w:t>
              <w:br/>
              <w:t>6. Kiểm tra trạng thái thanh toán của Booking:</w:t>
              <w:br/>
              <w:t xml:space="preserve">   - Nếu booking.isPaid === true -&gt; Trả về JSON { RspCode: '02', Message: 'Order already confirmed' }</w:t>
              <w:br/>
              <w:t>7. Xác định mã phản hồi giao dịch vnp_ResponseCode:</w:t>
              <w:br/>
              <w:t xml:space="preserve">   - Nếu vnp_ResponseCode === '00' (Thành công):</w:t>
              <w:br/>
              <w:t xml:space="preserve">     * Cập nhật booking.isPaid = true; booking.status = 'Confirmed'.</w:t>
              <w:br/>
              <w:t xml:space="preserve">     * Tạo bản ghi Notification thông báo khách hàng đặt cọc thành công.</w:t>
              <w:br/>
              <w:t xml:space="preserve">     * Gọi handleBookingStatusTransitionReminders() để lên lịch nhắc nhở nhận xe máy.</w:t>
              <w:br/>
              <w:t xml:space="preserve">   - Nếu vnp_ResponseCode !== '00' (Thất bại hoặc Bị hủy):</w:t>
              <w:br/>
              <w:t xml:space="preserve">     * Cập nhật booking.status = 'Cancelled'; ghi nhận lý do hủy đơn.</w:t>
              <w:br/>
              <w:t xml:space="preserve">     * Tạo thông báo Notification báo đơn đặt xe đã bị tự động hủy.</w:t>
              <w:br/>
              <w:t>8. Trả về JSON { RspCode: '00', Message: 'Confirm success' } để hoàn tất giao dịch với VNPAY.</w:t>
            </w:r>
          </w:p>
        </w:tc>
      </w:tr>
    </w:tbl>
    <w:p>
      <w:pPr>
        <w:spacing w:before="80" w:after="80"/>
      </w:pPr>
    </w:p>
    <w:p>
      <w:r>
        <w:br w:type="page"/>
      </w:r>
    </w:p>
    <w:p>
      <w:pPr>
        <w:pStyle w:val="Heading2"/>
        <w:spacing w:before="160" w:after="120"/>
      </w:pPr>
      <w:r>
        <w:rPr>
          <w:rFonts w:ascii="Arial" w:hAnsi="Arial"/>
          <w:b/>
          <w:i w:val="0"/>
          <w:color w:val="4F46E5"/>
          <w:sz w:val="25"/>
        </w:rPr>
        <w:t>2. Quy Trình Trả Xe &amp; Tính Toán Phụ Phí, Chu Kỳ Bảo Dưỡng</w:t>
      </w:r>
    </w:p>
    <w:p>
      <w:pPr>
        <w:spacing w:after="120"/>
      </w:pPr>
      <w:r>
        <w:rPr>
          <w:rFonts w:ascii="Arial" w:hAnsi="Arial"/>
          <w:b/>
          <w:i w:val="0"/>
          <w:color w:val="1F2937"/>
          <w:sz w:val="22"/>
        </w:rPr>
        <w:t>Các bước thực thi kỹ thuật khi xử lý yêu cầu trả xe của khách hàng:</w:t>
      </w:r>
    </w:p>
    <w:tbl>
      <w:tblPr>
        <w:tblW w:type="auto" w:w="0"/>
        <w:jc w:val="center"/>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left w:val="single" w:sz="24" w:space="0" w:color="4F46E5"/>
              <w:top w:val="nil"/>
              <w:bottom w:val="nil"/>
              <w:right w:val="nil"/>
            </w:tcBorders>
          </w:tcPr>
          <w:p>
            <w:pPr>
              <w:spacing w:before="0" w:after="0" w:line="276" w:lineRule="auto"/>
            </w:pPr>
            <w:r>
              <w:rPr>
                <w:rFonts w:ascii="Consolas" w:hAnsi="Consolas"/>
                <w:color w:val="1F2937"/>
                <w:sz w:val="19"/>
              </w:rPr>
              <w:t>1. Request PUT gửi đến: /api/bookings/:id/return kèm body: { actualReturnTime, returnReason, endOdometer }</w:t>
              <w:br/>
              <w:t>2. Kiểm tra quyền hạn: Chỉ Admin, Staff hoặc chính khách hàng của Booking mới được gọi API.</w:t>
              <w:br/>
              <w:t>3. Kiểm tra trạng thái đơn đặt xe: Booking phải có trạng thái thuộc ['Ongoing', 'Returning', 'Confirmed'].</w:t>
              <w:br/>
              <w:t>4. Kiểm tra tham số endOdometer:</w:t>
              <w:br/>
              <w:t xml:space="preserve">   - Nếu không có endOdometer -&gt; Trả về lỗi 400 Bad Request.</w:t>
              <w:br/>
              <w:t xml:space="preserve">   - Nếu endOdometer nhỏ hơn startOdometer lúc nhận xe -&gt; Báo lỗi số Odometer không hợp lệ.</w:t>
              <w:br/>
              <w:t>5. Xác định thời điểm trả xe thực tế returnedTime (Mặc định lấy thời gian hiện tại của server).</w:t>
              <w:br/>
              <w:t>6. So sánh mốc trả xe thực tế với thời điểm trả cam kết (booking.returnDateTime):</w:t>
              <w:br/>
              <w:t xml:space="preserve">   - Nếu returnedTime &gt; returnDateTime (Trả trễ):</w:t>
              <w:br/>
              <w:t xml:space="preserve">     * Gọi hàm calculateLateFees(returnedTime, returnDateTime, hourlyRate) tính số tiền phạt.</w:t>
              <w:br/>
              <w:t xml:space="preserve">     * Thêm phụ phí phạt trễ hạn ('Late Return') vào mảng surcharges.</w:t>
              <w:br/>
              <w:t xml:space="preserve">     * Cập nhật: totalAmount += lateFee; remainingAmount += lateFee.</w:t>
              <w:br/>
              <w:t xml:space="preserve">   - Nếu returnedTime &lt; returnDateTime trước từ 2 tiếng trở lên (Trả sớm):</w:t>
              <w:br/>
              <w:t xml:space="preserve">     * Phạt trả xe sớm: Khách hàng bị mất hoàn toàn số tiền cọc (30% tổng tiền).</w:t>
              <w:br/>
              <w:t xml:space="preserve">     * Tính lại tiền thuê thực tế dựa trên số giờ sử dụng thực tế.</w:t>
              <w:br/>
              <w:t xml:space="preserve">     * Thêm hai bản ghi surcharges phạt mất cọc và tiền thuê thực tế.</w:t>
              <w:br/>
              <w:t xml:space="preserve">     * Cập nhật: totalAmount = Tiền cọc + Tiền thuê thực tế; remainingAmount = Tiền thuê thực tế.</w:t>
              <w:br/>
              <w:t>7. Cập nhật booking.status = 'Completed'; lưu số km kết thúc booking.endOdometer = endOdometer.</w:t>
              <w:br/>
              <w:t>8. Cập nhật trạng thái xe máy trong cơ sở dữ liệu:</w:t>
              <w:br/>
              <w:t xml:space="preserve">   - Đổi vehicle.status = 'Available'; cập nhật đồng hồ xe vehicle.odometer = endOdometer.</w:t>
              <w:br/>
              <w:t xml:space="preserve">   - Tính quãng đường đi được từ lần bảo dưỡng trước: mileageSinceLast = odometer - lastMaintenanceOdometer.</w:t>
              <w:br/>
              <w:t xml:space="preserve">   - Nếu mileageSinceLast &gt;= vehicle.maintenanceInterval:</w:t>
              <w:br/>
              <w:t xml:space="preserve">     * Đổi cờ cảnh báo bảo dưỡng vehicle.requiresMaintenance = true.</w:t>
              <w:br/>
              <w:t xml:space="preserve">     * Tạo thông báo Notification gửi đến chủ xe và tất cả Staff, Admin yêu cầu đưa xe đi bảo trì.</w:t>
            </w:r>
          </w:p>
        </w:tc>
      </w:tr>
    </w:tbl>
    <w:p>
      <w:pPr>
        <w:spacing w:before="80" w:after="80"/>
      </w:pPr>
    </w:p>
    <w:p>
      <w:r>
        <w:br w:type="page"/>
      </w:r>
    </w:p>
    <w:p>
      <w:pPr>
        <w:pStyle w:val="Heading2"/>
        <w:spacing w:before="160" w:after="120"/>
      </w:pPr>
      <w:r>
        <w:rPr>
          <w:rFonts w:ascii="Arial" w:hAnsi="Arial"/>
          <w:b/>
          <w:i w:val="0"/>
          <w:color w:val="4F46E5"/>
          <w:sz w:val="25"/>
        </w:rPr>
        <w:t>3. Cơ Chế Lập Lịch &amp; Quét Nhắc Nhở Ngầm Tự Động</w:t>
      </w:r>
    </w:p>
    <w:p>
      <w:pPr>
        <w:spacing w:after="120"/>
      </w:pPr>
      <w:r>
        <w:rPr>
          <w:rFonts w:ascii="Arial" w:hAnsi="Arial"/>
          <w:b/>
          <w:i w:val="0"/>
          <w:color w:val="1F2937"/>
          <w:sz w:val="22"/>
        </w:rPr>
        <w:t>Hệ thống gửi nhắc nhở tự động (SMS, Email, In-app) được triển khai qua tiến trình quét ngầm:</w:t>
      </w:r>
    </w:p>
    <w:tbl>
      <w:tblPr>
        <w:tblW w:type="auto" w:w="0"/>
        <w:jc w:val="center"/>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left w:val="single" w:sz="24" w:space="0" w:color="4F46E5"/>
              <w:top w:val="nil"/>
              <w:bottom w:val="nil"/>
              <w:right w:val="nil"/>
            </w:tcBorders>
          </w:tcPr>
          <w:p>
            <w:pPr>
              <w:spacing w:before="0" w:after="0" w:line="276" w:lineRule="auto"/>
            </w:pPr>
            <w:r>
              <w:rPr>
                <w:rFonts w:ascii="Consolas" w:hAnsi="Consolas"/>
                <w:color w:val="1F2937"/>
                <w:sz w:val="19"/>
              </w:rPr>
              <w:t>1. Máy chủ khởi động -&gt; Hàm initBookingReminderScheduler() thiết lập vòng lặp quét mỗi 5 phút.</w:t>
              <w:br/>
              <w:t>2. Hàm checkAndSendBookingReminders() truy vấn collection BookingReminder tìm các tài liệu thỏa mãn:</w:t>
              <w:br/>
              <w:t xml:space="preserve">   - status === 'Pending'</w:t>
              <w:br/>
              <w:t xml:space="preserve">   - scheduledTime &lt;= Giờ hiện tại của server</w:t>
              <w:br/>
              <w:t xml:space="preserve">   - retryCount &lt; 3</w:t>
              <w:br/>
              <w:t>3. Với mỗi bản ghi nhắc nhở tìm thấy, hệ thống thực hiện nạp chéo thông tin Booking:</w:t>
              <w:br/>
              <w:t xml:space="preserve">   - Nếu đơn hàng đã bị hủy hoặc hoàn tất -&gt; Hủy nhắc nhở (status = 'Cancelled').</w:t>
              <w:br/>
              <w:t xml:space="preserve">   - Nếu là nhắc nhở Nhận xe (24h/2h before pickup) nhưng trạng thái đơn không còn là 'Confirmed' -&gt; Hủy nhắc nhở.</w:t>
              <w:br/>
              <w:t xml:space="preserve">   - Nếu là nhắc nhở Trả xe (24h/2h before return) nhưng trạng thái đơn không còn là 'Ongoing' -&gt; Hủy nhắc nhở.</w:t>
              <w:br/>
              <w:t>4. Phân tích kênh gửi tin nhắn (reminder.channel = 'Email', 'SMS', hoặc 'Both'):</w:t>
              <w:br/>
              <w:t xml:space="preserve">   - Nếu gửi Email: Gọi sendPickupReminderEmail() hoặc sendReturnReminderEmail() gửi nội dung chi tiết.</w:t>
              <w:br/>
              <w:t xml:space="preserve">   - Nếu gửi SMS: Gọi sendPickupReminderSms() hoặc sendReturnReminderSms() qua đầu số dịch vụ.</w:t>
              <w:br/>
              <w:t>5. Tạo một tài liệu Notification lưu vào DB để người dùng nhận được thông báo in-app.</w:t>
              <w:br/>
              <w:t>6. Cập nhật trạng thái nhắc nhở thành 'Sent', lưu mốc thời gian sentTime.</w:t>
              <w:br/>
              <w:t>7. Trường hợp xảy ra lỗi khi gửi, hệ thống tăng biến retryCount += 1. Nếu số lần lỗi đạt 3, status = 'Failed'.</w:t>
            </w:r>
          </w:p>
        </w:tc>
      </w:tr>
    </w:tbl>
    <w:p>
      <w:pPr>
        <w:spacing w:before="80" w:after="80"/>
      </w:pPr>
    </w:p>
    <w:p>
      <w:r>
        <w:br w:type="page"/>
      </w:r>
    </w:p>
    <w:p>
      <w:pPr>
        <w:pStyle w:val="Heading2"/>
        <w:spacing w:before="160" w:after="120"/>
      </w:pPr>
      <w:r>
        <w:rPr>
          <w:rFonts w:ascii="Arial" w:hAnsi="Arial"/>
          <w:b/>
          <w:i w:val="0"/>
          <w:color w:val="4F46E5"/>
          <w:sz w:val="25"/>
        </w:rPr>
        <w:t>4. Kiến Trúc Đồng Bộ SSE và Socket Trực Tuyến</w:t>
      </w:r>
    </w:p>
    <w:p>
      <w:pPr>
        <w:spacing w:after="120"/>
      </w:pPr>
      <w:r>
        <w:rPr>
          <w:rFonts w:ascii="Arial" w:hAnsi="Arial"/>
          <w:b/>
          <w:i w:val="0"/>
          <w:color w:val="1F2937"/>
          <w:sz w:val="22"/>
        </w:rPr>
        <w:t>Sự phối hợp giữa Server-Sent Events (SSE) và WebSockets để đảm bảo tính thời gian thực:</w:t>
      </w:r>
    </w:p>
    <w:tbl>
      <w:tblPr>
        <w:tblW w:type="auto" w:w="0"/>
        <w:jc w:val="center"/>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left w:val="single" w:sz="24" w:space="0" w:color="4F46E5"/>
              <w:top w:val="nil"/>
              <w:bottom w:val="nil"/>
              <w:right w:val="nil"/>
            </w:tcBorders>
          </w:tcPr>
          <w:p>
            <w:pPr>
              <w:spacing w:before="0" w:after="0" w:line="276" w:lineRule="auto"/>
            </w:pPr>
            <w:r>
              <w:rPr>
                <w:rFonts w:ascii="Consolas" w:hAnsi="Consolas"/>
                <w:color w:val="1F2937"/>
                <w:sz w:val="19"/>
              </w:rPr>
              <w:t>A. Đẩy thông báo hệ thống qua Server-Sent Events (SSE):</w:t>
              <w:br/>
              <w:t xml:space="preserve">   1. Client mở kết nối GET đến /api/notifications/stream.</w:t>
              <w:br/>
              <w:t xml:space="preserve">   2. Server giữ kết nối mở bằng cách trả về header: text/event-stream và Connection: keep-alive.</w:t>
              <w:br/>
              <w:t xml:space="preserve">   3. Hàm registerClient(userId, res) lưu đối tượng Response của người dùng vào mảng activeClients trong bộ nhớ RAM.</w:t>
              <w:br/>
              <w:t xml:space="preserve">   4. Khi bất kỳ nghiệp vụ nào lưu thông báo mới, Mongoose Hook post('save') trên model Notification sẽ tự động bắt lấy:</w:t>
              <w:br/>
              <w:t xml:space="preserve">      - Hook nạp động realtimeService và gọi hàm sendRealtimeNotification(userId, notificationDoc).</w:t>
              <w:br/>
              <w:t xml:space="preserve">      - Hàm lọc trong mảng activeClients các kết nối khớp với userId và ghi dữ liệu: write('data: ' + JSON.stringify(data)).</w:t>
              <w:br/>
              <w:t xml:space="preserve">   5. Trình duyệt phía Client lắng nghe sự kiện eventSource.onmessage và cập nhật tức thì hộp thư thông báo.</w:t>
              <w:br/>
              <w:br/>
              <w:t>B. Trò chuyện thời gian thực qua WebSockets (Socket.io):</w:t>
              <w:br/>
              <w:t xml:space="preserve">   1. Client kết nối WebSocket lên server. Middleware kiểm tra JWT token đính kèm trong bắt tay kết nối.</w:t>
              <w:br/>
              <w:t xml:space="preserve">   2. Khi xác thực thành công, socket gia nhập vào phòng cá nhân: socket.join('user_' + userId).</w:t>
              <w:br/>
              <w:t xml:space="preserve">   3. Khi khách hàng mở giao diện chat, client gửi sự kiện 'join_conversation' kèm ID cuộc trò chuyện.</w:t>
              <w:br/>
              <w:t xml:space="preserve">   4. Người dùng gửi tin nhắn: Client gửi request HTTP POST /api/chats/messages lên REST API.</w:t>
              <w:br/>
              <w:t xml:space="preserve">   5. API Controller lưu tin nhắn vào model Message trong MongoDB.</w:t>
              <w:br/>
              <w:t xml:space="preserve">   6. Server sử dụng đối tượng SocketIO phát (emit) sự kiện tin nhắn mới trực tiếp tới phòng chat tương ứng.</w:t>
              <w:br/>
              <w:t xml:space="preserve">   7. Đối phương đang mở màn hình chat lập tức nhận được sự kiện và hiển thị tin nhắn mới mà không cần tải lại trang.</w:t>
            </w:r>
          </w:p>
        </w:tc>
      </w:tr>
    </w:tbl>
    <w:p>
      <w:pPr>
        <w:spacing w:before="80" w:after="80"/>
      </w:pPr>
    </w:p>
    <w:p>
      <w:r>
        <w:br w:type="page"/>
      </w:r>
    </w:p>
    <w:p>
      <w:pPr>
        <w:pStyle w:val="Heading1"/>
        <w:spacing w:before="240" w:after="240"/>
      </w:pPr>
      <w:r>
        <w:rPr>
          <w:rFonts w:ascii="Arial" w:hAnsi="Arial"/>
          <w:b/>
          <w:i w:val="0"/>
          <w:color w:val="1E1B4B"/>
          <w:sz w:val="32"/>
        </w:rPr>
        <w:t>IV. Tổng Hợp Database Collections và Schema Fields</w:t>
      </w:r>
    </w:p>
    <w:p>
      <w:pPr>
        <w:spacing w:after="200" w:line="276" w:lineRule="auto"/>
      </w:pPr>
      <w:r>
        <w:rPr>
          <w:rFonts w:ascii="Arial" w:hAnsi="Arial"/>
          <w:b w:val="0"/>
          <w:i w:val="0"/>
          <w:color w:val="374151"/>
          <w:sz w:val="22"/>
        </w:rPr>
        <w:t>Bảng tổng hợp cấu trúc các Collection quan trọng trong MongoDB phục vụ vận hành hệ thống cho thuê xe máy Motov:</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c>
          <w:tcPr>
            <w:tcW w:type="dxa" w:w="2340"/>
            <w:shd w:val="clear" w:color="auto" w:fill="4F46E5"/>
            <w:tcMar>
              <w:top w:w="100" w:type="dxa"/>
              <w:bottom w:w="100" w:type="dxa"/>
              <w:left w:w="120" w:type="dxa"/>
              <w:right w:w="120" w:type="dxa"/>
            </w:tcMar>
          </w:tcPr>
          <w:p>
            <w:r/>
            <w:r>
              <w:rPr>
                <w:rFonts w:ascii="Arial" w:hAnsi="Arial"/>
                <w:b/>
                <w:i w:val="0"/>
                <w:color w:val="FFFFFF"/>
                <w:sz w:val="20"/>
              </w:rPr>
              <w:t>Collection Name</w:t>
            </w:r>
          </w:p>
        </w:tc>
        <w:tc>
          <w:tcPr>
            <w:tcW w:type="dxa" w:w="2340"/>
            <w:shd w:val="clear" w:color="auto" w:fill="4F46E5"/>
            <w:tcMar>
              <w:top w:w="100" w:type="dxa"/>
              <w:bottom w:w="100" w:type="dxa"/>
              <w:left w:w="120" w:type="dxa"/>
              <w:right w:w="120" w:type="dxa"/>
            </w:tcMar>
          </w:tcPr>
          <w:p>
            <w:r/>
            <w:r>
              <w:rPr>
                <w:rFonts w:ascii="Arial" w:hAnsi="Arial"/>
                <w:b/>
                <w:i w:val="0"/>
                <w:color w:val="FFFFFF"/>
                <w:sz w:val="20"/>
              </w:rPr>
              <w:t>Model File</w:t>
            </w:r>
          </w:p>
        </w:tc>
        <w:tc>
          <w:tcPr>
            <w:tcW w:type="dxa" w:w="2340"/>
            <w:shd w:val="clear" w:color="auto" w:fill="4F46E5"/>
            <w:tcMar>
              <w:top w:w="100" w:type="dxa"/>
              <w:bottom w:w="100" w:type="dxa"/>
              <w:left w:w="120" w:type="dxa"/>
              <w:right w:w="120" w:type="dxa"/>
            </w:tcMar>
          </w:tcPr>
          <w:p>
            <w:r/>
            <w:r>
              <w:rPr>
                <w:rFonts w:ascii="Arial" w:hAnsi="Arial"/>
                <w:b/>
                <w:i w:val="0"/>
                <w:color w:val="FFFFFF"/>
                <w:sz w:val="20"/>
              </w:rPr>
              <w:t>Key Schema Fields</w:t>
            </w:r>
          </w:p>
        </w:tc>
        <w:tc>
          <w:tcPr>
            <w:tcW w:type="dxa" w:w="2340"/>
            <w:shd w:val="clear" w:color="auto" w:fill="4F46E5"/>
            <w:tcMar>
              <w:top w:w="100" w:type="dxa"/>
              <w:bottom w:w="100" w:type="dxa"/>
              <w:left w:w="120" w:type="dxa"/>
              <w:right w:w="120" w:type="dxa"/>
            </w:tcMar>
          </w:tcPr>
          <w:p>
            <w:r/>
            <w:r>
              <w:rPr>
                <w:rFonts w:ascii="Arial" w:hAnsi="Arial"/>
                <w:b/>
                <w:i w:val="0"/>
                <w:color w:val="FFFFFF"/>
                <w:sz w:val="20"/>
              </w:rPr>
              <w:t>Purpose &amp; Notes</w:t>
            </w:r>
          </w:p>
        </w:tc>
      </w:tr>
      <w:tr>
        <w:tc>
          <w:tcPr>
            <w:tcW w:type="dxa" w:w="2340"/>
            <w:shd w:val="clear" w:color="auto" w:fill="FFFFFF"/>
            <w:tcMar>
              <w:top w:w="80" w:type="dxa"/>
              <w:bottom w:w="80" w:type="dxa"/>
              <w:left w:w="100" w:type="dxa"/>
              <w:right w:w="100" w:type="dxa"/>
            </w:tcMar>
          </w:tcPr>
          <w:p>
            <w:r/>
            <w:r>
              <w:rPr>
                <w:rFonts w:ascii="Consolas" w:hAnsi="Consolas"/>
                <w:b/>
                <w:i w:val="0"/>
                <w:color w:val="1F2937"/>
                <w:sz w:val="19"/>
              </w:rPr>
              <w:t>users</w:t>
            </w:r>
          </w:p>
        </w:tc>
        <w:tc>
          <w:tcPr>
            <w:tcW w:type="dxa" w:w="2340"/>
            <w:shd w:val="clear" w:color="auto" w:fill="FFFFFF"/>
            <w:tcMar>
              <w:top w:w="80" w:type="dxa"/>
              <w:bottom w:w="80" w:type="dxa"/>
              <w:left w:w="100" w:type="dxa"/>
              <w:right w:w="100" w:type="dxa"/>
            </w:tcMar>
          </w:tcPr>
          <w:p>
            <w:r/>
            <w:r>
              <w:rPr>
                <w:rFonts w:ascii="Consolas" w:hAnsi="Consolas"/>
                <w:b w:val="0"/>
                <w:i w:val="0"/>
                <w:color w:val="4F46E5"/>
                <w:sz w:val="19"/>
              </w:rPr>
              <w:t>User.ts</w:t>
            </w:r>
          </w:p>
        </w:tc>
        <w:tc>
          <w:tcPr>
            <w:tcW w:type="dxa" w:w="2340"/>
            <w:shd w:val="clear" w:color="auto" w:fill="FFFFFF"/>
            <w:tcMar>
              <w:top w:w="80" w:type="dxa"/>
              <w:bottom w:w="80" w:type="dxa"/>
              <w:left w:w="100" w:type="dxa"/>
              <w:right w:w="100" w:type="dxa"/>
            </w:tcMar>
          </w:tcPr>
          <w:p>
            <w:r/>
            <w:r>
              <w:rPr>
                <w:rFonts w:ascii="Arial" w:hAnsi="Arial"/>
                <w:b w:val="0"/>
                <w:i w:val="0"/>
                <w:color w:val="4B5563"/>
                <w:sz w:val="19"/>
              </w:rPr>
              <w:t>username, email, passwordHash, roles (Customer/Owner/Staff/Admin), identityStatus, strikes, usedVouchers</w:t>
            </w:r>
          </w:p>
        </w:tc>
        <w:tc>
          <w:tcPr>
            <w:tcW w:type="dxa" w:w="2340"/>
            <w:shd w:val="clear" w:color="auto" w:fill="FFFFFF"/>
            <w:tcMar>
              <w:top w:w="80" w:type="dxa"/>
              <w:bottom w:w="80" w:type="dxa"/>
              <w:left w:w="100" w:type="dxa"/>
              <w:right w:w="100" w:type="dxa"/>
            </w:tcMar>
          </w:tcPr>
          <w:p>
            <w:r/>
            <w:r>
              <w:rPr>
                <w:rFonts w:ascii="Arial" w:hAnsi="Arial"/>
                <w:b w:val="0"/>
                <w:i w:val="0"/>
                <w:color w:val="374151"/>
                <w:sz w:val="19"/>
              </w:rPr>
              <w:t>Quản lý thông tin tài khoản, trạng thái khóa, eKYC, tích hợp hợp đồng và voucher.</w:t>
            </w:r>
          </w:p>
        </w:tc>
      </w:tr>
      <w:tr>
        <w:tc>
          <w:tcPr>
            <w:tcW w:type="dxa" w:w="2340"/>
            <w:shd w:val="clear" w:color="auto" w:fill="F9FAFB"/>
            <w:tcMar>
              <w:top w:w="80" w:type="dxa"/>
              <w:bottom w:w="80" w:type="dxa"/>
              <w:left w:w="100" w:type="dxa"/>
              <w:right w:w="100" w:type="dxa"/>
            </w:tcMar>
          </w:tcPr>
          <w:p>
            <w:r/>
            <w:r>
              <w:rPr>
                <w:rFonts w:ascii="Consolas" w:hAnsi="Consolas"/>
                <w:b/>
                <w:i w:val="0"/>
                <w:color w:val="1F2937"/>
                <w:sz w:val="19"/>
              </w:rPr>
              <w:t>vehicles</w:t>
            </w:r>
          </w:p>
        </w:tc>
        <w:tc>
          <w:tcPr>
            <w:tcW w:type="dxa" w:w="2340"/>
            <w:shd w:val="clear" w:color="auto" w:fill="F9FAFB"/>
            <w:tcMar>
              <w:top w:w="80" w:type="dxa"/>
              <w:bottom w:w="80" w:type="dxa"/>
              <w:left w:w="100" w:type="dxa"/>
              <w:right w:w="100" w:type="dxa"/>
            </w:tcMar>
          </w:tcPr>
          <w:p>
            <w:r/>
            <w:r>
              <w:rPr>
                <w:rFonts w:ascii="Consolas" w:hAnsi="Consolas"/>
                <w:b w:val="0"/>
                <w:i w:val="0"/>
                <w:color w:val="4F46E5"/>
                <w:sz w:val="19"/>
              </w:rPr>
              <w:t>Vehicle.ts</w:t>
            </w:r>
          </w:p>
        </w:tc>
        <w:tc>
          <w:tcPr>
            <w:tcW w:type="dxa" w:w="2340"/>
            <w:shd w:val="clear" w:color="auto" w:fill="F9FAFB"/>
            <w:tcMar>
              <w:top w:w="80" w:type="dxa"/>
              <w:bottom w:w="80" w:type="dxa"/>
              <w:left w:w="100" w:type="dxa"/>
              <w:right w:w="100" w:type="dxa"/>
            </w:tcMar>
          </w:tcPr>
          <w:p>
            <w:r/>
            <w:r>
              <w:rPr>
                <w:rFonts w:ascii="Arial" w:hAnsi="Arial"/>
                <w:b w:val="0"/>
                <w:i w:val="0"/>
                <w:color w:val="4B5563"/>
                <w:sz w:val="19"/>
              </w:rPr>
              <w:t>vehicleModel, licensePlate, rentalPrice, ownerId, status (Available/Rented/Maintenance), odometer, requiresMaintenance</w:t>
            </w:r>
          </w:p>
        </w:tc>
        <w:tc>
          <w:tcPr>
            <w:tcW w:type="dxa" w:w="2340"/>
            <w:shd w:val="clear" w:color="auto" w:fill="F9FAFB"/>
            <w:tcMar>
              <w:top w:w="80" w:type="dxa"/>
              <w:bottom w:w="80" w:type="dxa"/>
              <w:left w:w="100" w:type="dxa"/>
              <w:right w:w="100" w:type="dxa"/>
            </w:tcMar>
          </w:tcPr>
          <w:p>
            <w:r/>
            <w:r>
              <w:rPr>
                <w:rFonts w:ascii="Arial" w:hAnsi="Arial"/>
                <w:b w:val="0"/>
                <w:i w:val="0"/>
                <w:color w:val="374151"/>
                <w:sz w:val="19"/>
              </w:rPr>
              <w:t>Lưu trữ thông tin xe máy, biển số, định giá thuê, quãng đường và trạng thái bảo trì.</w:t>
            </w:r>
          </w:p>
        </w:tc>
      </w:tr>
      <w:tr>
        <w:tc>
          <w:tcPr>
            <w:tcW w:type="dxa" w:w="2340"/>
            <w:shd w:val="clear" w:color="auto" w:fill="FFFFFF"/>
            <w:tcMar>
              <w:top w:w="80" w:type="dxa"/>
              <w:bottom w:w="80" w:type="dxa"/>
              <w:left w:w="100" w:type="dxa"/>
              <w:right w:w="100" w:type="dxa"/>
            </w:tcMar>
          </w:tcPr>
          <w:p>
            <w:r/>
            <w:r>
              <w:rPr>
                <w:rFonts w:ascii="Consolas" w:hAnsi="Consolas"/>
                <w:b/>
                <w:i w:val="0"/>
                <w:color w:val="1F2937"/>
                <w:sz w:val="19"/>
              </w:rPr>
              <w:t>bookings</w:t>
            </w:r>
          </w:p>
        </w:tc>
        <w:tc>
          <w:tcPr>
            <w:tcW w:type="dxa" w:w="2340"/>
            <w:shd w:val="clear" w:color="auto" w:fill="FFFFFF"/>
            <w:tcMar>
              <w:top w:w="80" w:type="dxa"/>
              <w:bottom w:w="80" w:type="dxa"/>
              <w:left w:w="100" w:type="dxa"/>
              <w:right w:w="100" w:type="dxa"/>
            </w:tcMar>
          </w:tcPr>
          <w:p>
            <w:r/>
            <w:r>
              <w:rPr>
                <w:rFonts w:ascii="Consolas" w:hAnsi="Consolas"/>
                <w:b w:val="0"/>
                <w:i w:val="0"/>
                <w:color w:val="4F46E5"/>
                <w:sz w:val="19"/>
              </w:rPr>
              <w:t>Booking.ts</w:t>
            </w:r>
          </w:p>
        </w:tc>
        <w:tc>
          <w:tcPr>
            <w:tcW w:type="dxa" w:w="2340"/>
            <w:shd w:val="clear" w:color="auto" w:fill="FFFFFF"/>
            <w:tcMar>
              <w:top w:w="80" w:type="dxa"/>
              <w:bottom w:w="80" w:type="dxa"/>
              <w:left w:w="100" w:type="dxa"/>
              <w:right w:w="100" w:type="dxa"/>
            </w:tcMar>
          </w:tcPr>
          <w:p>
            <w:r/>
            <w:r>
              <w:rPr>
                <w:rFonts w:ascii="Arial" w:hAnsi="Arial"/>
                <w:b w:val="0"/>
                <w:i w:val="0"/>
                <w:color w:val="4B5563"/>
                <w:sz w:val="19"/>
              </w:rPr>
              <w:t>bookingCode, userId, vehicleId, pickupDateTime, returnDateTime, totalAmount, depositAmount, status, surcharges, endOdometer</w:t>
            </w:r>
          </w:p>
        </w:tc>
        <w:tc>
          <w:tcPr>
            <w:tcW w:type="dxa" w:w="2340"/>
            <w:shd w:val="clear" w:color="auto" w:fill="FFFFFF"/>
            <w:tcMar>
              <w:top w:w="80" w:type="dxa"/>
              <w:bottom w:w="80" w:type="dxa"/>
              <w:left w:w="100" w:type="dxa"/>
              <w:right w:w="100" w:type="dxa"/>
            </w:tcMar>
          </w:tcPr>
          <w:p>
            <w:r/>
            <w:r>
              <w:rPr>
                <w:rFonts w:ascii="Arial" w:hAnsi="Arial"/>
                <w:b w:val="0"/>
                <w:i w:val="0"/>
                <w:color w:val="374151"/>
                <w:sz w:val="19"/>
              </w:rPr>
              <w:t>Ghi nhận toàn bộ thông tin đặt xe, trạng thái hành trình, thanh toán cọc và phí phạt.</w:t>
            </w:r>
          </w:p>
        </w:tc>
      </w:tr>
      <w:tr>
        <w:tc>
          <w:tcPr>
            <w:tcW w:type="dxa" w:w="2340"/>
            <w:shd w:val="clear" w:color="auto" w:fill="F9FAFB"/>
            <w:tcMar>
              <w:top w:w="80" w:type="dxa"/>
              <w:bottom w:w="80" w:type="dxa"/>
              <w:left w:w="100" w:type="dxa"/>
              <w:right w:w="100" w:type="dxa"/>
            </w:tcMar>
          </w:tcPr>
          <w:p>
            <w:r/>
            <w:r>
              <w:rPr>
                <w:rFonts w:ascii="Consolas" w:hAnsi="Consolas"/>
                <w:b/>
                <w:i w:val="0"/>
                <w:color w:val="1F2937"/>
                <w:sz w:val="19"/>
              </w:rPr>
              <w:t>bookingreminders</w:t>
            </w:r>
          </w:p>
        </w:tc>
        <w:tc>
          <w:tcPr>
            <w:tcW w:type="dxa" w:w="2340"/>
            <w:shd w:val="clear" w:color="auto" w:fill="F9FAFB"/>
            <w:tcMar>
              <w:top w:w="80" w:type="dxa"/>
              <w:bottom w:w="80" w:type="dxa"/>
              <w:left w:w="100" w:type="dxa"/>
              <w:right w:w="100" w:type="dxa"/>
            </w:tcMar>
          </w:tcPr>
          <w:p>
            <w:r/>
            <w:r>
              <w:rPr>
                <w:rFonts w:ascii="Consolas" w:hAnsi="Consolas"/>
                <w:b w:val="0"/>
                <w:i w:val="0"/>
                <w:color w:val="4F46E5"/>
                <w:sz w:val="19"/>
              </w:rPr>
              <w:t>BookingReminder.ts</w:t>
            </w:r>
          </w:p>
        </w:tc>
        <w:tc>
          <w:tcPr>
            <w:tcW w:type="dxa" w:w="2340"/>
            <w:shd w:val="clear" w:color="auto" w:fill="F9FAFB"/>
            <w:tcMar>
              <w:top w:w="80" w:type="dxa"/>
              <w:bottom w:w="80" w:type="dxa"/>
              <w:left w:w="100" w:type="dxa"/>
              <w:right w:w="100" w:type="dxa"/>
            </w:tcMar>
          </w:tcPr>
          <w:p>
            <w:r/>
            <w:r>
              <w:rPr>
                <w:rFonts w:ascii="Arial" w:hAnsi="Arial"/>
                <w:b w:val="0"/>
                <w:i w:val="0"/>
                <w:color w:val="4B5563"/>
                <w:sz w:val="19"/>
              </w:rPr>
              <w:t>bookingId, reminderType, scheduledTime, status (Pending/Sent/Cancelled), channel, retryCount</w:t>
            </w:r>
          </w:p>
        </w:tc>
        <w:tc>
          <w:tcPr>
            <w:tcW w:type="dxa" w:w="2340"/>
            <w:shd w:val="clear" w:color="auto" w:fill="F9FAFB"/>
            <w:tcMar>
              <w:top w:w="80" w:type="dxa"/>
              <w:bottom w:w="80" w:type="dxa"/>
              <w:left w:w="100" w:type="dxa"/>
              <w:right w:w="100" w:type="dxa"/>
            </w:tcMar>
          </w:tcPr>
          <w:p>
            <w:r/>
            <w:r>
              <w:rPr>
                <w:rFonts w:ascii="Arial" w:hAnsi="Arial"/>
                <w:b w:val="0"/>
                <w:i w:val="0"/>
                <w:color w:val="374151"/>
                <w:sz w:val="19"/>
              </w:rPr>
              <w:t>Lập lịch gửi email và tin nhắn SMS tự động nhắc nhở khách hàng trước giờ nhận/trả xe.</w:t>
            </w:r>
          </w:p>
        </w:tc>
      </w:tr>
      <w:tr>
        <w:tc>
          <w:tcPr>
            <w:tcW w:type="dxa" w:w="2340"/>
            <w:shd w:val="clear" w:color="auto" w:fill="FFFFFF"/>
            <w:tcMar>
              <w:top w:w="80" w:type="dxa"/>
              <w:bottom w:w="80" w:type="dxa"/>
              <w:left w:w="100" w:type="dxa"/>
              <w:right w:w="100" w:type="dxa"/>
            </w:tcMar>
          </w:tcPr>
          <w:p>
            <w:r/>
            <w:r>
              <w:rPr>
                <w:rFonts w:ascii="Consolas" w:hAnsi="Consolas"/>
                <w:b/>
                <w:i w:val="0"/>
                <w:color w:val="1F2937"/>
                <w:sz w:val="19"/>
              </w:rPr>
              <w:t>payments</w:t>
            </w:r>
          </w:p>
        </w:tc>
        <w:tc>
          <w:tcPr>
            <w:tcW w:type="dxa" w:w="2340"/>
            <w:shd w:val="clear" w:color="auto" w:fill="FFFFFF"/>
            <w:tcMar>
              <w:top w:w="80" w:type="dxa"/>
              <w:bottom w:w="80" w:type="dxa"/>
              <w:left w:w="100" w:type="dxa"/>
              <w:right w:w="100" w:type="dxa"/>
            </w:tcMar>
          </w:tcPr>
          <w:p>
            <w:r/>
            <w:r>
              <w:rPr>
                <w:rFonts w:ascii="Consolas" w:hAnsi="Consolas"/>
                <w:b w:val="0"/>
                <w:i w:val="0"/>
                <w:color w:val="4F46E5"/>
                <w:sz w:val="19"/>
              </w:rPr>
              <w:t>Payment.ts</w:t>
            </w:r>
          </w:p>
        </w:tc>
        <w:tc>
          <w:tcPr>
            <w:tcW w:type="dxa" w:w="2340"/>
            <w:shd w:val="clear" w:color="auto" w:fill="FFFFFF"/>
            <w:tcMar>
              <w:top w:w="80" w:type="dxa"/>
              <w:bottom w:w="80" w:type="dxa"/>
              <w:left w:w="100" w:type="dxa"/>
              <w:right w:w="100" w:type="dxa"/>
            </w:tcMar>
          </w:tcPr>
          <w:p>
            <w:r/>
            <w:r>
              <w:rPr>
                <w:rFonts w:ascii="Arial" w:hAnsi="Arial"/>
                <w:b w:val="0"/>
                <w:i w:val="0"/>
                <w:color w:val="4B5563"/>
                <w:sz w:val="19"/>
              </w:rPr>
              <w:t>bookingId, userId, amount, paymentMethod (VNPAY/Cash), paymentStatus, transactionId, paymentDate</w:t>
            </w:r>
          </w:p>
        </w:tc>
        <w:tc>
          <w:tcPr>
            <w:tcW w:type="dxa" w:w="2340"/>
            <w:shd w:val="clear" w:color="auto" w:fill="FFFFFF"/>
            <w:tcMar>
              <w:top w:w="80" w:type="dxa"/>
              <w:bottom w:w="80" w:type="dxa"/>
              <w:left w:w="100" w:type="dxa"/>
              <w:right w:w="100" w:type="dxa"/>
            </w:tcMar>
          </w:tcPr>
          <w:p>
            <w:r/>
            <w:r>
              <w:rPr>
                <w:rFonts w:ascii="Arial" w:hAnsi="Arial"/>
                <w:b w:val="0"/>
                <w:i w:val="0"/>
                <w:color w:val="374151"/>
                <w:sz w:val="19"/>
              </w:rPr>
              <w:t>Lưu trữ lịch sử giao dịch thanh toán đặt cọc hoặc thanh toán hoàn tất đơn hàng.</w:t>
            </w:r>
          </w:p>
        </w:tc>
      </w:tr>
      <w:tr>
        <w:tc>
          <w:tcPr>
            <w:tcW w:type="dxa" w:w="2340"/>
            <w:shd w:val="clear" w:color="auto" w:fill="F9FAFB"/>
            <w:tcMar>
              <w:top w:w="80" w:type="dxa"/>
              <w:bottom w:w="80" w:type="dxa"/>
              <w:left w:w="100" w:type="dxa"/>
              <w:right w:w="100" w:type="dxa"/>
            </w:tcMar>
          </w:tcPr>
          <w:p>
            <w:r/>
            <w:r>
              <w:rPr>
                <w:rFonts w:ascii="Consolas" w:hAnsi="Consolas"/>
                <w:b/>
                <w:i w:val="0"/>
                <w:color w:val="1F2937"/>
                <w:sz w:val="19"/>
              </w:rPr>
              <w:t>notifications</w:t>
            </w:r>
          </w:p>
        </w:tc>
        <w:tc>
          <w:tcPr>
            <w:tcW w:type="dxa" w:w="2340"/>
            <w:shd w:val="clear" w:color="auto" w:fill="F9FAFB"/>
            <w:tcMar>
              <w:top w:w="80" w:type="dxa"/>
              <w:bottom w:w="80" w:type="dxa"/>
              <w:left w:w="100" w:type="dxa"/>
              <w:right w:w="100" w:type="dxa"/>
            </w:tcMar>
          </w:tcPr>
          <w:p>
            <w:r/>
            <w:r>
              <w:rPr>
                <w:rFonts w:ascii="Consolas" w:hAnsi="Consolas"/>
                <w:b w:val="0"/>
                <w:i w:val="0"/>
                <w:color w:val="4F46E5"/>
                <w:sz w:val="19"/>
              </w:rPr>
              <w:t>Notification.ts</w:t>
            </w:r>
          </w:p>
        </w:tc>
        <w:tc>
          <w:tcPr>
            <w:tcW w:type="dxa" w:w="2340"/>
            <w:shd w:val="clear" w:color="auto" w:fill="F9FAFB"/>
            <w:tcMar>
              <w:top w:w="80" w:type="dxa"/>
              <w:bottom w:w="80" w:type="dxa"/>
              <w:left w:w="100" w:type="dxa"/>
              <w:right w:w="100" w:type="dxa"/>
            </w:tcMar>
          </w:tcPr>
          <w:p>
            <w:r/>
            <w:r>
              <w:rPr>
                <w:rFonts w:ascii="Arial" w:hAnsi="Arial"/>
                <w:b w:val="0"/>
                <w:i w:val="0"/>
                <w:color w:val="4B5563"/>
                <w:sz w:val="19"/>
              </w:rPr>
              <w:t>userId, title, message, type (BookingPending/System), relatedId, isRead</w:t>
            </w:r>
          </w:p>
        </w:tc>
        <w:tc>
          <w:tcPr>
            <w:tcW w:type="dxa" w:w="2340"/>
            <w:shd w:val="clear" w:color="auto" w:fill="F9FAFB"/>
            <w:tcMar>
              <w:top w:w="80" w:type="dxa"/>
              <w:bottom w:w="80" w:type="dxa"/>
              <w:left w:w="100" w:type="dxa"/>
              <w:right w:w="100" w:type="dxa"/>
            </w:tcMar>
          </w:tcPr>
          <w:p>
            <w:r/>
            <w:r>
              <w:rPr>
                <w:rFonts w:ascii="Arial" w:hAnsi="Arial"/>
                <w:b w:val="0"/>
                <w:i w:val="0"/>
                <w:color w:val="374151"/>
                <w:sz w:val="19"/>
              </w:rPr>
              <w:t>Lưu thông tin thông báo, tích hợp trigger tự động đẩy dữ liệu thời gian thực qua kết nối SSE.</w:t>
            </w:r>
          </w:p>
        </w:tc>
      </w:tr>
      <w:tr>
        <w:tc>
          <w:tcPr>
            <w:tcW w:type="dxa" w:w="2340"/>
            <w:shd w:val="clear" w:color="auto" w:fill="FFFFFF"/>
            <w:tcMar>
              <w:top w:w="80" w:type="dxa"/>
              <w:bottom w:w="80" w:type="dxa"/>
              <w:left w:w="100" w:type="dxa"/>
              <w:right w:w="100" w:type="dxa"/>
            </w:tcMar>
          </w:tcPr>
          <w:p>
            <w:r/>
            <w:r>
              <w:rPr>
                <w:rFonts w:ascii="Consolas" w:hAnsi="Consolas"/>
                <w:b/>
                <w:i w:val="0"/>
                <w:color w:val="1F2937"/>
                <w:sz w:val="19"/>
              </w:rPr>
              <w:t>discounts</w:t>
            </w:r>
          </w:p>
        </w:tc>
        <w:tc>
          <w:tcPr>
            <w:tcW w:type="dxa" w:w="2340"/>
            <w:shd w:val="clear" w:color="auto" w:fill="FFFFFF"/>
            <w:tcMar>
              <w:top w:w="80" w:type="dxa"/>
              <w:bottom w:w="80" w:type="dxa"/>
              <w:left w:w="100" w:type="dxa"/>
              <w:right w:w="100" w:type="dxa"/>
            </w:tcMar>
          </w:tcPr>
          <w:p>
            <w:r/>
            <w:r>
              <w:rPr>
                <w:rFonts w:ascii="Consolas" w:hAnsi="Consolas"/>
                <w:b w:val="0"/>
                <w:i w:val="0"/>
                <w:color w:val="4F46E5"/>
                <w:sz w:val="19"/>
              </w:rPr>
              <w:t>Discount.ts</w:t>
            </w:r>
          </w:p>
        </w:tc>
        <w:tc>
          <w:tcPr>
            <w:tcW w:type="dxa" w:w="2340"/>
            <w:shd w:val="clear" w:color="auto" w:fill="FFFFFF"/>
            <w:tcMar>
              <w:top w:w="80" w:type="dxa"/>
              <w:bottom w:w="80" w:type="dxa"/>
              <w:left w:w="100" w:type="dxa"/>
              <w:right w:w="100" w:type="dxa"/>
            </w:tcMar>
          </w:tcPr>
          <w:p>
            <w:r/>
            <w:r>
              <w:rPr>
                <w:rFonts w:ascii="Arial" w:hAnsi="Arial"/>
                <w:b w:val="0"/>
                <w:i w:val="0"/>
                <w:color w:val="4B5563"/>
                <w:sz w:val="19"/>
              </w:rPr>
              <w:t>voucherCode, discountType, discountValue, usageLimit, usedCount, startDate, endDate</w:t>
            </w:r>
          </w:p>
        </w:tc>
        <w:tc>
          <w:tcPr>
            <w:tcW w:type="dxa" w:w="2340"/>
            <w:shd w:val="clear" w:color="auto" w:fill="FFFFFF"/>
            <w:tcMar>
              <w:top w:w="80" w:type="dxa"/>
              <w:bottom w:w="80" w:type="dxa"/>
              <w:left w:w="100" w:type="dxa"/>
              <w:right w:w="100" w:type="dxa"/>
            </w:tcMar>
          </w:tcPr>
          <w:p>
            <w:r/>
            <w:r>
              <w:rPr>
                <w:rFonts w:ascii="Arial" w:hAnsi="Arial"/>
                <w:b w:val="0"/>
                <w:i w:val="0"/>
                <w:color w:val="374151"/>
                <w:sz w:val="19"/>
              </w:rPr>
              <w:t>Quản lý các chương trình ưu đãi, mã voucher giảm giá, giới hạn lượt dùng hệ thống.</w:t>
            </w:r>
          </w:p>
        </w:tc>
      </w:tr>
      <w:tr>
        <w:tc>
          <w:tcPr>
            <w:tcW w:type="dxa" w:w="2340"/>
            <w:shd w:val="clear" w:color="auto" w:fill="F9FAFB"/>
            <w:tcMar>
              <w:top w:w="80" w:type="dxa"/>
              <w:bottom w:w="80" w:type="dxa"/>
              <w:left w:w="100" w:type="dxa"/>
              <w:right w:w="100" w:type="dxa"/>
            </w:tcMar>
          </w:tcPr>
          <w:p>
            <w:r/>
            <w:r>
              <w:rPr>
                <w:rFonts w:ascii="Consolas" w:hAnsi="Consolas"/>
                <w:b/>
                <w:i w:val="0"/>
                <w:color w:val="1F2937"/>
                <w:sz w:val="19"/>
              </w:rPr>
              <w:t>conversations</w:t>
            </w:r>
          </w:p>
        </w:tc>
        <w:tc>
          <w:tcPr>
            <w:tcW w:type="dxa" w:w="2340"/>
            <w:shd w:val="clear" w:color="auto" w:fill="F9FAFB"/>
            <w:tcMar>
              <w:top w:w="80" w:type="dxa"/>
              <w:bottom w:w="80" w:type="dxa"/>
              <w:left w:w="100" w:type="dxa"/>
              <w:right w:w="100" w:type="dxa"/>
            </w:tcMar>
          </w:tcPr>
          <w:p>
            <w:r/>
            <w:r>
              <w:rPr>
                <w:rFonts w:ascii="Consolas" w:hAnsi="Consolas"/>
                <w:b w:val="0"/>
                <w:i w:val="0"/>
                <w:color w:val="4F46E5"/>
                <w:sz w:val="19"/>
              </w:rPr>
              <w:t>Conversation.ts</w:t>
            </w:r>
          </w:p>
        </w:tc>
        <w:tc>
          <w:tcPr>
            <w:tcW w:type="dxa" w:w="2340"/>
            <w:shd w:val="clear" w:color="auto" w:fill="F9FAFB"/>
            <w:tcMar>
              <w:top w:w="80" w:type="dxa"/>
              <w:bottom w:w="80" w:type="dxa"/>
              <w:left w:w="100" w:type="dxa"/>
              <w:right w:w="100" w:type="dxa"/>
            </w:tcMar>
          </w:tcPr>
          <w:p>
            <w:r/>
            <w:r>
              <w:rPr>
                <w:rFonts w:ascii="Arial" w:hAnsi="Arial"/>
                <w:b w:val="0"/>
                <w:i w:val="0"/>
                <w:color w:val="4B5563"/>
                <w:sz w:val="19"/>
              </w:rPr>
              <w:t>participants (User IDs), lastMessageAt, unreadCount</w:t>
            </w:r>
          </w:p>
        </w:tc>
        <w:tc>
          <w:tcPr>
            <w:tcW w:type="dxa" w:w="2340"/>
            <w:shd w:val="clear" w:color="auto" w:fill="F9FAFB"/>
            <w:tcMar>
              <w:top w:w="80" w:type="dxa"/>
              <w:bottom w:w="80" w:type="dxa"/>
              <w:left w:w="100" w:type="dxa"/>
              <w:right w:w="100" w:type="dxa"/>
            </w:tcMar>
          </w:tcPr>
          <w:p>
            <w:r/>
            <w:r>
              <w:rPr>
                <w:rFonts w:ascii="Arial" w:hAnsi="Arial"/>
                <w:b w:val="0"/>
                <w:i w:val="0"/>
                <w:color w:val="374151"/>
                <w:sz w:val="19"/>
              </w:rPr>
              <w:t>Quản lý các cuộc trò chuyện giữa khách hàng và chủ xe hoặc bộ phận hỗ trợ.</w:t>
            </w:r>
          </w:p>
        </w:tc>
      </w:tr>
      <w:tr>
        <w:tc>
          <w:tcPr>
            <w:tcW w:type="dxa" w:w="2340"/>
            <w:shd w:val="clear" w:color="auto" w:fill="FFFFFF"/>
            <w:tcMar>
              <w:top w:w="80" w:type="dxa"/>
              <w:bottom w:w="80" w:type="dxa"/>
              <w:left w:w="100" w:type="dxa"/>
              <w:right w:w="100" w:type="dxa"/>
            </w:tcMar>
          </w:tcPr>
          <w:p>
            <w:r/>
            <w:r>
              <w:rPr>
                <w:rFonts w:ascii="Consolas" w:hAnsi="Consolas"/>
                <w:b/>
                <w:i w:val="0"/>
                <w:color w:val="1F2937"/>
                <w:sz w:val="19"/>
              </w:rPr>
              <w:t>messages</w:t>
            </w:r>
          </w:p>
        </w:tc>
        <w:tc>
          <w:tcPr>
            <w:tcW w:type="dxa" w:w="2340"/>
            <w:shd w:val="clear" w:color="auto" w:fill="FFFFFF"/>
            <w:tcMar>
              <w:top w:w="80" w:type="dxa"/>
              <w:bottom w:w="80" w:type="dxa"/>
              <w:left w:w="100" w:type="dxa"/>
              <w:right w:w="100" w:type="dxa"/>
            </w:tcMar>
          </w:tcPr>
          <w:p>
            <w:r/>
            <w:r>
              <w:rPr>
                <w:rFonts w:ascii="Consolas" w:hAnsi="Consolas"/>
                <w:b w:val="0"/>
                <w:i w:val="0"/>
                <w:color w:val="4F46E5"/>
                <w:sz w:val="19"/>
              </w:rPr>
              <w:t>Message.ts</w:t>
            </w:r>
          </w:p>
        </w:tc>
        <w:tc>
          <w:tcPr>
            <w:tcW w:type="dxa" w:w="2340"/>
            <w:shd w:val="clear" w:color="auto" w:fill="FFFFFF"/>
            <w:tcMar>
              <w:top w:w="80" w:type="dxa"/>
              <w:bottom w:w="80" w:type="dxa"/>
              <w:left w:w="100" w:type="dxa"/>
              <w:right w:w="100" w:type="dxa"/>
            </w:tcMar>
          </w:tcPr>
          <w:p>
            <w:r/>
            <w:r>
              <w:rPr>
                <w:rFonts w:ascii="Arial" w:hAnsi="Arial"/>
                <w:b w:val="0"/>
                <w:i w:val="0"/>
                <w:color w:val="4B5563"/>
                <w:sz w:val="19"/>
              </w:rPr>
              <w:t>conversationId, senderId, messageText, isRead, createdAt</w:t>
            </w:r>
          </w:p>
        </w:tc>
        <w:tc>
          <w:tcPr>
            <w:tcW w:type="dxa" w:w="2340"/>
            <w:shd w:val="clear" w:color="auto" w:fill="FFFFFF"/>
            <w:tcMar>
              <w:top w:w="80" w:type="dxa"/>
              <w:bottom w:w="80" w:type="dxa"/>
              <w:left w:w="100" w:type="dxa"/>
              <w:right w:w="100" w:type="dxa"/>
            </w:tcMar>
          </w:tcPr>
          <w:p>
            <w:r/>
            <w:r>
              <w:rPr>
                <w:rFonts w:ascii="Arial" w:hAnsi="Arial"/>
                <w:b w:val="0"/>
                <w:i w:val="0"/>
                <w:color w:val="374151"/>
                <w:sz w:val="19"/>
              </w:rPr>
              <w:t>Lưu chi tiết nội dung tin nhắn chat thời gian thực phục vụ đồng bộ Socket.</w:t>
            </w:r>
          </w:p>
        </w:tc>
      </w:tr>
      <w:tr>
        <w:tc>
          <w:tcPr>
            <w:tcW w:type="dxa" w:w="2340"/>
            <w:shd w:val="clear" w:color="auto" w:fill="F9FAFB"/>
            <w:tcMar>
              <w:top w:w="80" w:type="dxa"/>
              <w:bottom w:w="80" w:type="dxa"/>
              <w:left w:w="100" w:type="dxa"/>
              <w:right w:w="100" w:type="dxa"/>
            </w:tcMar>
          </w:tcPr>
          <w:p>
            <w:r/>
            <w:r>
              <w:rPr>
                <w:rFonts w:ascii="Consolas" w:hAnsi="Consolas"/>
                <w:b/>
                <w:i w:val="0"/>
                <w:color w:val="1F2937"/>
                <w:sz w:val="19"/>
              </w:rPr>
              <w:t>batterylogs</w:t>
            </w:r>
          </w:p>
        </w:tc>
        <w:tc>
          <w:tcPr>
            <w:tcW w:type="dxa" w:w="2340"/>
            <w:shd w:val="clear" w:color="auto" w:fill="F9FAFB"/>
            <w:tcMar>
              <w:top w:w="80" w:type="dxa"/>
              <w:bottom w:w="80" w:type="dxa"/>
              <w:left w:w="100" w:type="dxa"/>
              <w:right w:w="100" w:type="dxa"/>
            </w:tcMar>
          </w:tcPr>
          <w:p>
            <w:r/>
            <w:r>
              <w:rPr>
                <w:rFonts w:ascii="Consolas" w:hAnsi="Consolas"/>
                <w:b w:val="0"/>
                <w:i w:val="0"/>
                <w:color w:val="4F46E5"/>
                <w:sz w:val="19"/>
              </w:rPr>
              <w:t>BatteryLog.ts</w:t>
            </w:r>
          </w:p>
        </w:tc>
        <w:tc>
          <w:tcPr>
            <w:tcW w:type="dxa" w:w="2340"/>
            <w:shd w:val="clear" w:color="auto" w:fill="F9FAFB"/>
            <w:tcMar>
              <w:top w:w="80" w:type="dxa"/>
              <w:bottom w:w="80" w:type="dxa"/>
              <w:left w:w="100" w:type="dxa"/>
              <w:right w:w="100" w:type="dxa"/>
            </w:tcMar>
          </w:tcPr>
          <w:p>
            <w:r/>
            <w:r>
              <w:rPr>
                <w:rFonts w:ascii="Arial" w:hAnsi="Arial"/>
                <w:b w:val="0"/>
                <w:i w:val="0"/>
                <w:color w:val="4B5563"/>
                <w:sz w:val="19"/>
              </w:rPr>
              <w:t>vehicleId, timestamp, batteryLevel, odometer, gpsLocation (Point coordinates)</w:t>
            </w:r>
          </w:p>
        </w:tc>
        <w:tc>
          <w:tcPr>
            <w:tcW w:type="dxa" w:w="2340"/>
            <w:shd w:val="clear" w:color="auto" w:fill="F9FAFB"/>
            <w:tcMar>
              <w:top w:w="80" w:type="dxa"/>
              <w:bottom w:w="80" w:type="dxa"/>
              <w:left w:w="100" w:type="dxa"/>
              <w:right w:w="100" w:type="dxa"/>
            </w:tcMar>
          </w:tcPr>
          <w:p>
            <w:r/>
            <w:r>
              <w:rPr>
                <w:rFonts w:ascii="Arial" w:hAnsi="Arial"/>
                <w:b w:val="0"/>
                <w:i w:val="0"/>
                <w:color w:val="374151"/>
                <w:sz w:val="19"/>
              </w:rPr>
              <w:t>Timeseries Collection lưu trữ dữ liệu định vị GPS và dung lượng pin gửi lên từ thiết bị IoT của xe máy.</w:t>
            </w:r>
          </w:p>
        </w:tc>
      </w:tr>
      <w:tr>
        <w:tc>
          <w:tcPr>
            <w:tcW w:type="dxa" w:w="2340"/>
            <w:shd w:val="clear" w:color="auto" w:fill="FFFFFF"/>
            <w:tcMar>
              <w:top w:w="80" w:type="dxa"/>
              <w:bottom w:w="80" w:type="dxa"/>
              <w:left w:w="100" w:type="dxa"/>
              <w:right w:w="100" w:type="dxa"/>
            </w:tcMar>
          </w:tcPr>
          <w:p>
            <w:r/>
            <w:r>
              <w:rPr>
                <w:rFonts w:ascii="Consolas" w:hAnsi="Consolas"/>
                <w:b/>
                <w:i w:val="0"/>
                <w:color w:val="1F2937"/>
                <w:sz w:val="19"/>
              </w:rPr>
              <w:t>systemsettings</w:t>
            </w:r>
          </w:p>
        </w:tc>
        <w:tc>
          <w:tcPr>
            <w:tcW w:type="dxa" w:w="2340"/>
            <w:shd w:val="clear" w:color="auto" w:fill="FFFFFF"/>
            <w:tcMar>
              <w:top w:w="80" w:type="dxa"/>
              <w:bottom w:w="80" w:type="dxa"/>
              <w:left w:w="100" w:type="dxa"/>
              <w:right w:w="100" w:type="dxa"/>
            </w:tcMar>
          </w:tcPr>
          <w:p>
            <w:r/>
            <w:r>
              <w:rPr>
                <w:rFonts w:ascii="Consolas" w:hAnsi="Consolas"/>
                <w:b w:val="0"/>
                <w:i w:val="0"/>
                <w:color w:val="4F46E5"/>
                <w:sz w:val="19"/>
              </w:rPr>
              <w:t>SystemSetting.ts</w:t>
            </w:r>
          </w:p>
        </w:tc>
        <w:tc>
          <w:tcPr>
            <w:tcW w:type="dxa" w:w="2340"/>
            <w:shd w:val="clear" w:color="auto" w:fill="FFFFFF"/>
            <w:tcMar>
              <w:top w:w="80" w:type="dxa"/>
              <w:bottom w:w="80" w:type="dxa"/>
              <w:left w:w="100" w:type="dxa"/>
              <w:right w:w="100" w:type="dxa"/>
            </w:tcMar>
          </w:tcPr>
          <w:p>
            <w:r/>
            <w:r>
              <w:rPr>
                <w:rFonts w:ascii="Arial" w:hAnsi="Arial"/>
                <w:b w:val="0"/>
                <w:i w:val="0"/>
                <w:color w:val="4B5563"/>
                <w:sz w:val="19"/>
              </w:rPr>
              <w:t>key, value, description, updatedAt</w:t>
            </w:r>
          </w:p>
        </w:tc>
        <w:tc>
          <w:tcPr>
            <w:tcW w:type="dxa" w:w="2340"/>
            <w:shd w:val="clear" w:color="auto" w:fill="FFFFFF"/>
            <w:tcMar>
              <w:top w:w="80" w:type="dxa"/>
              <w:bottom w:w="80" w:type="dxa"/>
              <w:left w:w="100" w:type="dxa"/>
              <w:right w:w="100" w:type="dxa"/>
            </w:tcMar>
          </w:tcPr>
          <w:p>
            <w:r/>
            <w:r>
              <w:rPr>
                <w:rFonts w:ascii="Arial" w:hAnsi="Arial"/>
                <w:b w:val="0"/>
                <w:i w:val="0"/>
                <w:color w:val="374151"/>
                <w:sz w:val="19"/>
              </w:rPr>
              <w:t>Cấu hình động các thông số hệ thống như tài khoản VNPAY, phí trễ hạn, máy chủ SMTP.</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