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BẢO HIỂM XÃ HỘI VIỆT NAM</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838/QĐ-BHXH</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05 tháng 6 năm 2024</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CÔNG BỐ DANH MỤC DỊCH VỤ CÔNG TRỰC TUYẾN TOÀN TRÌNH THUỘC THẨM QUYỀN GIẢI QUYẾT CỦA BẢO HIỂM XÃ HỘI VIỆT NAM</w:t>
      </w:r>
      <w:bookmarkEnd w:id="1"/>
    </w:p>
    <w:p>
      <w:pPr>
        <w:bidi w:val="0"/>
        <w:spacing w:before="120" w:beforeAutospacing="0" w:after="280" w:afterAutospacing="1"/>
        <w:jc w:val="center"/>
      </w:pPr>
      <w:r>
        <w:rPr>
          <w:b/>
          <w:bCs/>
          <w:sz w:val="24"/>
          <w:rtl w:val="0"/>
        </w:rPr>
        <w:t>TỔNG GIÁM ĐỐC BẢO HIỂM XÃ HỘI VIỆT NAM</w:t>
      </w:r>
    </w:p>
    <w:p>
      <w:pPr>
        <w:bidi w:val="0"/>
        <w:spacing w:before="120" w:beforeAutospacing="0" w:after="280" w:afterAutospacing="1"/>
      </w:pPr>
      <w:r>
        <w:rPr>
          <w:i/>
          <w:iCs/>
          <w:rtl w:val="0"/>
        </w:rPr>
        <w:t xml:space="preserve">Căn cứ Nghị định số </w:t>
      </w:r>
      <w:bookmarkStart w:id="2" w:name="tvpllink_lcjkqxikga"/>
      <w:r>
        <w:rPr>
          <w:i/>
          <w:iCs/>
          <w:rtl w:val="0"/>
        </w:rPr>
        <w:t>89/2020/NĐ-CP</w:t>
      </w:r>
      <w:bookmarkEnd w:id="2"/>
      <w:r>
        <w:rPr>
          <w:i/>
          <w:iCs/>
          <w:rtl w:val="0"/>
        </w:rPr>
        <w:t xml:space="preserve"> ngày 04 tháng 8 năm 2020 của Chính phủ Quy định chức năng, nhiệm vụ, quyền hạn và cơ cấu tổ chức của Bảo hiểm xã hội Việt Nam;</w:t>
      </w:r>
    </w:p>
    <w:p>
      <w:pPr>
        <w:bidi w:val="0"/>
        <w:spacing w:before="120" w:beforeAutospacing="0" w:after="280" w:afterAutospacing="1"/>
      </w:pPr>
      <w:r>
        <w:rPr>
          <w:i/>
          <w:iCs/>
          <w:rtl w:val="0"/>
        </w:rPr>
        <w:t xml:space="preserve">Căn cứ Nghị định số </w:t>
      </w:r>
      <w:bookmarkStart w:id="3" w:name="tvpllink_uahoegdwdd"/>
      <w:r>
        <w:rPr>
          <w:i/>
          <w:iCs/>
          <w:rtl w:val="0"/>
        </w:rPr>
        <w:t>63/2010/NĐ-CP</w:t>
      </w:r>
      <w:bookmarkEnd w:id="3"/>
      <w:r>
        <w:rPr>
          <w:i/>
          <w:iCs/>
          <w:rtl w:val="0"/>
        </w:rPr>
        <w:t xml:space="preserve"> ngày 08 tháng 6 năm 2010 của Chính</w:t>
      </w:r>
      <w:r>
        <w:rPr>
          <w:rtl w:val="0"/>
        </w:rPr>
        <w:t xml:space="preserve"> </w:t>
      </w:r>
      <w:r>
        <w:rPr>
          <w:i/>
          <w:iCs/>
          <w:rtl w:val="0"/>
        </w:rPr>
        <w:t>phủ về Kiểm soát thủ tục hành chính;</w:t>
      </w:r>
    </w:p>
    <w:p>
      <w:pPr>
        <w:bidi w:val="0"/>
        <w:spacing w:before="120" w:beforeAutospacing="0" w:after="280" w:afterAutospacing="1"/>
      </w:pPr>
      <w:r>
        <w:rPr>
          <w:i/>
          <w:iCs/>
          <w:rtl w:val="0"/>
        </w:rPr>
        <w:t xml:space="preserve">Căn cứ Nghị định số </w:t>
      </w:r>
      <w:bookmarkStart w:id="4" w:name="tvpllink_gxwkwvkctd"/>
      <w:r>
        <w:rPr>
          <w:i/>
          <w:iCs/>
          <w:rtl w:val="0"/>
        </w:rPr>
        <w:t>48/2013/NĐ-CP</w:t>
      </w:r>
      <w:bookmarkEnd w:id="4"/>
      <w:r>
        <w:rPr>
          <w:i/>
          <w:iCs/>
          <w:rtl w:val="0"/>
        </w:rPr>
        <w:t xml:space="preserve"> ngày 14 tháng 5 năm 2013 và Nghị định số </w:t>
      </w:r>
      <w:bookmarkStart w:id="5" w:name="tvpllink_widrzeiycx"/>
      <w:r>
        <w:rPr>
          <w:i/>
          <w:iCs/>
          <w:rtl w:val="0"/>
        </w:rPr>
        <w:t>92/2017/NĐ-CP</w:t>
      </w:r>
      <w:bookmarkEnd w:id="5"/>
      <w:r>
        <w:rPr>
          <w:i/>
          <w:iCs/>
          <w:rtl w:val="0"/>
        </w:rPr>
        <w:t xml:space="preserve"> ngày 07 tháng 8 năm 2017 của Chính phủ sửa đổi, bổ sung một số điều của các Nghị định liên quan đến kiểm soát thủ tục hành chính;</w:t>
      </w:r>
    </w:p>
    <w:p>
      <w:pPr>
        <w:bidi w:val="0"/>
        <w:spacing w:before="120" w:beforeAutospacing="0" w:after="280" w:afterAutospacing="1"/>
      </w:pPr>
      <w:r>
        <w:rPr>
          <w:i/>
          <w:iCs/>
          <w:rtl w:val="0"/>
        </w:rPr>
        <w:t xml:space="preserve">Căn cứ Nghị định số </w:t>
      </w:r>
      <w:bookmarkStart w:id="6" w:name="tvpllink_jdgdbuzvbz"/>
      <w:r>
        <w:rPr>
          <w:i/>
          <w:iCs/>
          <w:rtl w:val="0"/>
        </w:rPr>
        <w:t>61/2018/NĐ-CP</w:t>
      </w:r>
      <w:bookmarkEnd w:id="6"/>
      <w:r>
        <w:rPr>
          <w:i/>
          <w:iCs/>
          <w:rtl w:val="0"/>
        </w:rPr>
        <w:t xml:space="preserve"> ngày 23 tháng 4 năm 2018 của Chính phủ về thực hiện cơ chế một cửa, một cửa liên thông trong giải quyết thủ tục hành chính; Nghị định số </w:t>
      </w:r>
      <w:bookmarkStart w:id="7" w:name="tvpllink_lpyioryrbm"/>
      <w:r>
        <w:rPr>
          <w:i/>
          <w:iCs/>
          <w:rtl w:val="0"/>
        </w:rPr>
        <w:t>107/2021/NĐ-CP</w:t>
      </w:r>
      <w:bookmarkEnd w:id="7"/>
      <w:r>
        <w:rPr>
          <w:i/>
          <w:iCs/>
          <w:rtl w:val="0"/>
        </w:rPr>
        <w:t xml:space="preserve"> ngày 06 tháng 12 năm 2021 của Chính phủ sửa đổi, bổ sung một số điều của Nghị định số </w:t>
      </w:r>
      <w:bookmarkStart w:id="8" w:name="tvpllink_jdgdbuzvbz_1"/>
      <w:r>
        <w:rPr>
          <w:i/>
          <w:iCs/>
          <w:rtl w:val="0"/>
        </w:rPr>
        <w:t>61/2018/NĐ-CP</w:t>
      </w:r>
      <w:bookmarkEnd w:id="8"/>
      <w:r>
        <w:rPr>
          <w:i/>
          <w:iCs/>
          <w:rtl w:val="0"/>
        </w:rPr>
        <w:t xml:space="preserve"> ngày 23 tháng 4 năm 2018 của Chính phủ về thực hiện cơ chế một cửa, một cửa liên thông trong giải quyết thủ tục hành chính;</w:t>
      </w:r>
    </w:p>
    <w:p>
      <w:pPr>
        <w:bidi w:val="0"/>
        <w:spacing w:before="120" w:beforeAutospacing="0" w:after="280" w:afterAutospacing="1"/>
      </w:pPr>
      <w:r>
        <w:rPr>
          <w:i/>
          <w:iCs/>
          <w:rtl w:val="0"/>
        </w:rPr>
        <w:t xml:space="preserve">Căn cứ Nghị định số </w:t>
      </w:r>
      <w:bookmarkStart w:id="9" w:name="tvpllink_qihnylehis"/>
      <w:r>
        <w:rPr>
          <w:i/>
          <w:iCs/>
          <w:rtl w:val="0"/>
        </w:rPr>
        <w:t>45/2020/NĐ-CP</w:t>
      </w:r>
      <w:bookmarkEnd w:id="9"/>
      <w:r>
        <w:rPr>
          <w:i/>
          <w:iCs/>
          <w:rtl w:val="0"/>
        </w:rPr>
        <w:t xml:space="preserve"> ngày 08 tháng 4 năm 2020 của Chính</w:t>
      </w:r>
      <w:r>
        <w:rPr>
          <w:rtl w:val="0"/>
        </w:rPr>
        <w:t xml:space="preserve"> </w:t>
      </w:r>
      <w:r>
        <w:rPr>
          <w:i/>
          <w:iCs/>
          <w:rtl w:val="0"/>
        </w:rPr>
        <w:t>phủ về thực hiện thủ tục hành chính trên môi trường điện tử;</w:t>
      </w:r>
    </w:p>
    <w:p>
      <w:pPr>
        <w:bidi w:val="0"/>
        <w:spacing w:before="120" w:beforeAutospacing="0" w:after="280" w:afterAutospacing="1"/>
      </w:pPr>
      <w:r>
        <w:rPr>
          <w:i/>
          <w:iCs/>
          <w:rtl w:val="0"/>
        </w:rPr>
        <w:t xml:space="preserve">Căn cứ Nghị định số </w:t>
      </w:r>
      <w:bookmarkStart w:id="10" w:name="tvpllink_huqnigjhfw"/>
      <w:r>
        <w:rPr>
          <w:i/>
          <w:iCs/>
          <w:rtl w:val="0"/>
        </w:rPr>
        <w:t>42/2022/NĐ-CP</w:t>
      </w:r>
      <w:bookmarkEnd w:id="10"/>
      <w:r>
        <w:rPr>
          <w:i/>
          <w:iCs/>
          <w:rtl w:val="0"/>
        </w:rPr>
        <w:t xml:space="preserve"> ngày 24 tháng 6 năm 2022 của Chính phủ quy định về việc cung cấp thông tin và dịch vụ công trực tuyến của cơ quan nhà nước trên môi trường mạng;</w:t>
      </w:r>
    </w:p>
    <w:p>
      <w:pPr>
        <w:bidi w:val="0"/>
        <w:spacing w:before="120" w:beforeAutospacing="0" w:after="280" w:afterAutospacing="1"/>
      </w:pPr>
      <w:r>
        <w:rPr>
          <w:i/>
          <w:iCs/>
          <w:rtl w:val="0"/>
        </w:rPr>
        <w:t xml:space="preserve">Căn cứ Chỉ thị số </w:t>
      </w:r>
      <w:bookmarkStart w:id="11" w:name="tvpllink_hrdicbmrcr"/>
      <w:r>
        <w:rPr>
          <w:i/>
          <w:iCs/>
          <w:rtl w:val="0"/>
        </w:rPr>
        <w:t>27/CT-TTg</w:t>
      </w:r>
      <w:bookmarkEnd w:id="11"/>
      <w:r>
        <w:rPr>
          <w:i/>
          <w:iCs/>
          <w:rtl w:val="0"/>
        </w:rPr>
        <w:t xml:space="preserve"> ngày 27 tháng 10 năm 2023 của Thủ tướng Chính phủ về việc tiếp tục đẩy mạnh các giải pháp cải cách và nâng cao hiệu quả giải quyết thủ tục hành chính, cung cấp dịch vụ công phục vụ người dân và doanh nghiệp;</w:t>
      </w:r>
    </w:p>
    <w:p>
      <w:pPr>
        <w:bidi w:val="0"/>
        <w:spacing w:before="120" w:beforeAutospacing="0" w:after="280" w:afterAutospacing="1"/>
      </w:pPr>
      <w:r>
        <w:rPr>
          <w:i/>
          <w:iCs/>
          <w:rtl w:val="0"/>
        </w:rPr>
        <w:t>Theo đề nghị của Chánh Văn phòng Bảo hiểm xã hội Việt Nam.</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12" w:name="dieu_1"/>
      <w:r>
        <w:rPr>
          <w:b/>
          <w:bCs/>
          <w:rtl w:val="0"/>
        </w:rPr>
        <w:t>Điều 1.</w:t>
      </w:r>
      <w:bookmarkEnd w:id="12"/>
      <w:r>
        <w:rPr>
          <w:b/>
          <w:bCs/>
          <w:rtl w:val="0"/>
        </w:rPr>
        <w:t xml:space="preserve"> </w:t>
      </w:r>
      <w:bookmarkStart w:id="13" w:name="dieu_1_name"/>
      <w:r>
        <w:rPr>
          <w:rtl w:val="0"/>
        </w:rPr>
        <w:t>Công bố kèm theo Quyết định này Danh mục dịch vụ công trực tuyến toàn trình thuộc thẩm quyền giải quyết của Bảo hiểm xã hội Việt Nam, gồm: 70</w:t>
      </w:r>
      <w:bookmarkEnd w:id="13"/>
    </w:p>
    <w:p>
      <w:pPr>
        <w:bidi w:val="0"/>
        <w:spacing w:before="120" w:beforeAutospacing="0" w:after="280" w:afterAutospacing="1"/>
      </w:pPr>
      <w:bookmarkStart w:id="14" w:name="dieu_1_name_name"/>
      <w:r>
        <w:rPr>
          <w:rtl w:val="0"/>
        </w:rPr>
        <w:t>Dịch vụ công trực tuyến toàn trình tại Phụ lục kèm theo.</w:t>
      </w:r>
      <w:bookmarkEnd w:id="14"/>
    </w:p>
    <w:p>
      <w:pPr>
        <w:bidi w:val="0"/>
        <w:spacing w:before="120" w:beforeAutospacing="0" w:after="280" w:afterAutospacing="1"/>
      </w:pPr>
      <w:bookmarkStart w:id="15" w:name="dieu_2"/>
      <w:r>
        <w:rPr>
          <w:b/>
          <w:bCs/>
          <w:rtl w:val="0"/>
        </w:rPr>
        <w:t>Điều 2.</w:t>
      </w:r>
      <w:bookmarkEnd w:id="15"/>
      <w:r>
        <w:rPr>
          <w:b/>
          <w:bCs/>
          <w:rtl w:val="0"/>
        </w:rPr>
        <w:t xml:space="preserve"> </w:t>
      </w:r>
      <w:bookmarkStart w:id="16" w:name="dieu_2_name"/>
      <w:r>
        <w:rPr>
          <w:rtl w:val="0"/>
        </w:rPr>
        <w:t>Quyết định này có hiệu lực kể từ ngày ký.</w:t>
      </w:r>
      <w:bookmarkEnd w:id="16"/>
    </w:p>
    <w:p>
      <w:pPr>
        <w:bidi w:val="0"/>
        <w:spacing w:before="120" w:beforeAutospacing="0" w:after="280" w:afterAutospacing="1"/>
      </w:pPr>
      <w:bookmarkStart w:id="17" w:name="dieu_3"/>
      <w:r>
        <w:rPr>
          <w:b/>
          <w:bCs/>
          <w:rtl w:val="0"/>
        </w:rPr>
        <w:t>Điều 3.</w:t>
      </w:r>
      <w:bookmarkEnd w:id="17"/>
      <w:r>
        <w:rPr>
          <w:b/>
          <w:bCs/>
          <w:rtl w:val="0"/>
        </w:rPr>
        <w:t xml:space="preserve"> </w:t>
      </w:r>
      <w:bookmarkStart w:id="18" w:name="dieu_3_name"/>
      <w:r>
        <w:rPr>
          <w:rtl w:val="0"/>
        </w:rPr>
        <w:t>Chánh Văn phòng Bảo hiểm xã hội Việt Nam, Thủ trưởng các đơn vị trực thuộc Bảo hiểm xã hội Việt Nam, Giám đốc Bảo hiểm xã hội các tỉnh, thành phố trực thuộc Trung ương và các cá nhân, tổ chức có liên quan chịu trách nhiệm thi hành Quyết định này./.</w:t>
      </w:r>
      <w:bookmarkEnd w:id="18"/>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7"/>
        <w:gridCol w:w="432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3;</w:t>
            </w:r>
            <w:r>
              <w:rPr>
                <w:sz w:val="16"/>
                <w:rtl w:val="0"/>
              </w:rPr>
              <w:br/>
            </w:r>
            <w:r>
              <w:rPr>
                <w:sz w:val="16"/>
                <w:rtl w:val="0"/>
              </w:rPr>
              <w:t>- Tổ Công tác triển khai Đề án 06 của CP; (để b/c)</w:t>
            </w:r>
            <w:r>
              <w:rPr>
                <w:sz w:val="16"/>
                <w:rtl w:val="0"/>
              </w:rPr>
              <w:br/>
            </w:r>
            <w:r>
              <w:rPr>
                <w:sz w:val="16"/>
                <w:rtl w:val="0"/>
              </w:rPr>
              <w:t>- Tổ cải cách TTHC của Thủ tướng CP; (để b/c)</w:t>
            </w:r>
            <w:r>
              <w:rPr>
                <w:sz w:val="16"/>
                <w:rtl w:val="0"/>
              </w:rPr>
              <w:br/>
            </w:r>
            <w:r>
              <w:rPr>
                <w:sz w:val="16"/>
                <w:rtl w:val="0"/>
              </w:rPr>
              <w:t>- Văn phòng Chính phủ (Cục KSTTHC); (để b/c)</w:t>
            </w:r>
            <w:r>
              <w:rPr>
                <w:sz w:val="16"/>
                <w:rtl w:val="0"/>
              </w:rPr>
              <w:br/>
            </w:r>
            <w:r>
              <w:rPr>
                <w:sz w:val="16"/>
                <w:rtl w:val="0"/>
              </w:rPr>
              <w:t>- Các Phó Tổng Giám đốc;</w:t>
            </w:r>
            <w:r>
              <w:rPr>
                <w:sz w:val="16"/>
                <w:rtl w:val="0"/>
              </w:rPr>
              <w:br/>
            </w:r>
            <w:r>
              <w:rPr>
                <w:sz w:val="16"/>
                <w:rtl w:val="0"/>
              </w:rPr>
              <w:t>- Cổng thông tin điện tử BHXH Việt Nam;</w:t>
            </w:r>
            <w:r>
              <w:rPr>
                <w:sz w:val="16"/>
                <w:rtl w:val="0"/>
              </w:rPr>
              <w:br/>
            </w:r>
            <w:r>
              <w:rPr>
                <w:sz w:val="16"/>
                <w:rtl w:val="0"/>
              </w:rPr>
              <w:t>- Lưu: VT, VP.</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TỔNG GIÁM ĐỐC</w:t>
            </w:r>
            <w:r>
              <w:rPr>
                <w:rtl w:val="0"/>
              </w:rPr>
              <w:br/>
            </w:r>
            <w:r>
              <w:rPr>
                <w:rtl w:val="0"/>
              </w:rPr>
              <w:br/>
            </w:r>
            <w:r>
              <w:rPr>
                <w:rtl w:val="0"/>
              </w:rPr>
              <w:br/>
            </w:r>
            <w:r>
              <w:rPr>
                <w:rtl w:val="0"/>
              </w:rPr>
              <w:br/>
            </w:r>
            <w:r>
              <w:rPr>
                <w:rtl w:val="0"/>
              </w:rPr>
              <w:br/>
            </w:r>
            <w:r>
              <w:rPr>
                <w:b/>
                <w:bCs/>
                <w:rtl w:val="0"/>
              </w:rPr>
              <w:t>Nguyễn Thế Mạnh</w:t>
            </w:r>
          </w:p>
        </w:tc>
      </w:tr>
    </w:tbl>
    <w:p>
      <w:pPr>
        <w:bidi w:val="0"/>
        <w:spacing w:before="120" w:beforeAutospacing="0" w:after="280" w:afterAutospacing="1"/>
      </w:pPr>
      <w:r>
        <w:rPr>
          <w:b/>
          <w:bCs/>
          <w:i/>
          <w:iCs/>
          <w:rtl w:val="0"/>
        </w:rPr>
        <w:t> </w:t>
      </w:r>
    </w:p>
    <w:p>
      <w:pPr>
        <w:bidi w:val="0"/>
        <w:spacing w:before="120" w:beforeAutospacing="0" w:after="280" w:afterAutospacing="1"/>
        <w:jc w:val="center"/>
      </w:pPr>
      <w:bookmarkStart w:id="19" w:name="chuong_pl"/>
      <w:r>
        <w:rPr>
          <w:b/>
          <w:bCs/>
          <w:sz w:val="24"/>
          <w:rtl w:val="0"/>
        </w:rPr>
        <w:t>PHỤ LỤC</w:t>
      </w:r>
      <w:bookmarkEnd w:id="19"/>
    </w:p>
    <w:p>
      <w:pPr>
        <w:bidi w:val="0"/>
        <w:spacing w:before="120" w:beforeAutospacing="0" w:after="280" w:afterAutospacing="1"/>
        <w:jc w:val="center"/>
      </w:pPr>
      <w:bookmarkStart w:id="20" w:name="chuong_pl_name"/>
      <w:r>
        <w:rPr>
          <w:rtl w:val="0"/>
        </w:rPr>
        <w:t>DANH MỤC DỊCH VỤ CÔNG TRỰC TUYẾN TOÀN TRÌNH THUỘC THẨM QUYỀN GIẢI QUYẾT CỦA BẢO HIỂM XÃ HỘI VIỆT NAM</w:t>
      </w:r>
      <w:bookmarkEnd w:id="20"/>
      <w:r>
        <w:rPr>
          <w:rtl w:val="0"/>
        </w:rPr>
        <w:br/>
      </w:r>
      <w:r>
        <w:rPr>
          <w:i/>
          <w:iCs/>
          <w:rtl w:val="0"/>
        </w:rPr>
        <w:t>(Ban hành kèm theo Quyết định số 838/QĐ-BHXH ngày 05 tháng 6 năm 2024 của Bảo hiểm xã hội Việt Nam)</w:t>
      </w:r>
    </w:p>
    <w:tbl>
      <w:tblPr>
        <w:tblW w:w="5000" w:type="pct"/>
        <w:jc w:val="left"/>
        <w:tblCellMar>
          <w:top w:w="0" w:type="dxa"/>
          <w:left w:w="0" w:type="dxa"/>
          <w:bottom w:w="0" w:type="dxa"/>
          <w:right w:w="0" w:type="dxa"/>
        </w:tblCellMar>
      </w:tblPr>
      <w:tblGrid>
        <w:gridCol w:w="405"/>
        <w:gridCol w:w="764"/>
        <w:gridCol w:w="1982"/>
        <w:gridCol w:w="2887"/>
        <w:gridCol w:w="87"/>
        <w:gridCol w:w="1476"/>
        <w:gridCol w:w="174"/>
        <w:gridCol w:w="865"/>
      </w:tblGrid>
      <w:tr>
        <w:tblPrEx>
          <w:tblW w:w="5000" w:type="pct"/>
          <w:jc w:val="left"/>
          <w:tblCellMar>
            <w:top w:w="0" w:type="dxa"/>
            <w:left w:w="0" w:type="dxa"/>
            <w:bottom w:w="0" w:type="dxa"/>
            <w:right w:w="0" w:type="dxa"/>
          </w:tblCellMar>
        </w:tblPrEx>
        <w:trPr>
          <w:jc w:val="left"/>
        </w:trPr>
        <w:tc>
          <w:tcPr>
            <w:tcW w:w="673"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141"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TTHC/Dịch vụ công</w:t>
            </w:r>
          </w:p>
        </w:tc>
        <w:tc>
          <w:tcPr>
            <w:tcW w:w="1662"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TTHC/</w:t>
            </w:r>
            <w:r>
              <w:rPr>
                <w:rtl w:val="0"/>
              </w:rPr>
              <w:t xml:space="preserve"> </w:t>
            </w:r>
            <w:r>
              <w:rPr>
                <w:b/>
                <w:bCs/>
                <w:rtl w:val="0"/>
              </w:rPr>
              <w:t>Dịch vụ công</w:t>
            </w:r>
          </w:p>
        </w:tc>
        <w:tc>
          <w:tcPr>
            <w:tcW w:w="910"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Quyết định</w:t>
            </w:r>
            <w:r>
              <w:rPr>
                <w:rtl w:val="0"/>
              </w:rPr>
              <w:t xml:space="preserve"> </w:t>
            </w:r>
            <w:r>
              <w:rPr>
                <w:b/>
                <w:bCs/>
                <w:rtl w:val="0"/>
              </w:rPr>
              <w:t>công bố</w:t>
            </w:r>
            <w:r>
              <w:rPr>
                <w:rtl w:val="0"/>
              </w:rPr>
              <w:t xml:space="preserve"> </w:t>
            </w:r>
            <w:r>
              <w:rPr>
                <w:b/>
                <w:bCs/>
                <w:rtl w:val="0"/>
              </w:rPr>
              <w:t>Dịch vụ công</w:t>
            </w:r>
          </w:p>
        </w:tc>
        <w:tc>
          <w:tcPr>
            <w:tcW w:w="614"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áp dụng</w:t>
            </w:r>
          </w:p>
        </w:tc>
      </w:tr>
      <w:tr>
        <w:tblPrEx>
          <w:tblW w:w="5000" w:type="pct"/>
          <w:jc w:val="left"/>
          <w:tblCellMar>
            <w:top w:w="0" w:type="dxa"/>
            <w:left w:w="0" w:type="dxa"/>
            <w:bottom w:w="0" w:type="dxa"/>
            <w:right w:w="0" w:type="dxa"/>
          </w:tblCellMar>
        </w:tblPrEx>
        <w:trPr>
          <w:jc w:val="left"/>
        </w:trPr>
        <w:tc>
          <w:tcPr>
            <w:tcW w:w="673" w:type="pct"/>
            <w:gridSpan w:val="2"/>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bookmarkStart w:id="21" w:name="muc_1_pl"/>
            <w:r>
              <w:rPr>
                <w:b/>
                <w:bCs/>
                <w:rtl w:val="0"/>
              </w:rPr>
              <w:t>I.</w:t>
            </w:r>
            <w:bookmarkEnd w:id="21"/>
          </w:p>
        </w:tc>
        <w:tc>
          <w:tcPr>
            <w:tcW w:w="4327" w:type="pct"/>
            <w:gridSpan w:val="6"/>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bookmarkStart w:id="22" w:name="muc_1_pl_name"/>
            <w:r>
              <w:rPr>
                <w:b/>
                <w:bCs/>
                <w:rtl w:val="0"/>
              </w:rPr>
              <w:t>LĨNH VỰC THU BHXH, BHYT, BHTN, BHTNLĐ-BNN</w:t>
            </w:r>
            <w:bookmarkEnd w:id="22"/>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1.002051</w:t>
            </w:r>
          </w:p>
        </w:tc>
        <w:tc>
          <w:tcPr>
            <w:tcW w:w="3186"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rtl w:val="0"/>
              </w:rPr>
              <w:t>TTHC: Đăng ký, điều chỉnh đóng BHXH, BHYT, BHTN,</w:t>
            </w:r>
            <w:r>
              <w:rPr>
                <w:rtl w:val="0"/>
              </w:rPr>
              <w:t xml:space="preserve"> </w:t>
            </w:r>
            <w:r>
              <w:rPr>
                <w:b/>
                <w:bCs/>
                <w:rtl w:val="0"/>
              </w:rPr>
              <w:t>BHTNLĐ, BNN; cấp sổ BHXH, thẻ BHYT</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1.002051.03</w:t>
            </w:r>
          </w:p>
        </w:tc>
        <w:tc>
          <w:tcPr>
            <w:tcW w:w="166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Đăng ký, thay đổi thông tin đóng BHXH, BHYT, BHTN, BHTNLĐ, BNN</w:t>
            </w:r>
          </w:p>
        </w:tc>
        <w:tc>
          <w:tcPr>
            <w:tcW w:w="91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23" w:name="tvpllink_ewlnjchppp"/>
            <w:r>
              <w:rPr>
                <w:rtl w:val="0"/>
              </w:rPr>
              <w:t>896/QĐ-BHXH</w:t>
            </w:r>
            <w:bookmarkEnd w:id="23"/>
            <w:r>
              <w:rPr>
                <w:rtl w:val="0"/>
              </w:rPr>
              <w:t xml:space="preserve"> ngày 16/9/2021</w:t>
            </w:r>
          </w:p>
        </w:tc>
        <w:tc>
          <w:tcPr>
            <w:tcW w:w="614"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1.002051.04</w:t>
            </w:r>
          </w:p>
        </w:tc>
        <w:tc>
          <w:tcPr>
            <w:tcW w:w="1662"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Đăng ký, truy đóng BHXH bắt buộc đối với NLĐ làm việc có thời hạn ở nước ngoài sau khi về nước</w:t>
            </w:r>
          </w:p>
        </w:tc>
        <w:tc>
          <w:tcPr>
            <w:tcW w:w="91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614"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1.3</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1.002051.05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91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614"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1.4</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1.002051.01</w:t>
            </w:r>
          </w:p>
        </w:tc>
        <w:tc>
          <w:tcPr>
            <w:tcW w:w="166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Báo tăng, báo giảm, điều chỉnh đóng BHXH, BHYT, BHTN, BHTNLĐ, BNN</w:t>
            </w:r>
          </w:p>
        </w:tc>
        <w:tc>
          <w:tcPr>
            <w:tcW w:w="91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614"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1.002051.06</w:t>
            </w:r>
          </w:p>
        </w:tc>
        <w:tc>
          <w:tcPr>
            <w:tcW w:w="166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Truy đóng BHXH, BHYT, BHTN, BHTNLĐ, BNN</w:t>
            </w:r>
          </w:p>
        </w:tc>
        <w:tc>
          <w:tcPr>
            <w:tcW w:w="91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614"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1.6</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1.002051.07</w:t>
            </w:r>
          </w:p>
        </w:tc>
        <w:tc>
          <w:tcPr>
            <w:tcW w:w="166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Tạm dừng đóng vào quỹ hưu trí và tử tuất theo quy định tại </w:t>
            </w:r>
            <w:bookmarkStart w:id="24" w:name="dc_1"/>
            <w:r>
              <w:rPr>
                <w:rtl w:val="0"/>
              </w:rPr>
              <w:t>Điều 88 Luật BHXH năm 2014</w:t>
            </w:r>
            <w:bookmarkEnd w:id="24"/>
          </w:p>
        </w:tc>
        <w:tc>
          <w:tcPr>
            <w:tcW w:w="91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614"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1.7</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1.002051.02</w:t>
            </w:r>
          </w:p>
        </w:tc>
        <w:tc>
          <w:tcPr>
            <w:tcW w:w="166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Tạm dừng đóng vào quỹ hưu trí và tử tuất theo theo Nghị quyết số </w:t>
            </w:r>
            <w:bookmarkStart w:id="25" w:name="tvpllink_wkjngfueao"/>
            <w:r>
              <w:rPr>
                <w:rtl w:val="0"/>
              </w:rPr>
              <w:t>68/NQ-CP</w:t>
            </w:r>
            <w:bookmarkEnd w:id="25"/>
            <w:r>
              <w:rPr>
                <w:rtl w:val="0"/>
              </w:rPr>
              <w:t xml:space="preserve"> ngày 01/7/2021 của Chính phủ.</w:t>
            </w:r>
          </w:p>
        </w:tc>
        <w:tc>
          <w:tcPr>
            <w:tcW w:w="91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614"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1.8</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1.002051.08</w:t>
            </w:r>
          </w:p>
        </w:tc>
        <w:tc>
          <w:tcPr>
            <w:tcW w:w="1662"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Gộp sổ BHXH trong trường hợp một người có từ 2 sổ trở lên</w:t>
            </w:r>
          </w:p>
        </w:tc>
        <w:tc>
          <w:tcPr>
            <w:tcW w:w="91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614"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1.9</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1.002051.09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91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614"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1.10</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1.002051.10</w:t>
            </w:r>
          </w:p>
        </w:tc>
        <w:tc>
          <w:tcPr>
            <w:tcW w:w="166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Đóng BHXH, BHYT, BHTN, BHTNLĐ-BNN</w:t>
            </w:r>
          </w:p>
        </w:tc>
        <w:tc>
          <w:tcPr>
            <w:tcW w:w="91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614"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2</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1.002179</w:t>
            </w:r>
          </w:p>
        </w:tc>
        <w:tc>
          <w:tcPr>
            <w:tcW w:w="3186"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rtl w:val="0"/>
              </w:rPr>
              <w:t>TTHC: Đăng ký, đăng ký lại, điều chỉnh đóng BHXH tự nguyện; cấp sổ BHXH</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2.1</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1.002179.01</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Đăng ký; đăng ký lại (bao gồm cả đóng bù cho thời gian chưa đóng); điều chỉnh phương thức đóng, căn cứ đóng BHXH tự nguyện</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26" w:name="tvpllink_ewlnjchppp_1"/>
            <w:r>
              <w:rPr>
                <w:rtl w:val="0"/>
              </w:rPr>
              <w:t>896/QĐ-BHXH</w:t>
            </w:r>
            <w:bookmarkEnd w:id="26"/>
            <w:r>
              <w:rPr>
                <w:rtl w:val="0"/>
              </w:rPr>
              <w:t xml:space="preserve"> ngày 16/9/2021</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2.2</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1.002179.05</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Đăng ký; đăng ký lại (bao gồm cả đóng bù cho thời gian chưa đóng); điều chỉnh phương thức đóng, căn cứ đóng BHXH tự nguyện</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27" w:name="tvpllink_ewlnjchppp_2"/>
            <w:r>
              <w:rPr>
                <w:rtl w:val="0"/>
              </w:rPr>
              <w:t>896/QĐ-BHXH</w:t>
            </w:r>
            <w:bookmarkEnd w:id="27"/>
            <w:r>
              <w:rPr>
                <w:rtl w:val="0"/>
              </w:rPr>
              <w:t xml:space="preserve"> ngày 16/9/2021</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13</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2.5</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1.002179.02</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Đóng tiếp BHXH tự nguyện</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14</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2.6</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1.002179.06</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Đăng ký tham gia BHXH tự nguyện trên Cổng Dịch vụ công</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QĐ số </w:t>
            </w:r>
            <w:bookmarkStart w:id="28" w:name="tvpllink_qtiaulushp"/>
            <w:r>
              <w:rPr>
                <w:rtl w:val="0"/>
              </w:rPr>
              <w:t>49/QĐ- BHXH</w:t>
            </w:r>
            <w:bookmarkEnd w:id="28"/>
            <w:r>
              <w:rPr>
                <w:rtl w:val="0"/>
              </w:rPr>
              <w:t xml:space="preserve"> ngày 19/01/2023</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3</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1.001939</w:t>
            </w:r>
          </w:p>
        </w:tc>
        <w:tc>
          <w:tcPr>
            <w:tcW w:w="3186"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rtl w:val="0"/>
              </w:rPr>
              <w:t>TTHC: Đăng ký đóng, cấp thẻ BHYT đối với người chỉ tham gia BHYT</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3.1</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1.001939.08</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Đăng ký đóng BHYT đối với người chỉ tham gia BHYT</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29" w:name="tvpllink_ewlnjchppp_3"/>
            <w:r>
              <w:rPr>
                <w:rtl w:val="0"/>
              </w:rPr>
              <w:t>896/QĐ-BHXH</w:t>
            </w:r>
            <w:bookmarkEnd w:id="29"/>
            <w:r>
              <w:rPr>
                <w:rtl w:val="0"/>
              </w:rPr>
              <w:t xml:space="preserve"> ngày 16/9/2021</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16</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1.001939.02</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Đăng ký đóng BHYT đối với người chỉ tham gia BHYT</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17</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3.3</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1.001939.03</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Đăng ký cấp thẻ BHYT đối với trẻ em dưới 6 tuổi</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18</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3.8</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1.001939.01</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Gia hạn thẻ BHYT theo hộ gia đình</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19</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3.9</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1.001939.09</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Gia hạn thẻ BHYT theo hộ gia đình tích hợp giảm trừ mức đóng trên Cổng dịch vụ công</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30" w:name="tvpllink_ptoruqupdr"/>
            <w:r>
              <w:rPr>
                <w:rtl w:val="0"/>
              </w:rPr>
              <w:t>1231/QĐ- BHXH</w:t>
            </w:r>
            <w:bookmarkEnd w:id="30"/>
            <w:r>
              <w:rPr>
                <w:rtl w:val="0"/>
              </w:rPr>
              <w:t xml:space="preserve"> ngày 02/6/2022</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3.10</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1.001939.10</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Đăng ký đóng, cấp thẻ BHYT đối với người chỉ tham gia BHYT trên Cổng Dịch vụ công</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31" w:name="tvpllink_ivdqzbfowx"/>
            <w:r>
              <w:rPr>
                <w:rtl w:val="0"/>
              </w:rPr>
              <w:t>50/QĐ-BHXH</w:t>
            </w:r>
            <w:bookmarkEnd w:id="31"/>
            <w:r>
              <w:rPr>
                <w:rtl w:val="0"/>
              </w:rPr>
              <w:t xml:space="preserve"> ngày 19/01/2023</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673" w:type="pct"/>
            <w:gridSpan w:val="2"/>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bookmarkStart w:id="32" w:name="muc_2_pl"/>
            <w:r>
              <w:rPr>
                <w:b/>
                <w:bCs/>
                <w:rtl w:val="0"/>
              </w:rPr>
              <w:t>II.</w:t>
            </w:r>
            <w:bookmarkEnd w:id="32"/>
          </w:p>
        </w:tc>
        <w:tc>
          <w:tcPr>
            <w:tcW w:w="4327" w:type="pct"/>
            <w:gridSpan w:val="6"/>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bookmarkStart w:id="33" w:name="muc_2_pl_name"/>
            <w:r>
              <w:rPr>
                <w:b/>
                <w:bCs/>
                <w:rtl w:val="0"/>
              </w:rPr>
              <w:t>LĨNH VỰC CẤP SỔ BHXH, THẺ BHYT</w:t>
            </w:r>
            <w:bookmarkEnd w:id="33"/>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1.002759</w:t>
            </w:r>
          </w:p>
        </w:tc>
        <w:tc>
          <w:tcPr>
            <w:tcW w:w="3186"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rtl w:val="0"/>
              </w:rPr>
              <w:t>TTHC: Cấp lại, đổi, điều chỉnh thông tin trên sổ BHXH, thẻ</w:t>
            </w:r>
            <w:r>
              <w:rPr>
                <w:rtl w:val="0"/>
              </w:rPr>
              <w:t xml:space="preserve"> </w:t>
            </w:r>
            <w:r>
              <w:rPr>
                <w:b/>
                <w:bCs/>
                <w:rtl w:val="0"/>
              </w:rPr>
              <w:t>BHYT</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21</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1.002759.06</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Cấp lại sổ BHXH không thay đổi thông tin</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34" w:name="tvpllink_ewlnjchppp_4"/>
            <w:r>
              <w:rPr>
                <w:rtl w:val="0"/>
              </w:rPr>
              <w:t>896/QĐ-BHXH</w:t>
            </w:r>
            <w:bookmarkEnd w:id="34"/>
            <w:r>
              <w:rPr>
                <w:rtl w:val="0"/>
              </w:rPr>
              <w:t xml:space="preserve"> ngày 16/9/2021</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22</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1.002759.03</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Cấp lại sổ BHXH không thay đổi thông tin</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23</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1.3</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1.002759.02</w:t>
            </w:r>
          </w:p>
        </w:tc>
        <w:tc>
          <w:tcPr>
            <w:tcW w:w="1666" w:type="pct"/>
            <w:gridSpan w:val="2"/>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Cấp lại sổ BHXH do thay đổi thông tin</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24</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1.4</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1.002759.04</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25</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1.002759.05</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Cấp lại, đổi thẻ BHYT do mất, hỏng không thay đổi thông tin</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35" w:name="tvpllink_ewlnjchppp_5"/>
            <w:r>
              <w:rPr>
                <w:rtl w:val="0"/>
              </w:rPr>
              <w:t>896/QĐ-BHXH</w:t>
            </w:r>
            <w:bookmarkEnd w:id="35"/>
            <w:r>
              <w:rPr>
                <w:rtl w:val="0"/>
              </w:rPr>
              <w:t xml:space="preserve"> ngày 16/9/2021</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26</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1.6</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1.002759.01</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27</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1.7</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1.002759.07</w:t>
            </w:r>
          </w:p>
        </w:tc>
        <w:tc>
          <w:tcPr>
            <w:tcW w:w="1666" w:type="pct"/>
            <w:gridSpan w:val="2"/>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Cấp lại, đổi thẻ BHYT do thay đổi thời điểm đủ 05 năm liên tục, nơi KCB ban đầu</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28</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1.8</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1.002759.08</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29</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1.9</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1.002759.09</w:t>
            </w:r>
          </w:p>
        </w:tc>
        <w:tc>
          <w:tcPr>
            <w:tcW w:w="1666" w:type="pct"/>
            <w:gridSpan w:val="2"/>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Cấp lại, đổi thẻ BHYT do thay đổi thông tin về nhân thân, mã đối tượng, mã quyền lợi, mã nơi đối tượng sinh sống</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30</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1.10</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1.002759.10</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673" w:type="pct"/>
            <w:gridSpan w:val="2"/>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bookmarkStart w:id="36" w:name="muc_3_pl"/>
            <w:r>
              <w:rPr>
                <w:b/>
                <w:bCs/>
                <w:rtl w:val="0"/>
              </w:rPr>
              <w:t>III.</w:t>
            </w:r>
            <w:bookmarkEnd w:id="36"/>
          </w:p>
        </w:tc>
        <w:tc>
          <w:tcPr>
            <w:tcW w:w="4327" w:type="pct"/>
            <w:gridSpan w:val="6"/>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bookmarkStart w:id="37" w:name="muc_3_pl_name"/>
            <w:r>
              <w:rPr>
                <w:b/>
                <w:bCs/>
                <w:rtl w:val="0"/>
              </w:rPr>
              <w:t>LĨNH VỰC THỰC HIỆN CHÍNH SÁCH BHXH</w:t>
            </w:r>
            <w:bookmarkEnd w:id="37"/>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1.001667</w:t>
            </w:r>
          </w:p>
        </w:tc>
        <w:tc>
          <w:tcPr>
            <w:tcW w:w="3186"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rtl w:val="0"/>
              </w:rPr>
              <w:t>TTHC: Giải quyết hưởng chế độ ốm đau</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31</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1.001667.01</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hưởng chế độ ốm đau</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38" w:name="tvpllink_ewlnjchppp_6"/>
            <w:r>
              <w:rPr>
                <w:rtl w:val="0"/>
              </w:rPr>
              <w:t>896/QĐ-BHXH</w:t>
            </w:r>
            <w:bookmarkEnd w:id="38"/>
            <w:r>
              <w:rPr>
                <w:rtl w:val="0"/>
              </w:rPr>
              <w:t xml:space="preserve"> ngày 16/9/2021</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1.001667.02</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hưởng chế độ ốm đau, thai sản, trợ cấp dưỡng sức phục hồi sức khỏe sau ốm đau, thai sản, tai nạn lao động, bệnh nghề nghiệp</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39" w:name="tvpllink_ipjeynpesk"/>
            <w:r>
              <w:rPr>
                <w:rtl w:val="0"/>
              </w:rPr>
              <w:t>1199/QĐ- BHXH</w:t>
            </w:r>
            <w:bookmarkEnd w:id="39"/>
            <w:r>
              <w:rPr>
                <w:rtl w:val="0"/>
              </w:rPr>
              <w:t xml:space="preserve"> ngày 25/05/2022</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2</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2.000693</w:t>
            </w:r>
          </w:p>
        </w:tc>
        <w:tc>
          <w:tcPr>
            <w:tcW w:w="3186"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rtl w:val="0"/>
              </w:rPr>
              <w:t>TTHC: Giải quyết hưởng chế độ thai sản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33</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2.1</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2.000693.01</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hưởng chế độ thai sản đối với người lao động đang đóng BHXH</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40" w:name="tvpllink_ewlnjchppp_7"/>
            <w:r>
              <w:rPr>
                <w:rtl w:val="0"/>
              </w:rPr>
              <w:t>896/QĐ-BHXH</w:t>
            </w:r>
            <w:bookmarkEnd w:id="40"/>
            <w:r>
              <w:rPr>
                <w:rtl w:val="0"/>
              </w:rPr>
              <w:t xml:space="preserve"> ngày 16/9/2021</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34</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2.2</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2.000693.02</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hưởng chế độ thai sản đối với người lao động thôi việc trước thời điểm sinh con, nhận nuôi con nuôi</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3</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1.001598</w:t>
            </w:r>
          </w:p>
        </w:tc>
        <w:tc>
          <w:tcPr>
            <w:tcW w:w="3186"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rtl w:val="0"/>
              </w:rPr>
              <w:t>TTHC: Giải quyết hưởng trợ cấp dưỡng sức, phục hồi sức khỏe sau ốm đau, thai sản, tai nạn lao động, bệnh nghề nghiệp</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35</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3.1</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1.001598.01</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hưởng trợ cấp dưỡng sức, phục hồi sức khỏe sau ốm đau, thai sản, tai nạn lao động, bệnh nghề nghiệp</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41" w:name="tvpllink_ewlnjchppp_8"/>
            <w:r>
              <w:rPr>
                <w:rtl w:val="0"/>
              </w:rPr>
              <w:t>896/QĐ-BHXH</w:t>
            </w:r>
            <w:bookmarkEnd w:id="41"/>
            <w:r>
              <w:rPr>
                <w:rtl w:val="0"/>
              </w:rPr>
              <w:t xml:space="preserve"> ngày 16/9/2021</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4</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1.001632</w:t>
            </w:r>
          </w:p>
        </w:tc>
        <w:tc>
          <w:tcPr>
            <w:tcW w:w="3186"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rtl w:val="0"/>
              </w:rPr>
              <w:t>TTHC: Giải quyết hưởng chế độ TNLĐ, BNN đối với trường hợp bị TNLĐ, BNN lần đầu</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36</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4.1</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1.001632.01</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hưởng chế độ TNLĐ đối với trường hợp bị TNLĐ lần đầu</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42" w:name="tvpllink_ewlnjchppp_9"/>
            <w:r>
              <w:rPr>
                <w:rtl w:val="0"/>
              </w:rPr>
              <w:t>896/QĐ-BHXH</w:t>
            </w:r>
            <w:bookmarkEnd w:id="42"/>
            <w:r>
              <w:rPr>
                <w:rtl w:val="0"/>
              </w:rPr>
              <w:t xml:space="preserve"> ngày 16/9/2021</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37</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4.2</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1.001632.02</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hưởng chế độ BNN đối với trường hợp bị BNN lần đầu</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38</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4.3</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1.001632.03</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hưởng chế độ BNN đối với người lao động phát hiện bị BNN khi không còn làm trong các nghề, công việc có nguy cơ bị BNN</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39</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4.4</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1.001632.04</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hưởng chế độ BNN đối với người lao động phát hiện bị BNN khi đã nghỉ hưu, thôi việc</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5</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1.001521</w:t>
            </w:r>
          </w:p>
        </w:tc>
        <w:tc>
          <w:tcPr>
            <w:tcW w:w="3186"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rtl w:val="0"/>
              </w:rPr>
              <w:t>TTHC: Giải quyết hưởng chế độ TNLĐ, BNN do thương tật, bệnh tật tái phát</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40</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5.1</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1.001521.01</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hưởng chế độ TNLĐ do thương tật tái phát</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43" w:name="tvpllink_ewlnjchppp_10"/>
            <w:r>
              <w:rPr>
                <w:rtl w:val="0"/>
              </w:rPr>
              <w:t>896/QĐ-BHXH</w:t>
            </w:r>
            <w:bookmarkEnd w:id="43"/>
            <w:r>
              <w:rPr>
                <w:rtl w:val="0"/>
              </w:rPr>
              <w:t xml:space="preserve"> ngày 16/9/2021</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41</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5.2</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1.001521.02</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hưởng chế độ BNN do bệnh tật tái phát</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6</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1.001643</w:t>
            </w:r>
          </w:p>
        </w:tc>
        <w:tc>
          <w:tcPr>
            <w:tcW w:w="3186"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rtl w:val="0"/>
              </w:rPr>
              <w:t>TTHC: Giải quyết hưởng chế độ TNLĐ, BNN đối với trường hợp đã bị TNLĐ, BNN nay tiếp tục bị TNLĐ hoặc BNN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42</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6.1</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1.001643.01</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hưởng trợ cấp TNLĐ, BNN đối với NLĐ đã bị TNLĐ, BNN nay tiếp tục bị TNLĐ hoặc BNN</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44" w:name="tvpllink_ewlnjchppp_11"/>
            <w:r>
              <w:rPr>
                <w:rtl w:val="0"/>
              </w:rPr>
              <w:t>896/QĐ-BHXH</w:t>
            </w:r>
            <w:bookmarkEnd w:id="44"/>
            <w:r>
              <w:rPr>
                <w:rtl w:val="0"/>
              </w:rPr>
              <w:t xml:space="preserve"> ngày 16/9/2021</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7</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2.000821</w:t>
            </w:r>
          </w:p>
        </w:tc>
        <w:tc>
          <w:tcPr>
            <w:tcW w:w="3186"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rtl w:val="0"/>
              </w:rPr>
              <w:t>TTHC: Giải quyết hưởng chế độ tử tuất</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43</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7.1</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2.000821.01</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hưởng chế độ tử tuất đối với người đang tham gia đóng BHXH bắt buộc chết</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45" w:name="tvpllink_ewlnjchppp_12"/>
            <w:r>
              <w:rPr>
                <w:rtl w:val="0"/>
              </w:rPr>
              <w:t>896/QĐ-BHXH</w:t>
            </w:r>
            <w:bookmarkEnd w:id="45"/>
            <w:r>
              <w:rPr>
                <w:rtl w:val="0"/>
              </w:rPr>
              <w:t xml:space="preserve"> ngày 16/9/2021</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44</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7.2</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2.000821.02</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hưởng chế độ tử tuất đối với người đang tham gia BHXH tự nguyện, bảo lưu thời gian đóng BHXH chết</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45</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7.3</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2.000821.03</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hưởng chế độ tử tuất đối với người đang hưởng hoặc đang tạm dừng hưởng lương hưu, trợ cấp BHXH hàng tháng chết</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46" w:name="tvpllink_ewlnjchppp_23"/>
            <w:r>
              <w:rPr>
                <w:rtl w:val="0"/>
              </w:rPr>
              <w:t>896/QĐ-BHXH</w:t>
            </w:r>
            <w:bookmarkEnd w:id="46"/>
            <w:r>
              <w:rPr>
                <w:rtl w:val="0"/>
              </w:rPr>
              <w:t xml:space="preserve"> ngày 16/9/2021</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8</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2.000762</w:t>
            </w:r>
          </w:p>
        </w:tc>
        <w:tc>
          <w:tcPr>
            <w:tcW w:w="3186"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rtl w:val="0"/>
              </w:rPr>
              <w:t xml:space="preserve">TTHC: Giải quyết hưởng trợ cấp hàng tháng theo Quyết định số </w:t>
            </w:r>
            <w:bookmarkStart w:id="47" w:name="tvpllink_gxnzquljfc"/>
            <w:r>
              <w:rPr>
                <w:b/>
                <w:bCs/>
                <w:rtl w:val="0"/>
              </w:rPr>
              <w:t>613/QĐ-TTg</w:t>
            </w:r>
            <w:bookmarkEnd w:id="47"/>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46</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8.1</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2.000762.01</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Giải quyết hưởng trợ cấp hàng tháng theo Quyết định số </w:t>
            </w:r>
            <w:bookmarkStart w:id="48" w:name="tvpllink_gxnzquljfc_1"/>
            <w:r>
              <w:rPr>
                <w:rtl w:val="0"/>
              </w:rPr>
              <w:t>613/QĐ-TTg</w:t>
            </w:r>
            <w:bookmarkEnd w:id="48"/>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49" w:name="tvpllink_ewlnjchppp_13"/>
            <w:r>
              <w:rPr>
                <w:rtl w:val="0"/>
              </w:rPr>
              <w:t>896/QĐ-BHXH</w:t>
            </w:r>
            <w:bookmarkEnd w:id="49"/>
            <w:r>
              <w:rPr>
                <w:rtl w:val="0"/>
              </w:rPr>
              <w:t xml:space="preserve"> ngày 16/9/2021</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47</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8.2</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2.000762.02</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Giải quyết hưởng trợ cấp hàng tháng theo Quyết định số </w:t>
            </w:r>
            <w:bookmarkStart w:id="50" w:name="tvpllink_gxnzquljfc_2"/>
            <w:r>
              <w:rPr>
                <w:rtl w:val="0"/>
              </w:rPr>
              <w:t>613/QĐ-TTg</w:t>
            </w:r>
            <w:bookmarkEnd w:id="50"/>
            <w:r>
              <w:rPr>
                <w:rtl w:val="0"/>
              </w:rPr>
              <w:t xml:space="preserve"> đối với người đủ điều kiện hưởng trợ cấp hàng tháng nhưng chưa được giải quyết mà bị chết từ ngày 1/7/2010 trở đi</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9</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1.001613</w:t>
            </w:r>
          </w:p>
        </w:tc>
        <w:tc>
          <w:tcPr>
            <w:tcW w:w="3186"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rtl w:val="0"/>
              </w:rPr>
              <w:t>TTHC: Giải quyết hưởng BHXH một lần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48</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9.1</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1.001613.01</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hưởng BHXH một lần đối với trường hợp đủ tuổi hưởng lương hưu theo quy định mà chưa đủ 20 năm đóng BHXH hoặc chưa đủ 15 năm đóng BHXH bắt buộc đối với trường hợp lao động nữ là người hoạt động chuyên trách hoặc không chuyên trách ở xã, phường, thị trấn và không tiếp tục tham gia BHXH tự nguyện</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51" w:name="tvpllink_ewlnjchppp_14"/>
            <w:r>
              <w:rPr>
                <w:rtl w:val="0"/>
              </w:rPr>
              <w:t>896/QĐ-BHXH</w:t>
            </w:r>
            <w:bookmarkEnd w:id="51"/>
            <w:r>
              <w:rPr>
                <w:rtl w:val="0"/>
              </w:rPr>
              <w:t xml:space="preserve"> ngày 16/9/2021</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49</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9.2</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1.001613.02</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hưởng BHXH một lần đối với người lao động ra nước ngoài để định cư</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50</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9.3</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1.001613.03</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hưởng BHXH một lần đối với người lao động đang mắc một trong những bệnh nguy hiểm đến tính mạng</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51</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9.4</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1.001613.04</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hưởng BHXH một lần đối với NLĐ tham gia BHXH bắt buộc sau một năm nghỉ việc, người tham gia BHXH tự nguyện sau một năm không tiếp tục đóng BHXH mà chưa đủ 20 năm đóng BHXH</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52</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9.5</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1.001613.05</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hưởng BHXH một lần đối với NLĐ là công dân nước ngoài vào làm việc tại Việt Nam (có hiệu lực từ 01/01/2022)</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52" w:name="tvpllink_ewlnjchppp_15"/>
            <w:r>
              <w:rPr>
                <w:rtl w:val="0"/>
              </w:rPr>
              <w:t>896/QĐ-BHXH</w:t>
            </w:r>
            <w:bookmarkEnd w:id="52"/>
            <w:r>
              <w:rPr>
                <w:rtl w:val="0"/>
              </w:rPr>
              <w:t xml:space="preserve"> ngày 16/9/2021</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53</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9.6</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1.001613.06</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hưởng BHXH một lần đối với NLĐ phục viên, xuất ngũ, thôi việc</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54</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9.7</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1.001613.07</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Giải quyết hưởng BHXH một lần áp dụng thí điểm xác thực qua chữ ký số được tích hợp trong ứng dụng trên thiết bị di động theo Quyết định số </w:t>
            </w:r>
            <w:bookmarkStart w:id="53" w:name="tvpllink_hrtksfjkby"/>
            <w:r>
              <w:rPr>
                <w:u w:val="single"/>
                <w:rtl w:val="0"/>
              </w:rPr>
              <w:t>422/QĐ-</w:t>
            </w:r>
            <w:r>
              <w:rPr>
                <w:rtl w:val="0"/>
              </w:rPr>
              <w:t xml:space="preserve"> </w:t>
            </w:r>
            <w:r>
              <w:rPr>
                <w:u w:val="single"/>
                <w:rtl w:val="0"/>
              </w:rPr>
              <w:t>TTg</w:t>
            </w:r>
            <w:bookmarkEnd w:id="53"/>
            <w:r>
              <w:rPr>
                <w:rtl w:val="0"/>
              </w:rPr>
              <w:t xml:space="preserve"> ngày 04/4/2022 của Thủ tướng Chính phủ phê duyệt Danh mục dịch vụ công trực tuyến tích hợp, cung cấp trên Cổng Dịch vụ công quốc gia năm 2022.</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10</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2.000605</w:t>
            </w:r>
          </w:p>
        </w:tc>
        <w:tc>
          <w:tcPr>
            <w:tcW w:w="3186"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rtl w:val="0"/>
              </w:rPr>
              <w:t>TTHC: Giải quyết hưởng lương hưu, trợ cấp hàng tháng đối với cán bộ xã</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55</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10.1</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2.000605.01</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hưởng lương hưu đối với người đang tham gia BHXH bắt buộc</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54" w:name="tvpllink_ewlnjchppp_16"/>
            <w:r>
              <w:rPr>
                <w:rtl w:val="0"/>
              </w:rPr>
              <w:t>896/QĐ-BHXH</w:t>
            </w:r>
            <w:bookmarkEnd w:id="54"/>
            <w:r>
              <w:rPr>
                <w:rtl w:val="0"/>
              </w:rPr>
              <w:t xml:space="preserve"> ngày 16/9/2021</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56</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10.2</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2.000605.02</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hưởng lương hưu đối với người đang tham gia BHXH tự nguyện, bảo lưu thời gian đóng BHXH</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57</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10.3</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2.000605.03</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Giải quyết hưởng lương hưu, trợ cấp BHXH hàng tháng đối với người có Quyết định hoặc Giấy chứng nhận chờ đủ điều kiện về tuổi đời để hưởng lương hưu hoặc hưởng trợ cấp hàng tháng theo Nghị định số </w:t>
            </w:r>
            <w:bookmarkStart w:id="55" w:name="tvpllink_yxgvtocplg"/>
            <w:r>
              <w:rPr>
                <w:rtl w:val="0"/>
              </w:rPr>
              <w:t>09/1998/NĐ-CP</w:t>
            </w:r>
            <w:bookmarkEnd w:id="55"/>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11</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2.000755</w:t>
            </w:r>
          </w:p>
        </w:tc>
        <w:tc>
          <w:tcPr>
            <w:tcW w:w="3186"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rtl w:val="0"/>
              </w:rPr>
              <w:t>TTHC: Giải quyết hưởng trợ cấp BHXH một lần đối với người đang hưởng lương hưu, trợ cấp BHXH hàng tháng ra nước ngoài để định cư và công dân nước ngoài đang hưởng lương hưu, trợ cấp BHXH hàng tháng không còn cư trú ở Việt Nam</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58</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11.1</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2.000755.01</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hưởng trợ cấp BHXH một lần đối với người đang hưởng lương hưu, trợ cấp BHXH hàng tháng ra nước ngoài để định cư</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56" w:name="tvpllink_ewlnjchppp_17"/>
            <w:r>
              <w:rPr>
                <w:rtl w:val="0"/>
              </w:rPr>
              <w:t>896/QĐ-BHXH</w:t>
            </w:r>
            <w:bookmarkEnd w:id="56"/>
            <w:r>
              <w:rPr>
                <w:rtl w:val="0"/>
              </w:rPr>
              <w:t xml:space="preserve"> ngày 16/9/2021</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59</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11.2</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2.000755.02</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hưởng trợ cấp BHXH một lần đối với công dân nước ngoài đang hưởng lương hưu, trợ cấp BHXH hàng tháng không còn cư trú ở Việt Nam</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12</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2.000809</w:t>
            </w:r>
          </w:p>
        </w:tc>
        <w:tc>
          <w:tcPr>
            <w:tcW w:w="3186"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rtl w:val="0"/>
              </w:rPr>
              <w:t>TTHC: Giải quyết hưởng tiếp lương hưu, trợ cấp BHXH hàng tháng đối với người chấp hành xong hình phạt tù, người xuất cảnh trái phép trở về nước định cư hợp pháp, người được Tòa án hủy quyết định tuyên bố mất tích</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60</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12.1</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2.000809.01</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hưởng tiếp lương hưu, trợ cấp BHXH hàng tháng đối với người chấp hành xong hình phạt tù, người xuất cảnh trái phép trở về nước định cư hợp pháp, người được Tòa án hủy quyết định tuyên bố mất tích</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57" w:name="tvpllink_ewlnjchppp_18"/>
            <w:r>
              <w:rPr>
                <w:rtl w:val="0"/>
              </w:rPr>
              <w:t>896/QĐ-BHXH</w:t>
            </w:r>
            <w:bookmarkEnd w:id="57"/>
            <w:r>
              <w:rPr>
                <w:rtl w:val="0"/>
              </w:rPr>
              <w:t xml:space="preserve"> ngày 16/9/2021</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13</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1.001742</w:t>
            </w:r>
          </w:p>
        </w:tc>
        <w:tc>
          <w:tcPr>
            <w:tcW w:w="3186"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rtl w:val="0"/>
              </w:rPr>
              <w:t>TTHC: Giải quyết chuyển hưởng sang địa bàn khác đối với người đang hưởng lương hưu, trợ cấp BHXH hàng tháng và người chờ hưởng lương hưu, trợ cấp hàng tháng</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61</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13.1</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1.001742.01</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chuyển hưởng sang địa bàn khác đối với người đang hưởng lương hưu, trợ cấp BHXH hàng tháng và người chờ hưởng lương hưu, trợ cấp hàng tháng</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58" w:name="tvpllink_ewlnjchppp_19"/>
            <w:r>
              <w:rPr>
                <w:rtl w:val="0"/>
              </w:rPr>
              <w:t>896/QĐ-BHXH</w:t>
            </w:r>
            <w:bookmarkEnd w:id="58"/>
            <w:r>
              <w:rPr>
                <w:rtl w:val="0"/>
              </w:rPr>
              <w:t xml:space="preserve"> ngày 16/9/2021</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14</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1.001710</w:t>
            </w:r>
          </w:p>
        </w:tc>
        <w:tc>
          <w:tcPr>
            <w:tcW w:w="3186"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rtl w:val="0"/>
              </w:rPr>
              <w:t>TTHC: Giải quyết điều chỉnh, hủy quyết định, chấm dứt hưởng BHXH</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62</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14.1</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1.001710.01</w:t>
            </w:r>
          </w:p>
        </w:tc>
        <w:tc>
          <w:tcPr>
            <w:tcW w:w="1666" w:type="pct"/>
            <w:gridSpan w:val="2"/>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Giải quyết điều chỉnh, hủy quyết định, chấm dứt hưởng BHXH</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59" w:name="tvpllink_ewlnjchppp_20"/>
            <w:r>
              <w:rPr>
                <w:rtl w:val="0"/>
              </w:rPr>
              <w:t>896/QĐ-BHXH</w:t>
            </w:r>
            <w:bookmarkEnd w:id="59"/>
            <w:r>
              <w:rPr>
                <w:rtl w:val="0"/>
              </w:rPr>
              <w:t xml:space="preserve"> ngày 16/9/2021</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63</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14.2</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1.001710.02</w:t>
            </w: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15</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1.001646</w:t>
            </w:r>
          </w:p>
        </w:tc>
        <w:tc>
          <w:tcPr>
            <w:tcW w:w="3186"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rtl w:val="0"/>
              </w:rPr>
              <w:t xml:space="preserve">TTHC: Giải quyết hưởng trợ cấp đối với nhà giáo đã nghỉ hưu chưa được hưởng chế độ phụ cấp thâm niên trong lương hưu theo Nghị định số </w:t>
            </w:r>
            <w:bookmarkStart w:id="60" w:name="tvpllink_tecsxauwqt_1"/>
            <w:r>
              <w:rPr>
                <w:b/>
                <w:bCs/>
                <w:rtl w:val="0"/>
              </w:rPr>
              <w:t>14/2020/NĐ-CP</w:t>
            </w:r>
            <w:bookmarkEnd w:id="60"/>
            <w:r>
              <w:rPr>
                <w:b/>
                <w:bCs/>
                <w:rtl w:val="0"/>
              </w:rPr>
              <w:t xml:space="preserve"> của Chính phủ</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64</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15.1</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1.001646.01</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Giải quyết hưởng trợ cấp đối với nhà giáo đang hưởng lương hưu nhưng chưa được hưởng chế độ phụ cấp thâm niên trong lương hưu theo Nghị định số </w:t>
            </w:r>
            <w:bookmarkStart w:id="61" w:name="tvpllink_tecsxauwqt"/>
            <w:r>
              <w:rPr>
                <w:rtl w:val="0"/>
              </w:rPr>
              <w:t>14/2020/NĐ-CP</w:t>
            </w:r>
            <w:bookmarkEnd w:id="61"/>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62" w:name="tvpllink_ewlnjchppp_21"/>
            <w:r>
              <w:rPr>
                <w:rtl w:val="0"/>
              </w:rPr>
              <w:t>896/QĐ-BHXH</w:t>
            </w:r>
            <w:bookmarkEnd w:id="62"/>
            <w:r>
              <w:rPr>
                <w:rtl w:val="0"/>
              </w:rPr>
              <w:t xml:space="preserve"> ngày 16/9/2021</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65</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15.2</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1.001646.02</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Giải quyết hưởng trợ cấp đối với nhà giáo đủ điều kiện hưởng trợ cấp, chưa được giải quyết chế độ mà từ trần từ ngày 01/01/2012 trở về sau theo Nghị định số </w:t>
            </w:r>
            <w:bookmarkStart w:id="63" w:name="tvpllink_tecsxauwqt_2"/>
            <w:r>
              <w:rPr>
                <w:rtl w:val="0"/>
              </w:rPr>
              <w:t>14/2020/NĐ-CP</w:t>
            </w:r>
            <w:bookmarkEnd w:id="63"/>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nt</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66</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16</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1.001978</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Chi trả trợ cấp thất nghiệp</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64" w:name="tvpllink_nzjeedcoca"/>
            <w:r>
              <w:rPr>
                <w:rtl w:val="0"/>
              </w:rPr>
              <w:t>1433/QĐ- BHXH</w:t>
            </w:r>
            <w:bookmarkEnd w:id="64"/>
            <w:r>
              <w:rPr>
                <w:rtl w:val="0"/>
              </w:rPr>
              <w:t xml:space="preserve"> ngày 18/7/2022</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bookmarkStart w:id="65" w:name="muc_4_pl"/>
            <w:r>
              <w:rPr>
                <w:b/>
                <w:bCs/>
                <w:rtl w:val="0"/>
              </w:rPr>
              <w:t>IV</w:t>
            </w:r>
            <w:bookmarkEnd w:id="65"/>
          </w:p>
        </w:tc>
        <w:tc>
          <w:tcPr>
            <w:tcW w:w="4767"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bookmarkStart w:id="66" w:name="muc_4_pl_name"/>
            <w:r>
              <w:rPr>
                <w:b/>
                <w:bCs/>
                <w:rtl w:val="0"/>
              </w:rPr>
              <w:t>LĨNH VỰC THỰC HIỆN CHÍNH SÁCH BHYT</w:t>
            </w:r>
            <w:bookmarkEnd w:id="66"/>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1.001798</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rtl w:val="0"/>
              </w:rPr>
              <w:t>TTHC: Ký hợp đồng khám, chữa bệnh bảo hiểm y tế</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67</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1.001798.02</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Ký hợp đồng với cơ sở KCB hàng năm</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67" w:name="tvpllink_ewlnjchppp_24"/>
            <w:r>
              <w:rPr>
                <w:rtl w:val="0"/>
              </w:rPr>
              <w:t>896/QĐ-BHXH</w:t>
            </w:r>
            <w:bookmarkEnd w:id="67"/>
            <w:r>
              <w:rPr>
                <w:rtl w:val="0"/>
              </w:rPr>
              <w:t xml:space="preserve"> ngày 16/9/2021</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 chức</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bookmarkStart w:id="68" w:name="muc_5_pl"/>
            <w:r>
              <w:rPr>
                <w:b/>
                <w:bCs/>
                <w:rtl w:val="0"/>
              </w:rPr>
              <w:t>V</w:t>
            </w:r>
            <w:bookmarkEnd w:id="68"/>
          </w:p>
        </w:tc>
        <w:tc>
          <w:tcPr>
            <w:tcW w:w="4767"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bookmarkStart w:id="69" w:name="muc_5_pl_name"/>
            <w:r>
              <w:rPr>
                <w:b/>
                <w:bCs/>
                <w:rtl w:val="0"/>
              </w:rPr>
              <w:t>LĨNH VỰC CHI TRẢ CÁC CHẾ ĐỘ BHXH</w:t>
            </w:r>
            <w:bookmarkEnd w:id="69"/>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2.00740</w:t>
            </w:r>
          </w:p>
        </w:tc>
        <w:tc>
          <w:tcPr>
            <w:tcW w:w="3186"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rtl w:val="0"/>
              </w:rPr>
              <w:t>TTHC: Người hưởng lĩnh chế độ BHXH bằng tiền mặt chuyển sang lĩnh bằng tài khoản cá nhân và ngược lại, hoặc thay đổi thông tin 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68</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2.00740.01</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Người hưởng lĩnh chế độ BHXH bằng tiền mặt chuyển sang lĩnh bằng tài khoản cá nhân và ngược lại, hoặc thay đổi thông tin cá nhân</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Quyết định số </w:t>
            </w:r>
            <w:bookmarkStart w:id="70" w:name="tvpllink_ewlnjchppp_22"/>
            <w:r>
              <w:rPr>
                <w:rtl w:val="0"/>
              </w:rPr>
              <w:t>896/QĐ-BHXH</w:t>
            </w:r>
            <w:bookmarkEnd w:id="70"/>
            <w:r>
              <w:rPr>
                <w:rtl w:val="0"/>
              </w:rPr>
              <w:t xml:space="preserve"> ngày 16/9/2021</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bookmarkStart w:id="71" w:name="muc_6_pl"/>
            <w:r>
              <w:rPr>
                <w:b/>
                <w:bCs/>
                <w:rtl w:val="0"/>
              </w:rPr>
              <w:t>VI</w:t>
            </w:r>
            <w:bookmarkEnd w:id="71"/>
          </w:p>
        </w:tc>
        <w:tc>
          <w:tcPr>
            <w:tcW w:w="4767"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bookmarkStart w:id="72" w:name="muc_6_pl_name"/>
            <w:r>
              <w:rPr>
                <w:b/>
                <w:bCs/>
                <w:rtl w:val="0"/>
              </w:rPr>
              <w:t>NHÓM DỊCH VỤ CÔNG LIÊN THÔNG</w:t>
            </w:r>
            <w:bookmarkEnd w:id="72"/>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69</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2.000986</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rtl w:val="0"/>
              </w:rPr>
              <w:t xml:space="preserve">DVC liên thông: </w:t>
            </w:r>
            <w:r>
              <w:rPr>
                <w:rtl w:val="0"/>
              </w:rPr>
              <w:t>Đăng ký khai sinh - Đăng ký thường trú - Cấp thẻ BHYT cho trẻ em dưới 6 tuổi trên Cổng dịch vụ công quốc gia</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Công văn số </w:t>
            </w:r>
            <w:bookmarkStart w:id="73" w:name="tvpllink_rxxzqggpio"/>
            <w:r>
              <w:rPr>
                <w:rtl w:val="0"/>
              </w:rPr>
              <w:t>2084/VPCP- KSTT</w:t>
            </w:r>
            <w:bookmarkEnd w:id="73"/>
            <w:r>
              <w:rPr>
                <w:rtl w:val="0"/>
              </w:rPr>
              <w:t xml:space="preserve"> ngày 30/3/2023</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w:t>
            </w:r>
          </w:p>
        </w:tc>
      </w:tr>
      <w:tr>
        <w:tblPrEx>
          <w:tblW w:w="5000" w:type="pct"/>
          <w:jc w:val="left"/>
          <w:tblCellMar>
            <w:top w:w="0" w:type="dxa"/>
            <w:left w:w="0" w:type="dxa"/>
            <w:bottom w:w="0" w:type="dxa"/>
            <w:right w:w="0" w:type="dxa"/>
          </w:tblCellMar>
        </w:tblPrEx>
        <w:trPr>
          <w:jc w:val="left"/>
        </w:trPr>
        <w:tc>
          <w:tcPr>
            <w:tcW w:w="23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70</w:t>
            </w:r>
          </w:p>
        </w:tc>
        <w:tc>
          <w:tcPr>
            <w:tcW w:w="44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2</w:t>
            </w:r>
          </w:p>
        </w:tc>
        <w:tc>
          <w:tcPr>
            <w:tcW w:w="114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1.011027</w:t>
            </w:r>
          </w:p>
        </w:tc>
        <w:tc>
          <w:tcPr>
            <w:tcW w:w="1666"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rtl w:val="0"/>
              </w:rPr>
              <w:t xml:space="preserve">DVC liên thông: </w:t>
            </w:r>
            <w:r>
              <w:rPr>
                <w:rtl w:val="0"/>
              </w:rPr>
              <w:t>Đăng ký khai tử - xóa đăng ký thường trú - trợ cấp mai táng phí trên Cổng dịch vụ công quốc gia</w:t>
            </w:r>
          </w:p>
        </w:tc>
        <w:tc>
          <w:tcPr>
            <w:tcW w:w="1022"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Công văn số </w:t>
            </w:r>
            <w:bookmarkStart w:id="74" w:name="tvpllink_rxxzqggpio_1"/>
            <w:r>
              <w:rPr>
                <w:rtl w:val="0"/>
              </w:rPr>
              <w:t>2084/VPCP- KSTT</w:t>
            </w:r>
            <w:bookmarkEnd w:id="74"/>
            <w:r>
              <w:rPr>
                <w:rtl w:val="0"/>
              </w:rPr>
              <w:t xml:space="preserve"> ngày 30/3/2023</w:t>
            </w:r>
          </w:p>
        </w:tc>
        <w:tc>
          <w:tcPr>
            <w:tcW w:w="498"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Cá nhân/Tổ chức</w:t>
            </w:r>
          </w:p>
        </w:tc>
      </w:tr>
      <w:tr>
        <w:tblPrEx>
          <w:tblW w:w="5000" w:type="pct"/>
          <w:jc w:val="left"/>
          <w:tblCellMar>
            <w:top w:w="0" w:type="dxa"/>
            <w:left w:w="0" w:type="dxa"/>
            <w:bottom w:w="0" w:type="dxa"/>
            <w:right w:w="0" w:type="dxa"/>
          </w:tblCellMar>
        </w:tblPrEx>
        <w:trPr>
          <w:jc w:val="left"/>
        </w:trPr>
        <w:tc>
          <w:tcPr>
            <w:tcW w:w="52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990"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2550"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3720"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44"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202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25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110"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