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23A9" w14:textId="7E675A89" w:rsidR="00E45932" w:rsidRPr="00C26B82" w:rsidRDefault="00C26B82">
      <w:pPr>
        <w:rPr>
          <w:lang w:val="en-US"/>
        </w:rPr>
      </w:pPr>
      <w:r>
        <w:rPr>
          <w:lang w:val="en-US"/>
        </w:rPr>
        <w:t>123</w:t>
      </w:r>
    </w:p>
    <w:sectPr w:rsidR="00E45932" w:rsidRPr="00C2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B"/>
    <w:rsid w:val="00401ACC"/>
    <w:rsid w:val="006346B7"/>
    <w:rsid w:val="00955B4B"/>
    <w:rsid w:val="00C26B82"/>
    <w:rsid w:val="00E4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BC38D"/>
  <w15:chartTrackingRefBased/>
  <w15:docId w15:val="{BB8FB8C8-B72E-45B7-B265-69F0239D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Hoàng</dc:creator>
  <cp:keywords/>
  <dc:description/>
  <cp:lastModifiedBy>Phạm Tiến Hoàng</cp:lastModifiedBy>
  <cp:revision>2</cp:revision>
  <dcterms:created xsi:type="dcterms:W3CDTF">2024-10-17T07:32:00Z</dcterms:created>
  <dcterms:modified xsi:type="dcterms:W3CDTF">2024-10-17T07:32:00Z</dcterms:modified>
</cp:coreProperties>
</file>