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Arial" w:hAnsi="Arial"/>
          <w:b/>
          <w:color w:val="0C2340"/>
          <w:sz w:val="36"/>
        </w:rPr>
        <w:t>QUY TRÌNH KIỂM THỬ PHẦN MỀM CHI TIẾT &amp; BÁO CÁO GIẢI PHÁP HỆ THỐNG</w:t>
        <w:br/>
      </w:r>
      <w:r>
        <w:rPr>
          <w:rFonts w:ascii="Arial" w:hAnsi="Arial"/>
          <w:i/>
          <w:color w:val="505050"/>
          <w:sz w:val="26"/>
        </w:rPr>
        <w:t>Hệ thống Hỗ trợ Y tế Thông minh — MedAssist AI</w:t>
      </w:r>
    </w:p>
    <w:p>
      <w:pPr>
        <w:spacing w:line="288" w:lineRule="auto" w:after="120"/>
      </w:pPr>
      <w:r>
        <w:rPr>
          <w:rFonts w:ascii="Arial" w:hAnsi="Arial"/>
          <w:color w:val="333333"/>
          <w:sz w:val="21"/>
        </w:rPr>
        <w:t>Hệ thống MedAssist AI là một ứng dụng y khoa đột phá, kết hợp giữa y học lâm sàng và trí tuệ nhân tạo (Generative AI). Để đảm bảo an toàn tính mạng cho người bệnh và tính chính xác thông tin y tế, quy trình kiểm thử phần mềm (Software Testing Process) được thiết lập và vận hành nghiêm ngặt tại cả 3 lớp: Giao diện người dùng (Frontend), API trung gian (Backend) và Động cơ AI (FastAPI AI Service). Tài liệu này trình bày chi tiết về quy trình kiểm thử đó, phân tích các vấn đề dự án giải quyết và cung cấp bảng tra cứu thuật ngữ kiểm thử Anh - Việt chi tiết.</w:t>
      </w:r>
    </w:p>
    <w:p>
      <w:pPr>
        <w:pStyle w:val="Heading1"/>
        <w:spacing w:before="360" w:after="160"/>
      </w:pPr>
      <w:r>
        <w:rPr>
          <w:rFonts w:ascii="Arial" w:hAnsi="Arial"/>
          <w:b/>
          <w:color w:val="0C2340"/>
          <w:sz w:val="32"/>
        </w:rPr>
        <w:t>PHẦN I: VẤN ĐỀ DỰ ÁN GIẢI QUYẾT &amp; MỨC ĐỘ GIẢI QUYẾT</w:t>
      </w:r>
    </w:p>
    <w:p>
      <w:pPr>
        <w:spacing w:line="288" w:lineRule="auto" w:after="120"/>
      </w:pPr>
      <w:r>
        <w:rPr>
          <w:rFonts w:ascii="Arial" w:hAnsi="Arial"/>
          <w:color w:val="333333"/>
          <w:sz w:val="21"/>
        </w:rPr>
        <w:t>MedAssist AI được thiết kế đặc thù để giải quyết các thách thức y tế và kỹ thuật nghiêm trọng dưới đây:</w:t>
      </w:r>
    </w:p>
    <w:p>
      <w:pPr>
        <w:pStyle w:val="Heading2"/>
        <w:spacing w:before="280" w:after="120"/>
      </w:pPr>
      <w:r>
        <w:rPr>
          <w:rFonts w:ascii="Arial" w:hAnsi="Arial"/>
          <w:b/>
          <w:color w:val="1E466E"/>
          <w:sz w:val="26"/>
        </w:rPr>
        <w:t>1. Chống chỉ định dị ứng thuốc &amp; Sai sót kê đơn (Prescription Errors &amp; Contraindications)</w:t>
      </w:r>
    </w:p>
    <w:p>
      <w:pPr>
        <w:spacing w:line="288" w:lineRule="auto" w:after="120"/>
      </w:pPr>
      <w:r>
        <w:rPr>
          <w:rFonts w:ascii="Arial" w:hAnsi="Arial"/>
          <w:color w:val="333333"/>
          <w:sz w:val="21"/>
        </w:rPr>
        <w:t>• Vấn đề: Bệnh nhân dị ứng với hoạt chất nhưng vô tình dùng phải thuốc chứa hoạt chất đó, hoặc dùng thuốc gây tương tác nguy hiểm với bệnh nền sẵn có (Ví dụ: dùng NSAID khi có bệnh dạ dày). Việc người dùng nhập sai chính tả (ví dụ 'parasetamol' thay vì 'Paracetamol') thường làm trượt các bộ lọc so sánh chuỗi chính xác (exact match).</w:t>
      </w:r>
    </w:p>
    <w:p>
      <w:pPr>
        <w:spacing w:line="288" w:lineRule="auto" w:after="120"/>
      </w:pPr>
      <w:r>
        <w:rPr>
          <w:rFonts w:ascii="Arial" w:hAnsi="Arial"/>
          <w:color w:val="333333"/>
          <w:sz w:val="21"/>
        </w:rPr>
        <w:t>• Giải pháp kỹ thuật &amp; Mức độ giải quyết: Hệ thống tích hợp thuật toán đối sánh mờ (Fuzzy Matching) sử dụng GIN Trigram Indexing trên PostgreSQL kết hợp công thức Dice's Coefficient. Giải pháp này rút ngắn thời gian truy vấn ứng viên dị ứng tiềm năng từ O(N) xuống O(15) ứng viên trong vòng dưới 50ms, giúp giải quyết triệt để lỗi gõ sai từ của người dùng phổ thông. Đồng thời hệ thống tự động chặn và cảnh báo các hoạt chất chống chỉ định dựa trên lịch sử bệnh nền của bệnh nhân được lưu trữ trong DB.</w:t>
      </w:r>
    </w:p>
    <w:p>
      <w:pPr>
        <w:pStyle w:val="Heading2"/>
        <w:spacing w:before="280" w:after="120"/>
      </w:pPr>
      <w:r>
        <w:rPr>
          <w:rFonts w:ascii="Arial" w:hAnsi="Arial"/>
          <w:b/>
          <w:color w:val="1E466E"/>
          <w:sz w:val="26"/>
        </w:rPr>
        <w:t>2. Ảo giác AI (AI Hallucinations) trong tư vấn y tế</w:t>
      </w:r>
    </w:p>
    <w:p>
      <w:pPr>
        <w:spacing w:line="288" w:lineRule="auto" w:after="120"/>
      </w:pPr>
      <w:r>
        <w:rPr>
          <w:rFonts w:ascii="Arial" w:hAnsi="Arial"/>
          <w:color w:val="333333"/>
          <w:sz w:val="21"/>
        </w:rPr>
        <w:t>• Vấn đề: Các mô hình ngôn ngữ lớn (LLM) thông thường có xu hướng tự tạo ra thông tin thuốc không có thật hoặc tư vấn cách dùng phản khoa học khi không được ràng buộc dữ liệu nguồn (hallucination).</w:t>
      </w:r>
    </w:p>
    <w:p>
      <w:pPr>
        <w:spacing w:line="288" w:lineRule="auto" w:after="120"/>
      </w:pPr>
      <w:r>
        <w:rPr>
          <w:rFonts w:ascii="Arial" w:hAnsi="Arial"/>
          <w:color w:val="333333"/>
          <w:sz w:val="21"/>
        </w:rPr>
        <w:t>• Giải pháp kỹ thuật &amp; Mức độ giải quyết: Áp dụng kiến trúc RAG (Retrieval-Augmented Generation) kết hợp với Disease Graph (Đồ thị bệnh lý) cục bộ. Phản hồi của AI bắt buộc phải đối chiếu (Grounded AI) và lấy thông tin từ database y học chính thức của hệ thống. Mọi đơn thuốc gợi ý từ AI đều đi kèm giải thích rõ ràng (Explainable AI) về cơ chế tác dụng, lý do lựa chọn và danh sách chống chỉ định liên quan.</w:t>
      </w:r>
    </w:p>
    <w:p>
      <w:pPr>
        <w:pStyle w:val="Heading2"/>
        <w:spacing w:before="280" w:after="120"/>
      </w:pPr>
      <w:r>
        <w:rPr>
          <w:rFonts w:ascii="Arial" w:hAnsi="Arial"/>
          <w:b/>
          <w:color w:val="1E466E"/>
          <w:sz w:val="26"/>
        </w:rPr>
        <w:t>3. Sự cố ngắt kết nối API hoặc AI bị quá tải (API Latency &amp; Downtime)</w:t>
      </w:r>
    </w:p>
    <w:p>
      <w:pPr>
        <w:spacing w:line="288" w:lineRule="auto" w:after="120"/>
      </w:pPr>
      <w:r>
        <w:rPr>
          <w:rFonts w:ascii="Arial" w:hAnsi="Arial"/>
          <w:color w:val="333333"/>
          <w:sz w:val="21"/>
        </w:rPr>
        <w:t>• Vấn đề: AI Service từ các nhà cung cấp bên thứ ba (Google Gemini, Groq, Zhipu) có thể bị quá giới hạn lượt gọi (Rate Limit), lỗi kết nối mạng hoặc phản hồi quá lâu (High Latency).</w:t>
      </w:r>
    </w:p>
    <w:p>
      <w:pPr>
        <w:spacing w:line="288" w:lineRule="auto" w:after="120"/>
      </w:pPr>
      <w:r>
        <w:rPr>
          <w:rFonts w:ascii="Arial" w:hAnsi="Arial"/>
          <w:color w:val="333333"/>
          <w:sz w:val="21"/>
        </w:rPr>
        <w:t>• Giải pháp kỹ thuật &amp; Mức độ giải quyết: AI Service tự động chuyển đổi giữa Gemini 2.0 Flash (chính), Llama 3.1 8B (dự phòng 1) và GLM 4 (dự phòng 2) nếu phát hiện lỗi hoặc độ trễ vượt ngưỡng bằng thuật toán Multi-Provider Routing &amp; Circuit Breaker. Trong trường hợp xấu nhất khi toàn bộ các nhà cung cấp AI đều sập, hệ thống tự động kích hoạt DatabaseFallbackEngine để trả về hướng dẫn điều trị chuẩn từ Đồ thị Bệnh lý có sẵn trong Database trong vòng dưới 10ms, đảm bảo ứng dụng không bao giờ bị gián đoạn.</w:t>
      </w:r>
    </w:p>
    <w:p>
      <w:pPr>
        <w:pStyle w:val="Heading2"/>
        <w:spacing w:before="280" w:after="120"/>
      </w:pPr>
      <w:r>
        <w:rPr>
          <w:rFonts w:ascii="Arial" w:hAnsi="Arial"/>
          <w:b/>
          <w:color w:val="1E466E"/>
          <w:sz w:val="26"/>
        </w:rPr>
        <w:t>4. Truy vết và Kiểm toán dữ liệu AI (Audit Logging)</w:t>
      </w:r>
    </w:p>
    <w:p>
      <w:pPr>
        <w:spacing w:line="288" w:lineRule="auto" w:after="120"/>
      </w:pPr>
      <w:r>
        <w:rPr>
          <w:rFonts w:ascii="Arial" w:hAnsi="Arial"/>
          <w:color w:val="333333"/>
          <w:sz w:val="21"/>
        </w:rPr>
        <w:t>• Vấn đề: Rất khó để kiểm soát chất lượng và trách nhiệm pháp lý khi AI hoạt động độc lập mà không có nhật ký kiểm tra chi tiết.</w:t>
      </w:r>
    </w:p>
    <w:p>
      <w:pPr>
        <w:spacing w:line="288" w:lineRule="auto" w:after="120"/>
      </w:pPr>
      <w:r>
        <w:rPr>
          <w:rFonts w:ascii="Arial" w:hAnsi="Arial"/>
          <w:color w:val="333333"/>
          <w:sz w:val="21"/>
        </w:rPr>
        <w:t>• Giải pháp kỹ thuật &amp; Mức độ giải quyết: Toàn bộ các yêu cầu tư vấn y khoa đều được ghi nhật ký bền vững vào bảng ai_audit_logs, bao gồm: Thời gian phản hồi, Trạng thái định tuyến (Direct/Fallback), Dữ liệu gửi đi/trả về, Lỗi phát sinh. Admin có thể xem trực tiếp các chỉ số này trên giao diện AI Insights để phát hiện kịp thời các câu trả lời lỗi của AI.</w:t>
      </w:r>
    </w:p>
    <w:p>
      <w:pPr>
        <w:pStyle w:val="Heading1"/>
        <w:spacing w:before="360" w:after="160"/>
      </w:pPr>
      <w:r>
        <w:rPr>
          <w:rFonts w:ascii="Arial" w:hAnsi="Arial"/>
          <w:b/>
          <w:color w:val="0C2340"/>
          <w:sz w:val="32"/>
        </w:rPr>
        <w:t>PHẦN II: QUY TRÌNH KIỂM THỬ PHẦN MỀM CHI TIẾT (STLC)</w:t>
      </w:r>
    </w:p>
    <w:p>
      <w:pPr>
        <w:spacing w:line="288" w:lineRule="auto" w:after="120"/>
      </w:pPr>
      <w:r>
        <w:rPr>
          <w:rFonts w:ascii="Arial" w:hAnsi="Arial"/>
          <w:color w:val="333333"/>
          <w:sz w:val="21"/>
        </w:rPr>
        <w:t>Quy trình kiểm thử trong MedAssist AI được tổ chức chuyên nghiệp qua 6 giai đoạn cốt lõi của Vòng đời Kiểm thử Phần mềm (STLC - Software Testing Life Cycle):</w:t>
      </w:r>
    </w:p>
    <w:p>
      <w:pPr>
        <w:pStyle w:val="ListBullet"/>
        <w:spacing w:after="120" w:line="288" w:lineRule="auto"/>
      </w:pPr>
      <w:r>
        <w:rPr>
          <w:rFonts w:ascii="Arial" w:hAnsi="Arial"/>
          <w:b/>
          <w:color w:val="333333"/>
          <w:sz w:val="21"/>
        </w:rPr>
        <w:t xml:space="preserve">1. Phân tích yêu cầu (Requirement Analysis): </w:t>
      </w:r>
      <w:r>
        <w:rPr>
          <w:rFonts w:ascii="Arial" w:hAnsi="Arial"/>
          <w:color w:val="333333"/>
          <w:sz w:val="21"/>
        </w:rPr>
        <w:t>Đội ngũ QA phân tích các đặc tả tính năng như: Yêu cầu đăng nhập mạng xã hội (Google, Facebook, Apple ID), kiểm tra triệu chứng y tế, và các tiêu chuẩn bảo mật y tế (chống rò rỉ dữ liệu).</w:t>
      </w:r>
    </w:p>
    <w:p>
      <w:pPr>
        <w:pStyle w:val="ListBullet"/>
        <w:spacing w:after="120" w:line="288" w:lineRule="auto"/>
      </w:pPr>
      <w:r>
        <w:rPr>
          <w:rFonts w:ascii="Arial" w:hAnsi="Arial"/>
          <w:b/>
          <w:color w:val="333333"/>
          <w:sz w:val="21"/>
        </w:rPr>
        <w:t xml:space="preserve">2. Lập kế hoạch kiểm thử (Test Planning): </w:t>
      </w:r>
      <w:r>
        <w:rPr>
          <w:rFonts w:ascii="Arial" w:hAnsi="Arial"/>
          <w:color w:val="333333"/>
          <w:sz w:val="21"/>
        </w:rPr>
        <w:t>Xác định phạm vi kiểm thử (Scope), tài nguyên, lịch trình và các mức độ kiểm thử áp dụng (Unit, Integration, E2E). Thiết lập chiến lược Mocking cho các dịch vụ bên thứ ba (OAuth API, LLM API).</w:t>
      </w:r>
    </w:p>
    <w:p>
      <w:pPr>
        <w:pStyle w:val="ListBullet"/>
        <w:spacing w:after="120" w:line="288" w:lineRule="auto"/>
      </w:pPr>
      <w:r>
        <w:rPr>
          <w:rFonts w:ascii="Arial" w:hAnsi="Arial"/>
          <w:b/>
          <w:color w:val="333333"/>
          <w:sz w:val="21"/>
        </w:rPr>
        <w:t xml:space="preserve">3. Thiết kế kịch bản kiểm thử (Test Case Design): </w:t>
      </w:r>
      <w:r>
        <w:rPr>
          <w:rFonts w:ascii="Arial" w:hAnsi="Arial"/>
          <w:color w:val="333333"/>
          <w:sz w:val="21"/>
        </w:rPr>
        <w:t>Viết các Test Cases (kịch bản kiểm thử) cụ thể. Trong dự án, các test case được lập trình hóa thành các đoạn code kiểm thử tự động lưu ở thư mục backend/test (sử dụng module native node:test) và ai-service/tests (sử dụng pytest).</w:t>
      </w:r>
    </w:p>
    <w:p>
      <w:pPr>
        <w:pStyle w:val="ListBullet"/>
        <w:spacing w:after="120" w:line="288" w:lineRule="auto"/>
      </w:pPr>
      <w:r>
        <w:rPr>
          <w:rFonts w:ascii="Arial" w:hAnsi="Arial"/>
          <w:b/>
          <w:color w:val="333333"/>
          <w:sz w:val="21"/>
        </w:rPr>
        <w:t xml:space="preserve">4. Thiết lập môi trường kiểm thử (Test Environment Setup): </w:t>
      </w:r>
      <w:r>
        <w:rPr>
          <w:rFonts w:ascii="Arial" w:hAnsi="Arial"/>
          <w:color w:val="333333"/>
          <w:sz w:val="21"/>
        </w:rPr>
        <w:t>Chuẩn bị cơ sở dữ liệu test (sử dụng in-memory database mock hoặc Supabase test instance), môi trường Docker/Localhost, và biến môi trường cấu hình trong file .env.test.</w:t>
      </w:r>
    </w:p>
    <w:p>
      <w:pPr>
        <w:pStyle w:val="ListBullet"/>
        <w:spacing w:after="120" w:line="288" w:lineRule="auto"/>
      </w:pPr>
      <w:r>
        <w:rPr>
          <w:rFonts w:ascii="Arial" w:hAnsi="Arial"/>
          <w:b/>
          <w:color w:val="333333"/>
          <w:sz w:val="21"/>
        </w:rPr>
        <w:t xml:space="preserve">5. Thực thi kiểm thử (Test Execution): </w:t>
      </w:r>
      <w:r>
        <w:rPr>
          <w:rFonts w:ascii="Arial" w:hAnsi="Arial"/>
          <w:color w:val="333333"/>
          <w:sz w:val="21"/>
        </w:rPr>
        <w:t>Chạy các bài test tự động (npm test, pytest) và thực thi các bài test thủ công (Manual Testing) trên giao diện Web. Phát hiện lỗi và ghi nhận lỗi (Bug tracking).</w:t>
      </w:r>
    </w:p>
    <w:p>
      <w:pPr>
        <w:pStyle w:val="ListBullet"/>
        <w:spacing w:after="120" w:line="288" w:lineRule="auto"/>
      </w:pPr>
      <w:r>
        <w:rPr>
          <w:rFonts w:ascii="Arial" w:hAnsi="Arial"/>
          <w:b/>
          <w:color w:val="333333"/>
          <w:sz w:val="21"/>
        </w:rPr>
        <w:t xml:space="preserve">6. Đóng chu kỳ kiểm thử (Test Cycle Closure): </w:t>
      </w:r>
      <w:r>
        <w:rPr>
          <w:rFonts w:ascii="Arial" w:hAnsi="Arial"/>
          <w:color w:val="333333"/>
          <w:sz w:val="21"/>
        </w:rPr>
        <w:t>Đánh giá xem hệ thống đã đạt tiêu chuẩn bàn giao hay chưa dựa trên các chỉ số như Code Coverage (Độ phủ mã nguồn) và số lượng bug còn tồn đọng.</w:t>
      </w:r>
    </w:p>
    <w:p>
      <w:pPr>
        <w:pStyle w:val="Heading1"/>
        <w:spacing w:before="360" w:after="160"/>
      </w:pPr>
      <w:r>
        <w:rPr>
          <w:rFonts w:ascii="Arial" w:hAnsi="Arial"/>
          <w:b/>
          <w:color w:val="0C2340"/>
          <w:sz w:val="32"/>
        </w:rPr>
        <w:t>PHẦN III: CÁC CẤP ĐỘ KIỂM THỬ THỰC TẾ TRONG DỰ ÁN</w:t>
      </w:r>
    </w:p>
    <w:p>
      <w:pPr>
        <w:spacing w:line="288" w:lineRule="auto" w:after="120"/>
      </w:pPr>
      <w:r>
        <w:rPr>
          <w:rFonts w:ascii="Arial" w:hAnsi="Arial"/>
          <w:color w:val="333333"/>
          <w:sz w:val="21"/>
        </w:rPr>
        <w:t>Hệ thống áp dụng mô hình Kim tự tháp Kiểm thử (Testing Pyramid) để đảm bảo chất lượng từ gốc:</w:t>
      </w:r>
    </w:p>
    <w:p>
      <w:pPr>
        <w:pStyle w:val="Heading2"/>
        <w:spacing w:before="280" w:after="120"/>
      </w:pPr>
      <w:r>
        <w:rPr>
          <w:rFonts w:ascii="Arial" w:hAnsi="Arial"/>
          <w:b/>
          <w:color w:val="1E466E"/>
          <w:sz w:val="26"/>
        </w:rPr>
        <w:t>1. Unit Testing (Kiểm thử đơn vị)</w:t>
      </w:r>
    </w:p>
    <w:p>
      <w:pPr>
        <w:spacing w:line="288" w:lineRule="auto" w:after="120"/>
      </w:pPr>
      <w:r>
        <w:rPr>
          <w:rFonts w:ascii="Arial" w:hAnsi="Arial"/>
          <w:color w:val="333333"/>
          <w:sz w:val="21"/>
        </w:rPr>
        <w:t>• Định nghĩa: Kiểm thử các đơn vị logic nhỏ nhất (hàm, lớp) một cách cô lập hoàn toàn.</w:t>
      </w:r>
    </w:p>
    <w:p>
      <w:pPr>
        <w:spacing w:line="288" w:lineRule="auto" w:after="120"/>
      </w:pPr>
      <w:r>
        <w:rPr>
          <w:rFonts w:ascii="Arial" w:hAnsi="Arial"/>
          <w:color w:val="333333"/>
          <w:sz w:val="21"/>
        </w:rPr>
        <w:t>• Thực tế trong dự án:</w:t>
      </w:r>
    </w:p>
    <w:p>
      <w:pPr>
        <w:pStyle w:val="ListBullet"/>
        <w:spacing w:after="120" w:line="288" w:lineRule="auto"/>
      </w:pPr>
      <w:r>
        <w:rPr>
          <w:rFonts w:ascii="Arial" w:hAnsi="Arial"/>
          <w:b/>
          <w:color w:val="333333"/>
          <w:sz w:val="21"/>
        </w:rPr>
        <w:t xml:space="preserve">- Backend Node.js (74 test cases): </w:t>
      </w:r>
      <w:r>
        <w:rPr>
          <w:rFonts w:ascii="Arial" w:hAnsi="Arial"/>
          <w:color w:val="333333"/>
          <w:sz w:val="21"/>
        </w:rPr>
        <w:t>Sử dụng thư viện test tích hợp sẵn của Node.js (node:test). Ví dụ: authService.test.js (kiểm tra thuật toán băm mật khẩu, mã hóa JWT, logic tạo mã OTP ngẫu nhiên); validate.test.js (kiểm tra tính đúng đắn của dữ liệu đầu vào thông qua Joi schema).</w:t>
      </w:r>
    </w:p>
    <w:p>
      <w:pPr>
        <w:pStyle w:val="ListBullet"/>
        <w:spacing w:after="120" w:line="288" w:lineRule="auto"/>
      </w:pPr>
      <w:r>
        <w:rPr>
          <w:rFonts w:ascii="Arial" w:hAnsi="Arial"/>
          <w:b/>
          <w:color w:val="333333"/>
          <w:sz w:val="21"/>
        </w:rPr>
        <w:t xml:space="preserve">- FastAPI AI Service (15 test cases): </w:t>
      </w:r>
      <w:r>
        <w:rPr>
          <w:rFonts w:ascii="Arial" w:hAnsi="Arial"/>
          <w:color w:val="333333"/>
          <w:sz w:val="21"/>
        </w:rPr>
        <w:t>Sử dụng pytest trong Python. Ví dụ: test_provider_router.py (kiểm tra thuật toán định tuyến LLM giữa các provider Gemini, Groq, GLM); test_chatbot.py (kiểm tra định dạng cấu trúc JSON trả về từ chatbot AI).</w:t>
      </w:r>
    </w:p>
    <w:p>
      <w:pPr>
        <w:pStyle w:val="ListBullet"/>
        <w:spacing w:after="120" w:line="288" w:lineRule="auto"/>
      </w:pPr>
      <w:r>
        <w:rPr>
          <w:rFonts w:ascii="Arial" w:hAnsi="Arial"/>
          <w:b/>
          <w:color w:val="333333"/>
          <w:sz w:val="21"/>
        </w:rPr>
        <w:t xml:space="preserve">- Kỹ thuật Mocking sử dụng: </w:t>
      </w:r>
      <w:r>
        <w:rPr>
          <w:rFonts w:ascii="Arial" w:hAnsi="Arial"/>
          <w:color w:val="333333"/>
          <w:sz w:val="21"/>
        </w:rPr>
        <w:t>Giả lập Repository (createUserRepoMock) để thực hiện các thao tác đọc/ghi dữ liệu trong RAM thay vì gọi database thật, giúp tăng tốc độ chạy test (dưới 2 giây cho toàn bộ 74 test cases). Giả lập LLM Engines giúp thay thế các cuộc gọi API thực tế tới Google/Groq (tốn phí và có độ trễ lớn) bằng các hàm giả lập trả về chuỗi văn bản mẫu.</w:t>
      </w:r>
    </w:p>
    <w:p>
      <w:pPr>
        <w:pStyle w:val="Heading2"/>
        <w:spacing w:before="280" w:after="120"/>
      </w:pPr>
      <w:r>
        <w:rPr>
          <w:rFonts w:ascii="Arial" w:hAnsi="Arial"/>
          <w:b/>
          <w:color w:val="1E466E"/>
          <w:sz w:val="26"/>
        </w:rPr>
        <w:t>2. Integration Testing (Kiểm thử tích hợp)</w:t>
      </w:r>
    </w:p>
    <w:p>
      <w:pPr>
        <w:spacing w:line="288" w:lineRule="auto" w:after="120"/>
      </w:pPr>
      <w:r>
        <w:rPr>
          <w:rFonts w:ascii="Arial" w:hAnsi="Arial"/>
          <w:color w:val="333333"/>
          <w:sz w:val="21"/>
        </w:rPr>
        <w:t>• Định nghĩa: Kiểm thử sự kết hợp và tương tác giữa nhiều thành phần riêng lẻ trong hệ thống.</w:t>
      </w:r>
    </w:p>
    <w:p>
      <w:pPr>
        <w:spacing w:line="288" w:lineRule="auto" w:after="120"/>
      </w:pPr>
      <w:r>
        <w:rPr>
          <w:rFonts w:ascii="Arial" w:hAnsi="Arial"/>
          <w:color w:val="333333"/>
          <w:sz w:val="21"/>
        </w:rPr>
        <w:t>• Thực tế trong dự án:</w:t>
      </w:r>
    </w:p>
    <w:p>
      <w:pPr>
        <w:pStyle w:val="ListBullet"/>
        <w:spacing w:after="120" w:line="288" w:lineRule="auto"/>
      </w:pPr>
      <w:r>
        <w:rPr>
          <w:rFonts w:ascii="Arial" w:hAnsi="Arial"/>
          <w:b/>
          <w:color w:val="333333"/>
          <w:sz w:val="21"/>
        </w:rPr>
        <w:t xml:space="preserve">- Kiểm thử tích hợp API và Database: </w:t>
      </w:r>
      <w:r>
        <w:rPr>
          <w:rFonts w:ascii="Arial" w:hAnsi="Arial"/>
          <w:color w:val="333333"/>
          <w:sz w:val="21"/>
        </w:rPr>
        <w:t>allergyRoutes.test.js (Kiểm tra xem khi API nhận chuỗi hoạt chất, Controller có gọi đúng AllergyService -&gt; AllergyRepository -&gt; Database để thực hiện truy vấn đối sánh mờ pg_trgm); profileRoutes.test.js (Kiểm tra việc đồng bộ hóa dữ liệu hồ sơ cá nhân người dùng giữa API Backend và cơ sở dữ liệu Supabase, đảm bảo định dạng giới tính tự động chuyển về chữ thường).</w:t>
      </w:r>
    </w:p>
    <w:p>
      <w:pPr>
        <w:pStyle w:val="ListBullet"/>
        <w:spacing w:after="120" w:line="288" w:lineRule="auto"/>
      </w:pPr>
      <w:r>
        <w:rPr>
          <w:rFonts w:ascii="Arial" w:hAnsi="Arial"/>
          <w:b/>
          <w:color w:val="333333"/>
          <w:sz w:val="21"/>
        </w:rPr>
        <w:t xml:space="preserve">- Kiểm thử tích hợp Liên dịch vụ (Cross-service integration): </w:t>
      </w:r>
      <w:r>
        <w:rPr>
          <w:rFonts w:ascii="Arial" w:hAnsi="Arial"/>
          <w:color w:val="333333"/>
          <w:sz w:val="21"/>
        </w:rPr>
        <w:t>recommendationService.test.js (Kiểm tra tích hợp giữa Node.js backend và FastAPI AI Service. Kiểm tra cơ chế tự động chuyển sang cơ chế dự phòng cục bộ khi AI Service gặp sự cố ngắt kết nối (Simulation of AI timeout)).</w:t>
      </w:r>
    </w:p>
    <w:p>
      <w:pPr>
        <w:pStyle w:val="Heading2"/>
        <w:spacing w:before="280" w:after="120"/>
      </w:pPr>
      <w:r>
        <w:rPr>
          <w:rFonts w:ascii="Arial" w:hAnsi="Arial"/>
          <w:b/>
          <w:color w:val="1E466E"/>
          <w:sz w:val="26"/>
        </w:rPr>
        <w:t>3. End-to-End (E2E) Testing (Kiểm thử toàn trình)</w:t>
      </w:r>
    </w:p>
    <w:p>
      <w:pPr>
        <w:spacing w:line="288" w:lineRule="auto" w:after="120"/>
      </w:pPr>
      <w:r>
        <w:rPr>
          <w:rFonts w:ascii="Arial" w:hAnsi="Arial"/>
          <w:color w:val="333333"/>
          <w:sz w:val="21"/>
        </w:rPr>
        <w:t>• Định nghĩa: Kiểm tra toàn bộ luồng nghiệp vụ từ đầu đến cuối trên môi trường giống thật nhất.</w:t>
      </w:r>
    </w:p>
    <w:p>
      <w:pPr>
        <w:spacing w:line="288" w:lineRule="auto" w:after="120"/>
      </w:pPr>
      <w:r>
        <w:rPr>
          <w:rFonts w:ascii="Arial" w:hAnsi="Arial"/>
          <w:color w:val="333333"/>
          <w:sz w:val="21"/>
        </w:rPr>
        <w:t>• Thực tế trong dự án: Thực hiện kiểm thử luồng đăng nhập mạng xã hội (OAuth 2.0). Bắt đầu từ việc người dùng click nút 'Đăng nhập bằng Google/Facebook' trên màn hình Frontend Vercel -&gt; chuyển hướng sang Google OAuth Consent screen -&gt; xác thực tài khoản -&gt; nhận ID Token -&gt; gửi về Backend Railway -&gt; tạo/liên kết tài khoản trong DB Supabase -&gt; chuyển hướng người dùng vào trang Dashboard AI Insights.</w:t>
      </w:r>
    </w:p>
    <w:p>
      <w:pPr>
        <w:pStyle w:val="Heading1"/>
        <w:spacing w:before="360" w:after="160"/>
      </w:pPr>
      <w:r>
        <w:rPr>
          <w:rFonts w:ascii="Arial" w:hAnsi="Arial"/>
          <w:b/>
          <w:color w:val="0C2340"/>
          <w:sz w:val="32"/>
        </w:rPr>
        <w:t>PHẦN IV: CÁC PHƯƠNG PHÁP KIỂM THỬ ĐẶC BIỆT &amp; BẢO MẬT</w:t>
      </w:r>
    </w:p>
    <w:p>
      <w:pPr>
        <w:pStyle w:val="Heading2"/>
        <w:spacing w:before="280" w:after="120"/>
      </w:pPr>
      <w:r>
        <w:rPr>
          <w:rFonts w:ascii="Arial" w:hAnsi="Arial"/>
          <w:b/>
          <w:color w:val="1E466E"/>
          <w:sz w:val="26"/>
        </w:rPr>
        <w:t>1. Kiểm thử bảo mật theo chuẩn OWASP (Security Testing)</w:t>
      </w:r>
    </w:p>
    <w:p>
      <w:pPr>
        <w:spacing w:line="288" w:lineRule="auto" w:after="120"/>
      </w:pPr>
      <w:r>
        <w:rPr>
          <w:rFonts w:ascii="Arial" w:hAnsi="Arial"/>
          <w:color w:val="333333"/>
          <w:sz w:val="21"/>
        </w:rPr>
        <w:t>• Chống dò quét thông tin người dùng (Anti User Enumeration - OWASP V2.7): Khi người dùng đăng nhập sai email, hệ thống trả về thông báo 'Email hoặc mật khẩu không chính xác'. Khi người dùng đăng nhập đúng email nhưng sai mật khẩu, hệ thống trả về cùng một thông điệp lỗi và có thời gian phản hồi tương đương (độ trễ hash bcrypt được đồng bộ hóa), ngăn chặn kẻ tấn công biết được email nào đã tồn tại trong hệ thống. Tương tự đối với luồng Quên mật khẩu.</w:t>
      </w:r>
    </w:p>
    <w:p>
      <w:pPr>
        <w:spacing w:line="288" w:lineRule="auto" w:after="120"/>
      </w:pPr>
      <w:r>
        <w:rPr>
          <w:rFonts w:ascii="Arial" w:hAnsi="Arial"/>
          <w:color w:val="333333"/>
          <w:sz w:val="21"/>
        </w:rPr>
        <w:t>• Khóa tài khoản tạm thời (Account Lockout): Hệ thống tự động khóa tài khoản trong 15 phút sau 5 lần đăng nhập sai liên tiếp nhằm chống tấn công dò mật khẩu (Brute-Force Attack). Quy trình này được kiểm thử tự động tại authService.test.js.</w:t>
      </w:r>
    </w:p>
    <w:p>
      <w:pPr>
        <w:pStyle w:val="Heading2"/>
        <w:spacing w:before="280" w:after="120"/>
      </w:pPr>
      <w:r>
        <w:rPr>
          <w:rFonts w:ascii="Arial" w:hAnsi="Arial"/>
          <w:b/>
          <w:color w:val="1E466E"/>
          <w:sz w:val="26"/>
        </w:rPr>
        <w:t>2. Kiểm thử khả năng phục hồi (Resiliency &amp; Fallback Testing)</w:t>
      </w:r>
    </w:p>
    <w:p>
      <w:pPr>
        <w:spacing w:line="288" w:lineRule="auto" w:after="120"/>
      </w:pPr>
      <w:r>
        <w:rPr>
          <w:rFonts w:ascii="Arial" w:hAnsi="Arial"/>
          <w:color w:val="333333"/>
          <w:sz w:val="21"/>
        </w:rPr>
        <w:t>• Circuit Breaker (Bộ ngắt mạch AI): Kiểm tra xem khi Gemini API bị lỗi 2 lần liên tiếp, hệ thống có tự động ngắt mạch trong 30 giây và chuyển toàn bộ yêu cầu sang Groq/Zhipu hay không. Quy trình này được kiểm tra tự động bằng cách mô phỏng lỗi HTTP 500 từ API chính.</w:t>
      </w:r>
    </w:p>
    <w:p>
      <w:pPr>
        <w:spacing w:line="288" w:lineRule="auto" w:after="120"/>
      </w:pPr>
      <w:r>
        <w:rPr>
          <w:rFonts w:ascii="Arial" w:hAnsi="Arial"/>
          <w:color w:val="333333"/>
          <w:sz w:val="21"/>
        </w:rPr>
        <w:t>• Database Fallback Engine (Dự phòng CSDL cục bộ): Mô phỏng trường hợp toàn bộ mạng internet bị mất kết nối tới các dịch vụ AI bên ngoài. Kiểm thử chứng minh hệ thống vẫn tự động trích xuất các đề xuất điều trị chuẩn từ đồ thị bệnh lý trong database PostgreSQL nội bộ, đảm bảo tính sẵn sàng 99.9%.</w:t>
      </w:r>
    </w:p>
    <w:p>
      <w:pPr>
        <w:pStyle w:val="Heading2"/>
        <w:spacing w:before="280" w:after="120"/>
      </w:pPr>
      <w:r>
        <w:rPr>
          <w:rFonts w:ascii="Arial" w:hAnsi="Arial"/>
          <w:b/>
          <w:color w:val="1E466E"/>
          <w:sz w:val="26"/>
        </w:rPr>
        <w:t>3. Kiểm thử hồi quy (Regression Testing)</w:t>
      </w:r>
    </w:p>
    <w:p>
      <w:pPr>
        <w:spacing w:line="288" w:lineRule="auto" w:after="120"/>
      </w:pPr>
      <w:r>
        <w:rPr>
          <w:rFonts w:ascii="Arial" w:hAnsi="Arial"/>
          <w:color w:val="333333"/>
          <w:sz w:val="21"/>
        </w:rPr>
        <w:t>Mỗi khi mã nguồn được thay đổi (ví dụ: vá lỗi vòng lặp chuyển hướng trên trang AI Insights), toàn bộ hệ thống kiểm thử tự động npm test và pytest sẽ được kích hoạt thông qua GitHub Actions (CI/CD Pipeline) để phát hiện sớm các lỗi phát sinh ngoài ý muốn trên các phần code khác.</w:t>
      </w:r>
    </w:p>
    <w:p>
      <w:pPr>
        <w:pStyle w:val="Heading1"/>
        <w:spacing w:before="360" w:after="160"/>
      </w:pPr>
      <w:r>
        <w:rPr>
          <w:rFonts w:ascii="Arial" w:hAnsi="Arial"/>
          <w:b/>
          <w:color w:val="0C2340"/>
          <w:sz w:val="32"/>
        </w:rPr>
        <w:t>PHẦN V: BẢNG THUẬT NGỮ KIỂM THỬ ANH - VIỆT CHI TIẾT</w:t>
      </w:r>
    </w:p>
    <w:p>
      <w:pPr>
        <w:spacing w:line="288" w:lineRule="auto" w:after="120"/>
      </w:pPr>
      <w:r>
        <w:rPr>
          <w:rFonts w:ascii="Arial" w:hAnsi="Arial"/>
          <w:color w:val="333333"/>
          <w:sz w:val="21"/>
        </w:rPr>
        <w:t>Dưới đây là bảng giải nghĩa chi tiết cho các thuật ngữ tiếng Anh chuyên ngành kiểm thử được sử dụng trong dự án:</w:t>
      </w:r>
    </w:p>
    <w:tbl>
      <w:tblPr>
        <w:tblStyle w:val="LightShading-Accent1"/>
        <w:tblW w:type="auto" w:w="0"/>
        <w:tblLook w:firstColumn="1" w:firstRow="1" w:lastColumn="0" w:lastRow="0" w:noHBand="0" w:noVBand="1" w:val="04A0"/>
      </w:tblPr>
      <w:tblGrid>
        <w:gridCol w:w="3120"/>
        <w:gridCol w:w="3120"/>
        <w:gridCol w:w="3120"/>
      </w:tblGrid>
      <w:tr>
        <w:tc>
          <w:tcPr>
            <w:tcW w:type="dxa" w:w="3120"/>
            <w:shd w:fill="0C2340"/>
            <w:tcMar>
              <w:top w:w="100" w:type="dxa"/>
              <w:bottom w:w="100" w:type="dxa"/>
              <w:left w:w="150" w:type="dxa"/>
              <w:right w:w="150" w:type="dxa"/>
            </w:tcMar>
          </w:tcPr>
          <w:p>
            <w:r>
              <w:rPr>
                <w:rFonts w:ascii="Arial" w:hAnsi="Arial"/>
                <w:b/>
                <w:color w:val="FFFFFF"/>
                <w:sz w:val="21"/>
              </w:rPr>
              <w:t>Thuật ngữ tiếng Anh</w:t>
            </w:r>
          </w:p>
        </w:tc>
        <w:tc>
          <w:tcPr>
            <w:tcW w:type="dxa" w:w="3120"/>
            <w:shd w:fill="0C2340"/>
            <w:tcMar>
              <w:top w:w="100" w:type="dxa"/>
              <w:bottom w:w="100" w:type="dxa"/>
              <w:left w:w="150" w:type="dxa"/>
              <w:right w:w="150" w:type="dxa"/>
            </w:tcMar>
          </w:tcPr>
          <w:p>
            <w:r>
              <w:rPr>
                <w:rFonts w:ascii="Arial" w:hAnsi="Arial"/>
                <w:b/>
                <w:color w:val="FFFFFF"/>
                <w:sz w:val="21"/>
              </w:rPr>
              <w:t>Dịch nghĩa tiếng Việt</w:t>
            </w:r>
          </w:p>
        </w:tc>
        <w:tc>
          <w:tcPr>
            <w:tcW w:type="dxa" w:w="3120"/>
            <w:shd w:fill="0C2340"/>
            <w:tcMar>
              <w:top w:w="100" w:type="dxa"/>
              <w:bottom w:w="100" w:type="dxa"/>
              <w:left w:w="150" w:type="dxa"/>
              <w:right w:w="150" w:type="dxa"/>
            </w:tcMar>
          </w:tcPr>
          <w:p>
            <w:r>
              <w:rPr>
                <w:rFonts w:ascii="Arial" w:hAnsi="Arial"/>
                <w:b/>
                <w:color w:val="FFFFFF"/>
                <w:sz w:val="21"/>
              </w:rPr>
              <w:t>Giải thích chi tiết &amp; Ví dụ trong dự án</w:t>
            </w:r>
          </w:p>
        </w:tc>
      </w:tr>
      <w:tr>
        <w:tc>
          <w:tcPr>
            <w:tcW w:type="dxa" w:w="3120"/>
            <w:tcMar>
              <w:top w:w="100" w:type="dxa"/>
              <w:bottom w:w="100" w:type="dxa"/>
              <w:left w:w="150" w:type="dxa"/>
              <w:right w:w="150" w:type="dxa"/>
            </w:tcMar>
          </w:tcPr>
          <w:p>
            <w:pPr>
              <w:spacing w:line="288" w:lineRule="auto" w:after="120"/>
            </w:pPr>
            <w:r>
              <w:rPr>
                <w:rFonts w:ascii="Arial" w:hAnsi="Arial"/>
                <w:sz w:val="19"/>
              </w:rPr>
              <w:t>Software Testing</w:t>
            </w:r>
          </w:p>
        </w:tc>
        <w:tc>
          <w:tcPr>
            <w:tcW w:type="dxa" w:w="3120"/>
            <w:tcMar>
              <w:top w:w="100" w:type="dxa"/>
              <w:bottom w:w="100" w:type="dxa"/>
              <w:left w:w="150" w:type="dxa"/>
              <w:right w:w="150" w:type="dxa"/>
            </w:tcMar>
          </w:tcPr>
          <w:p>
            <w:pPr>
              <w:spacing w:line="288" w:lineRule="auto" w:after="120"/>
            </w:pPr>
            <w:r>
              <w:rPr>
                <w:rFonts w:ascii="Arial" w:hAnsi="Arial"/>
                <w:sz w:val="19"/>
              </w:rPr>
              <w:t>Kiểm thử phần mềm</w:t>
            </w:r>
          </w:p>
        </w:tc>
        <w:tc>
          <w:tcPr>
            <w:tcW w:type="dxa" w:w="3120"/>
            <w:tcMar>
              <w:top w:w="100" w:type="dxa"/>
              <w:bottom w:w="100" w:type="dxa"/>
              <w:left w:w="150" w:type="dxa"/>
              <w:right w:w="150" w:type="dxa"/>
            </w:tcMar>
          </w:tcPr>
          <w:p>
            <w:pPr>
              <w:spacing w:line="288" w:lineRule="auto" w:after="120"/>
            </w:pPr>
            <w:r>
              <w:rPr>
                <w:rFonts w:ascii="Arial" w:hAnsi="Arial"/>
                <w:sz w:val="19"/>
              </w:rPr>
              <w:t>Hoạt động kiểm tra xem phần mềm có chạy đúng thiết kế và không có lỗi hay không.</w:t>
            </w:r>
          </w:p>
        </w:tc>
      </w:tr>
      <w:tr>
        <w:tc>
          <w:tcPr>
            <w:tcW w:type="dxa" w:w="3120"/>
            <w:tcMar>
              <w:top w:w="100" w:type="dxa"/>
              <w:bottom w:w="100" w:type="dxa"/>
              <w:left w:w="150" w:type="dxa"/>
              <w:right w:w="150" w:type="dxa"/>
            </w:tcMar>
          </w:tcPr>
          <w:p>
            <w:pPr>
              <w:spacing w:line="288" w:lineRule="auto" w:after="120"/>
            </w:pPr>
            <w:r>
              <w:rPr>
                <w:rFonts w:ascii="Arial" w:hAnsi="Arial"/>
                <w:sz w:val="19"/>
              </w:rPr>
              <w:t>Unit Test</w:t>
            </w:r>
          </w:p>
        </w:tc>
        <w:tc>
          <w:tcPr>
            <w:tcW w:type="dxa" w:w="3120"/>
            <w:tcMar>
              <w:top w:w="100" w:type="dxa"/>
              <w:bottom w:w="100" w:type="dxa"/>
              <w:left w:w="150" w:type="dxa"/>
              <w:right w:w="150" w:type="dxa"/>
            </w:tcMar>
          </w:tcPr>
          <w:p>
            <w:pPr>
              <w:spacing w:line="288" w:lineRule="auto" w:after="120"/>
            </w:pPr>
            <w:r>
              <w:rPr>
                <w:rFonts w:ascii="Arial" w:hAnsi="Arial"/>
                <w:sz w:val="19"/>
              </w:rPr>
              <w:t>Kiểm thử đơn vị</w:t>
            </w:r>
          </w:p>
        </w:tc>
        <w:tc>
          <w:tcPr>
            <w:tcW w:type="dxa" w:w="3120"/>
            <w:tcMar>
              <w:top w:w="100" w:type="dxa"/>
              <w:bottom w:w="100" w:type="dxa"/>
              <w:left w:w="150" w:type="dxa"/>
              <w:right w:w="150" w:type="dxa"/>
            </w:tcMar>
          </w:tcPr>
          <w:p>
            <w:pPr>
              <w:spacing w:line="288" w:lineRule="auto" w:after="120"/>
            </w:pPr>
            <w:r>
              <w:rPr>
                <w:rFonts w:ascii="Arial" w:hAnsi="Arial"/>
                <w:sz w:val="19"/>
              </w:rPr>
              <w:t>Kiểm thử các đoạn mã nhỏ nhất (thường là một hàm hoặc một lớp) một cách riêng lẻ. Ví dụ: Test hàm băm mật khẩu bcrypt.hash.</w:t>
            </w:r>
          </w:p>
        </w:tc>
      </w:tr>
      <w:tr>
        <w:tc>
          <w:tcPr>
            <w:tcW w:type="dxa" w:w="3120"/>
            <w:tcMar>
              <w:top w:w="100" w:type="dxa"/>
              <w:bottom w:w="100" w:type="dxa"/>
              <w:left w:w="150" w:type="dxa"/>
              <w:right w:w="150" w:type="dxa"/>
            </w:tcMar>
          </w:tcPr>
          <w:p>
            <w:pPr>
              <w:spacing w:line="288" w:lineRule="auto" w:after="120"/>
            </w:pPr>
            <w:r>
              <w:rPr>
                <w:rFonts w:ascii="Arial" w:hAnsi="Arial"/>
                <w:sz w:val="19"/>
              </w:rPr>
              <w:t>Integration Test</w:t>
            </w:r>
          </w:p>
        </w:tc>
        <w:tc>
          <w:tcPr>
            <w:tcW w:type="dxa" w:w="3120"/>
            <w:tcMar>
              <w:top w:w="100" w:type="dxa"/>
              <w:bottom w:w="100" w:type="dxa"/>
              <w:left w:w="150" w:type="dxa"/>
              <w:right w:w="150" w:type="dxa"/>
            </w:tcMar>
          </w:tcPr>
          <w:p>
            <w:pPr>
              <w:spacing w:line="288" w:lineRule="auto" w:after="120"/>
            </w:pPr>
            <w:r>
              <w:rPr>
                <w:rFonts w:ascii="Arial" w:hAnsi="Arial"/>
                <w:sz w:val="19"/>
              </w:rPr>
              <w:t>Kiểm thử tích hợp</w:t>
            </w:r>
          </w:p>
        </w:tc>
        <w:tc>
          <w:tcPr>
            <w:tcW w:type="dxa" w:w="3120"/>
            <w:tcMar>
              <w:top w:w="100" w:type="dxa"/>
              <w:bottom w:w="100" w:type="dxa"/>
              <w:left w:w="150" w:type="dxa"/>
              <w:right w:w="150" w:type="dxa"/>
            </w:tcMar>
          </w:tcPr>
          <w:p>
            <w:pPr>
              <w:spacing w:line="288" w:lineRule="auto" w:after="120"/>
            </w:pPr>
            <w:r>
              <w:rPr>
                <w:rFonts w:ascii="Arial" w:hAnsi="Arial"/>
                <w:sz w:val="19"/>
              </w:rPr>
              <w:t>Kiểm tra xem các thành phần khác nhau khi ghép lại có hoạt động khớp nối với nhau hay không. Ví dụ: Test API gọi Database.</w:t>
            </w:r>
          </w:p>
        </w:tc>
      </w:tr>
      <w:tr>
        <w:tc>
          <w:tcPr>
            <w:tcW w:type="dxa" w:w="3120"/>
            <w:tcMar>
              <w:top w:w="100" w:type="dxa"/>
              <w:bottom w:w="100" w:type="dxa"/>
              <w:left w:w="150" w:type="dxa"/>
              <w:right w:w="150" w:type="dxa"/>
            </w:tcMar>
          </w:tcPr>
          <w:p>
            <w:pPr>
              <w:spacing w:line="288" w:lineRule="auto" w:after="120"/>
            </w:pPr>
            <w:r>
              <w:rPr>
                <w:rFonts w:ascii="Arial" w:hAnsi="Arial"/>
                <w:sz w:val="19"/>
              </w:rPr>
              <w:t>End-to-End (E2E) Test</w:t>
            </w:r>
          </w:p>
        </w:tc>
        <w:tc>
          <w:tcPr>
            <w:tcW w:type="dxa" w:w="3120"/>
            <w:tcMar>
              <w:top w:w="100" w:type="dxa"/>
              <w:bottom w:w="100" w:type="dxa"/>
              <w:left w:w="150" w:type="dxa"/>
              <w:right w:w="150" w:type="dxa"/>
            </w:tcMar>
          </w:tcPr>
          <w:p>
            <w:pPr>
              <w:spacing w:line="288" w:lineRule="auto" w:after="120"/>
            </w:pPr>
            <w:r>
              <w:rPr>
                <w:rFonts w:ascii="Arial" w:hAnsi="Arial"/>
                <w:sz w:val="19"/>
              </w:rPr>
              <w:t>Kiểm thử toàn trình</w:t>
            </w:r>
          </w:p>
        </w:tc>
        <w:tc>
          <w:tcPr>
            <w:tcW w:type="dxa" w:w="3120"/>
            <w:tcMar>
              <w:top w:w="100" w:type="dxa"/>
              <w:bottom w:w="100" w:type="dxa"/>
              <w:left w:w="150" w:type="dxa"/>
              <w:right w:w="150" w:type="dxa"/>
            </w:tcMar>
          </w:tcPr>
          <w:p>
            <w:pPr>
              <w:spacing w:line="288" w:lineRule="auto" w:after="120"/>
            </w:pPr>
            <w:r>
              <w:rPr>
                <w:rFonts w:ascii="Arial" w:hAnsi="Arial"/>
                <w:sz w:val="19"/>
              </w:rPr>
              <w:t>Kiểm thử luồng đi của dữ liệu từ giao diện người dùng (Frontend) đến máy chủ (Backend) và Cơ sở dữ liệu.</w:t>
            </w:r>
          </w:p>
        </w:tc>
      </w:tr>
      <w:tr>
        <w:tc>
          <w:tcPr>
            <w:tcW w:type="dxa" w:w="3120"/>
            <w:tcMar>
              <w:top w:w="100" w:type="dxa"/>
              <w:bottom w:w="100" w:type="dxa"/>
              <w:left w:w="150" w:type="dxa"/>
              <w:right w:w="150" w:type="dxa"/>
            </w:tcMar>
          </w:tcPr>
          <w:p>
            <w:pPr>
              <w:spacing w:line="288" w:lineRule="auto" w:after="120"/>
            </w:pPr>
            <w:r>
              <w:rPr>
                <w:rFonts w:ascii="Arial" w:hAnsi="Arial"/>
                <w:sz w:val="19"/>
              </w:rPr>
              <w:t>Regression Test</w:t>
            </w:r>
          </w:p>
        </w:tc>
        <w:tc>
          <w:tcPr>
            <w:tcW w:type="dxa" w:w="3120"/>
            <w:tcMar>
              <w:top w:w="100" w:type="dxa"/>
              <w:bottom w:w="100" w:type="dxa"/>
              <w:left w:w="150" w:type="dxa"/>
              <w:right w:w="150" w:type="dxa"/>
            </w:tcMar>
          </w:tcPr>
          <w:p>
            <w:pPr>
              <w:spacing w:line="288" w:lineRule="auto" w:after="120"/>
            </w:pPr>
            <w:r>
              <w:rPr>
                <w:rFonts w:ascii="Arial" w:hAnsi="Arial"/>
                <w:sz w:val="19"/>
              </w:rPr>
              <w:t>Kiểm thử hồi quy</w:t>
            </w:r>
          </w:p>
        </w:tc>
        <w:tc>
          <w:tcPr>
            <w:tcW w:type="dxa" w:w="3120"/>
            <w:tcMar>
              <w:top w:w="100" w:type="dxa"/>
              <w:bottom w:w="100" w:type="dxa"/>
              <w:left w:w="150" w:type="dxa"/>
              <w:right w:w="150" w:type="dxa"/>
            </w:tcMar>
          </w:tcPr>
          <w:p>
            <w:pPr>
              <w:spacing w:line="288" w:lineRule="auto" w:after="120"/>
            </w:pPr>
            <w:r>
              <w:rPr>
                <w:rFonts w:ascii="Arial" w:hAnsi="Arial"/>
                <w:sz w:val="19"/>
              </w:rPr>
              <w:t>Chạy lại các bài test cũ sau khi sửa code để đảm bảo không xuất hiện lỗi mới ở các phần tính năng cũ.</w:t>
            </w:r>
          </w:p>
        </w:tc>
      </w:tr>
      <w:tr>
        <w:tc>
          <w:tcPr>
            <w:tcW w:type="dxa" w:w="3120"/>
            <w:tcMar>
              <w:top w:w="100" w:type="dxa"/>
              <w:bottom w:w="100" w:type="dxa"/>
              <w:left w:w="150" w:type="dxa"/>
              <w:right w:w="150" w:type="dxa"/>
            </w:tcMar>
          </w:tcPr>
          <w:p>
            <w:pPr>
              <w:spacing w:line="288" w:lineRule="auto" w:after="120"/>
            </w:pPr>
            <w:r>
              <w:rPr>
                <w:rFonts w:ascii="Arial" w:hAnsi="Arial"/>
                <w:sz w:val="19"/>
              </w:rPr>
              <w:t>Manual Testing</w:t>
            </w:r>
          </w:p>
        </w:tc>
        <w:tc>
          <w:tcPr>
            <w:tcW w:type="dxa" w:w="3120"/>
            <w:tcMar>
              <w:top w:w="100" w:type="dxa"/>
              <w:bottom w:w="100" w:type="dxa"/>
              <w:left w:w="150" w:type="dxa"/>
              <w:right w:w="150" w:type="dxa"/>
            </w:tcMar>
          </w:tcPr>
          <w:p>
            <w:pPr>
              <w:spacing w:line="288" w:lineRule="auto" w:after="120"/>
            </w:pPr>
            <w:r>
              <w:rPr>
                <w:rFonts w:ascii="Arial" w:hAnsi="Arial"/>
                <w:sz w:val="19"/>
              </w:rPr>
              <w:t>Kiểm thử thủ công</w:t>
            </w:r>
          </w:p>
        </w:tc>
        <w:tc>
          <w:tcPr>
            <w:tcW w:type="dxa" w:w="3120"/>
            <w:tcMar>
              <w:top w:w="100" w:type="dxa"/>
              <w:bottom w:w="100" w:type="dxa"/>
              <w:left w:w="150" w:type="dxa"/>
              <w:right w:w="150" w:type="dxa"/>
            </w:tcMar>
          </w:tcPr>
          <w:p>
            <w:pPr>
              <w:spacing w:line="288" w:lineRule="auto" w:after="120"/>
            </w:pPr>
            <w:r>
              <w:rPr>
                <w:rFonts w:ascii="Arial" w:hAnsi="Arial"/>
                <w:sz w:val="19"/>
              </w:rPr>
              <w:t>Tester tự bấm trên màn hình ứng dụng để tìm lỗi mà không dùng code tự động.</w:t>
            </w:r>
          </w:p>
        </w:tc>
      </w:tr>
      <w:tr>
        <w:tc>
          <w:tcPr>
            <w:tcW w:type="dxa" w:w="3120"/>
            <w:tcMar>
              <w:top w:w="100" w:type="dxa"/>
              <w:bottom w:w="100" w:type="dxa"/>
              <w:left w:w="150" w:type="dxa"/>
              <w:right w:w="150" w:type="dxa"/>
            </w:tcMar>
          </w:tcPr>
          <w:p>
            <w:pPr>
              <w:spacing w:line="288" w:lineRule="auto" w:after="120"/>
            </w:pPr>
            <w:r>
              <w:rPr>
                <w:rFonts w:ascii="Arial" w:hAnsi="Arial"/>
                <w:sz w:val="19"/>
              </w:rPr>
              <w:t>Automated Testing</w:t>
            </w:r>
          </w:p>
        </w:tc>
        <w:tc>
          <w:tcPr>
            <w:tcW w:type="dxa" w:w="3120"/>
            <w:tcMar>
              <w:top w:w="100" w:type="dxa"/>
              <w:bottom w:w="100" w:type="dxa"/>
              <w:left w:w="150" w:type="dxa"/>
              <w:right w:w="150" w:type="dxa"/>
            </w:tcMar>
          </w:tcPr>
          <w:p>
            <w:pPr>
              <w:spacing w:line="288" w:lineRule="auto" w:after="120"/>
            </w:pPr>
            <w:r>
              <w:rPr>
                <w:rFonts w:ascii="Arial" w:hAnsi="Arial"/>
                <w:sz w:val="19"/>
              </w:rPr>
              <w:t>Kiểm thử tự động</w:t>
            </w:r>
          </w:p>
        </w:tc>
        <w:tc>
          <w:tcPr>
            <w:tcW w:type="dxa" w:w="3120"/>
            <w:tcMar>
              <w:top w:w="100" w:type="dxa"/>
              <w:bottom w:w="100" w:type="dxa"/>
              <w:left w:w="150" w:type="dxa"/>
              <w:right w:w="150" w:type="dxa"/>
            </w:tcMar>
          </w:tcPr>
          <w:p>
            <w:pPr>
              <w:spacing w:line="288" w:lineRule="auto" w:after="120"/>
            </w:pPr>
            <w:r>
              <w:rPr>
                <w:rFonts w:ascii="Arial" w:hAnsi="Arial"/>
                <w:sz w:val="19"/>
              </w:rPr>
              <w:t>Sử dụng mã nguồn để tự động chạy các kịch bản kiểm thử và đối chiếu kết quả.</w:t>
            </w:r>
          </w:p>
        </w:tc>
      </w:tr>
      <w:tr>
        <w:tc>
          <w:tcPr>
            <w:tcW w:type="dxa" w:w="3120"/>
            <w:tcMar>
              <w:top w:w="100" w:type="dxa"/>
              <w:bottom w:w="100" w:type="dxa"/>
              <w:left w:w="150" w:type="dxa"/>
              <w:right w:w="150" w:type="dxa"/>
            </w:tcMar>
          </w:tcPr>
          <w:p>
            <w:pPr>
              <w:spacing w:line="288" w:lineRule="auto" w:after="120"/>
            </w:pPr>
            <w:r>
              <w:rPr>
                <w:rFonts w:ascii="Arial" w:hAnsi="Arial"/>
                <w:sz w:val="19"/>
              </w:rPr>
              <w:t>Mocking / Mock</w:t>
            </w:r>
          </w:p>
        </w:tc>
        <w:tc>
          <w:tcPr>
            <w:tcW w:type="dxa" w:w="3120"/>
            <w:tcMar>
              <w:top w:w="100" w:type="dxa"/>
              <w:bottom w:w="100" w:type="dxa"/>
              <w:left w:w="150" w:type="dxa"/>
              <w:right w:w="150" w:type="dxa"/>
            </w:tcMar>
          </w:tcPr>
          <w:p>
            <w:pPr>
              <w:spacing w:line="288" w:lineRule="auto" w:after="120"/>
            </w:pPr>
            <w:r>
              <w:rPr>
                <w:rFonts w:ascii="Arial" w:hAnsi="Arial"/>
                <w:sz w:val="19"/>
              </w:rPr>
              <w:t>Giả lập đối tượng</w:t>
            </w:r>
          </w:p>
        </w:tc>
        <w:tc>
          <w:tcPr>
            <w:tcW w:type="dxa" w:w="3120"/>
            <w:tcMar>
              <w:top w:w="100" w:type="dxa"/>
              <w:bottom w:w="100" w:type="dxa"/>
              <w:left w:w="150" w:type="dxa"/>
              <w:right w:w="150" w:type="dxa"/>
            </w:tcMar>
          </w:tcPr>
          <w:p>
            <w:pPr>
              <w:spacing w:line="288" w:lineRule="auto" w:after="120"/>
            </w:pPr>
            <w:r>
              <w:rPr>
                <w:rFonts w:ascii="Arial" w:hAnsi="Arial"/>
                <w:sz w:val="19"/>
              </w:rPr>
              <w:t>Tạo ra một phiên bản giả của một dịch vụ (như Database hoặc API bên thứ ba) để phục vụ việc test nhanh và độc lập.</w:t>
            </w:r>
          </w:p>
        </w:tc>
      </w:tr>
      <w:tr>
        <w:tc>
          <w:tcPr>
            <w:tcW w:type="dxa" w:w="3120"/>
            <w:tcMar>
              <w:top w:w="100" w:type="dxa"/>
              <w:bottom w:w="100" w:type="dxa"/>
              <w:left w:w="150" w:type="dxa"/>
              <w:right w:w="150" w:type="dxa"/>
            </w:tcMar>
          </w:tcPr>
          <w:p>
            <w:pPr>
              <w:spacing w:line="288" w:lineRule="auto" w:after="120"/>
            </w:pPr>
            <w:r>
              <w:rPr>
                <w:rFonts w:ascii="Arial" w:hAnsi="Arial"/>
                <w:sz w:val="19"/>
              </w:rPr>
              <w:t>Assertion</w:t>
            </w:r>
          </w:p>
        </w:tc>
        <w:tc>
          <w:tcPr>
            <w:tcW w:type="dxa" w:w="3120"/>
            <w:tcMar>
              <w:top w:w="100" w:type="dxa"/>
              <w:bottom w:w="100" w:type="dxa"/>
              <w:left w:w="150" w:type="dxa"/>
              <w:right w:w="150" w:type="dxa"/>
            </w:tcMar>
          </w:tcPr>
          <w:p>
            <w:pPr>
              <w:spacing w:line="288" w:lineRule="auto" w:after="120"/>
            </w:pPr>
            <w:r>
              <w:rPr>
                <w:rFonts w:ascii="Arial" w:hAnsi="Arial"/>
                <w:sz w:val="19"/>
              </w:rPr>
              <w:t>Khẳng định kết quả</w:t>
            </w:r>
          </w:p>
        </w:tc>
        <w:tc>
          <w:tcPr>
            <w:tcW w:type="dxa" w:w="3120"/>
            <w:tcMar>
              <w:top w:w="100" w:type="dxa"/>
              <w:bottom w:w="100" w:type="dxa"/>
              <w:left w:w="150" w:type="dxa"/>
              <w:right w:w="150" w:type="dxa"/>
            </w:tcMar>
          </w:tcPr>
          <w:p>
            <w:pPr>
              <w:spacing w:line="288" w:lineRule="auto" w:after="120"/>
            </w:pPr>
            <w:r>
              <w:rPr>
                <w:rFonts w:ascii="Arial" w:hAnsi="Arial"/>
                <w:sz w:val="19"/>
              </w:rPr>
              <w:t>Câu lệnh dùng để so sánh kết quả thực tế với kết quả mong đợi trong code test. Nếu sai, test case sẽ thất bại.</w:t>
            </w:r>
          </w:p>
        </w:tc>
      </w:tr>
      <w:tr>
        <w:tc>
          <w:tcPr>
            <w:tcW w:type="dxa" w:w="3120"/>
            <w:tcMar>
              <w:top w:w="100" w:type="dxa"/>
              <w:bottom w:w="100" w:type="dxa"/>
              <w:left w:w="150" w:type="dxa"/>
              <w:right w:w="150" w:type="dxa"/>
            </w:tcMar>
          </w:tcPr>
          <w:p>
            <w:pPr>
              <w:spacing w:line="288" w:lineRule="auto" w:after="120"/>
            </w:pPr>
            <w:r>
              <w:rPr>
                <w:rFonts w:ascii="Arial" w:hAnsi="Arial"/>
                <w:sz w:val="19"/>
              </w:rPr>
              <w:t>Test Case</w:t>
            </w:r>
          </w:p>
        </w:tc>
        <w:tc>
          <w:tcPr>
            <w:tcW w:type="dxa" w:w="3120"/>
            <w:tcMar>
              <w:top w:w="100" w:type="dxa"/>
              <w:bottom w:w="100" w:type="dxa"/>
              <w:left w:w="150" w:type="dxa"/>
              <w:right w:w="150" w:type="dxa"/>
            </w:tcMar>
          </w:tcPr>
          <w:p>
            <w:pPr>
              <w:spacing w:line="288" w:lineRule="auto" w:after="120"/>
            </w:pPr>
            <w:r>
              <w:rPr>
                <w:rFonts w:ascii="Arial" w:hAnsi="Arial"/>
                <w:sz w:val="19"/>
              </w:rPr>
              <w:t>Kịch bản kiểm thử</w:t>
            </w:r>
          </w:p>
        </w:tc>
        <w:tc>
          <w:tcPr>
            <w:tcW w:type="dxa" w:w="3120"/>
            <w:tcMar>
              <w:top w:w="100" w:type="dxa"/>
              <w:bottom w:w="100" w:type="dxa"/>
              <w:left w:w="150" w:type="dxa"/>
              <w:right w:w="150" w:type="dxa"/>
            </w:tcMar>
          </w:tcPr>
          <w:p>
            <w:pPr>
              <w:spacing w:line="288" w:lineRule="auto" w:after="120"/>
            </w:pPr>
            <w:r>
              <w:rPr>
                <w:rFonts w:ascii="Arial" w:hAnsi="Arial"/>
                <w:sz w:val="19"/>
              </w:rPr>
              <w:t>Một tập hợp các điều kiện đầu vào, các bước thực hiện và kết quả mong đợi để kiểm tra một tính năng cụ thể.</w:t>
            </w:r>
          </w:p>
        </w:tc>
      </w:tr>
      <w:tr>
        <w:tc>
          <w:tcPr>
            <w:tcW w:type="dxa" w:w="3120"/>
            <w:tcMar>
              <w:top w:w="100" w:type="dxa"/>
              <w:bottom w:w="100" w:type="dxa"/>
              <w:left w:w="150" w:type="dxa"/>
              <w:right w:w="150" w:type="dxa"/>
            </w:tcMar>
          </w:tcPr>
          <w:p>
            <w:pPr>
              <w:spacing w:line="288" w:lineRule="auto" w:after="120"/>
            </w:pPr>
            <w:r>
              <w:rPr>
                <w:rFonts w:ascii="Arial" w:hAnsi="Arial"/>
                <w:sz w:val="19"/>
              </w:rPr>
              <w:t>Test Suite</w:t>
            </w:r>
          </w:p>
        </w:tc>
        <w:tc>
          <w:tcPr>
            <w:tcW w:type="dxa" w:w="3120"/>
            <w:tcMar>
              <w:top w:w="100" w:type="dxa"/>
              <w:bottom w:w="100" w:type="dxa"/>
              <w:left w:w="150" w:type="dxa"/>
              <w:right w:w="150" w:type="dxa"/>
            </w:tcMar>
          </w:tcPr>
          <w:p>
            <w:pPr>
              <w:spacing w:line="288" w:lineRule="auto" w:after="120"/>
            </w:pPr>
            <w:r>
              <w:rPr>
                <w:rFonts w:ascii="Arial" w:hAnsi="Arial"/>
                <w:sz w:val="19"/>
              </w:rPr>
              <w:t>Tập hợp kịch bản kiểm thử</w:t>
            </w:r>
          </w:p>
        </w:tc>
        <w:tc>
          <w:tcPr>
            <w:tcW w:type="dxa" w:w="3120"/>
            <w:tcMar>
              <w:top w:w="100" w:type="dxa"/>
              <w:bottom w:w="100" w:type="dxa"/>
              <w:left w:w="150" w:type="dxa"/>
              <w:right w:w="150" w:type="dxa"/>
            </w:tcMar>
          </w:tcPr>
          <w:p>
            <w:pPr>
              <w:spacing w:line="288" w:lineRule="auto" w:after="120"/>
            </w:pPr>
            <w:r>
              <w:rPr>
                <w:rFonts w:ascii="Arial" w:hAnsi="Arial"/>
                <w:sz w:val="19"/>
              </w:rPr>
              <w:t>Nhóm các test case có liên quan chặt chẽ với nhau (Ví dụ: Test suite dành riêng cho tính năng Đăng nhập).</w:t>
            </w:r>
          </w:p>
        </w:tc>
      </w:tr>
      <w:tr>
        <w:tc>
          <w:tcPr>
            <w:tcW w:type="dxa" w:w="3120"/>
            <w:tcMar>
              <w:top w:w="100" w:type="dxa"/>
              <w:bottom w:w="100" w:type="dxa"/>
              <w:left w:w="150" w:type="dxa"/>
              <w:right w:w="150" w:type="dxa"/>
            </w:tcMar>
          </w:tcPr>
          <w:p>
            <w:pPr>
              <w:spacing w:line="288" w:lineRule="auto" w:after="120"/>
            </w:pPr>
            <w:r>
              <w:rPr>
                <w:rFonts w:ascii="Arial" w:hAnsi="Arial"/>
                <w:sz w:val="19"/>
              </w:rPr>
              <w:t>Code Coverage</w:t>
            </w:r>
          </w:p>
        </w:tc>
        <w:tc>
          <w:tcPr>
            <w:tcW w:type="dxa" w:w="3120"/>
            <w:tcMar>
              <w:top w:w="100" w:type="dxa"/>
              <w:bottom w:w="100" w:type="dxa"/>
              <w:left w:w="150" w:type="dxa"/>
              <w:right w:w="150" w:type="dxa"/>
            </w:tcMar>
          </w:tcPr>
          <w:p>
            <w:pPr>
              <w:spacing w:line="288" w:lineRule="auto" w:after="120"/>
            </w:pPr>
            <w:r>
              <w:rPr>
                <w:rFonts w:ascii="Arial" w:hAnsi="Arial"/>
                <w:sz w:val="19"/>
              </w:rPr>
              <w:t>Độ phủ mã nguồn</w:t>
            </w:r>
          </w:p>
        </w:tc>
        <w:tc>
          <w:tcPr>
            <w:tcW w:type="dxa" w:w="3120"/>
            <w:tcMar>
              <w:top w:w="100" w:type="dxa"/>
              <w:bottom w:w="100" w:type="dxa"/>
              <w:left w:w="150" w:type="dxa"/>
              <w:right w:w="150" w:type="dxa"/>
            </w:tcMar>
          </w:tcPr>
          <w:p>
            <w:pPr>
              <w:spacing w:line="288" w:lineRule="auto" w:after="120"/>
            </w:pPr>
            <w:r>
              <w:rPr>
                <w:rFonts w:ascii="Arial" w:hAnsi="Arial"/>
                <w:sz w:val="19"/>
              </w:rPr>
              <w:t>Tỷ lệ phần trăm số dòng code được chạy qua khi thực hiện các bài test tự động. Chỉ số này thường yêu cầu &gt; 80%.</w:t>
            </w:r>
          </w:p>
        </w:tc>
      </w:tr>
      <w:tr>
        <w:tc>
          <w:tcPr>
            <w:tcW w:type="dxa" w:w="3120"/>
            <w:tcMar>
              <w:top w:w="100" w:type="dxa"/>
              <w:bottom w:w="100" w:type="dxa"/>
              <w:left w:w="150" w:type="dxa"/>
              <w:right w:w="150" w:type="dxa"/>
            </w:tcMar>
          </w:tcPr>
          <w:p>
            <w:pPr>
              <w:spacing w:line="288" w:lineRule="auto" w:after="120"/>
            </w:pPr>
            <w:r>
              <w:rPr>
                <w:rFonts w:ascii="Arial" w:hAnsi="Arial"/>
                <w:sz w:val="19"/>
              </w:rPr>
              <w:t>Bug / Defect</w:t>
            </w:r>
          </w:p>
        </w:tc>
        <w:tc>
          <w:tcPr>
            <w:tcW w:type="dxa" w:w="3120"/>
            <w:tcMar>
              <w:top w:w="100" w:type="dxa"/>
              <w:bottom w:w="100" w:type="dxa"/>
              <w:left w:w="150" w:type="dxa"/>
              <w:right w:w="150" w:type="dxa"/>
            </w:tcMar>
          </w:tcPr>
          <w:p>
            <w:pPr>
              <w:spacing w:line="288" w:lineRule="auto" w:after="120"/>
            </w:pPr>
            <w:r>
              <w:rPr>
                <w:rFonts w:ascii="Arial" w:hAnsi="Arial"/>
                <w:sz w:val="19"/>
              </w:rPr>
              <w:t>Lỗi phần mềm</w:t>
            </w:r>
          </w:p>
        </w:tc>
        <w:tc>
          <w:tcPr>
            <w:tcW w:type="dxa" w:w="3120"/>
            <w:tcMar>
              <w:top w:w="100" w:type="dxa"/>
              <w:bottom w:w="100" w:type="dxa"/>
              <w:left w:w="150" w:type="dxa"/>
              <w:right w:w="150" w:type="dxa"/>
            </w:tcMar>
          </w:tcPr>
          <w:p>
            <w:pPr>
              <w:spacing w:line="288" w:lineRule="auto" w:after="120"/>
            </w:pPr>
            <w:r>
              <w:rPr>
                <w:rFonts w:ascii="Arial" w:hAnsi="Arial"/>
                <w:sz w:val="19"/>
              </w:rPr>
              <w:t>Sự sai lệch giữa hành vi thực tế của phần mềm và tài liệu đặc tả yêu cầu.</w:t>
            </w:r>
          </w:p>
        </w:tc>
      </w:tr>
      <w:tr>
        <w:tc>
          <w:tcPr>
            <w:tcW w:type="dxa" w:w="3120"/>
            <w:tcMar>
              <w:top w:w="100" w:type="dxa"/>
              <w:bottom w:w="100" w:type="dxa"/>
              <w:left w:w="150" w:type="dxa"/>
              <w:right w:w="150" w:type="dxa"/>
            </w:tcMar>
          </w:tcPr>
          <w:p>
            <w:pPr>
              <w:spacing w:line="288" w:lineRule="auto" w:after="120"/>
            </w:pPr>
            <w:r>
              <w:rPr>
                <w:rFonts w:ascii="Arial" w:hAnsi="Arial"/>
                <w:sz w:val="19"/>
              </w:rPr>
              <w:t>Debug / Debugging</w:t>
            </w:r>
          </w:p>
        </w:tc>
        <w:tc>
          <w:tcPr>
            <w:tcW w:type="dxa" w:w="3120"/>
            <w:tcMar>
              <w:top w:w="100" w:type="dxa"/>
              <w:bottom w:w="100" w:type="dxa"/>
              <w:left w:w="150" w:type="dxa"/>
              <w:right w:w="150" w:type="dxa"/>
            </w:tcMar>
          </w:tcPr>
          <w:p>
            <w:pPr>
              <w:spacing w:line="288" w:lineRule="auto" w:after="120"/>
            </w:pPr>
            <w:r>
              <w:rPr>
                <w:rFonts w:ascii="Arial" w:hAnsi="Arial"/>
                <w:sz w:val="19"/>
              </w:rPr>
              <w:t>Rà lỗi / Tìm lỗi</w:t>
            </w:r>
          </w:p>
        </w:tc>
        <w:tc>
          <w:tcPr>
            <w:tcW w:type="dxa" w:w="3120"/>
            <w:tcMar>
              <w:top w:w="100" w:type="dxa"/>
              <w:bottom w:w="100" w:type="dxa"/>
              <w:left w:w="150" w:type="dxa"/>
              <w:right w:w="150" w:type="dxa"/>
            </w:tcMar>
          </w:tcPr>
          <w:p>
            <w:pPr>
              <w:spacing w:line="288" w:lineRule="auto" w:after="120"/>
            </w:pPr>
            <w:r>
              <w:rPr>
                <w:rFonts w:ascii="Arial" w:hAnsi="Arial"/>
                <w:sz w:val="19"/>
              </w:rPr>
              <w:t>Quy trình cô lập, tìm ra nguyên nhân gây lỗi trong mã nguồn và sửa chữa nó.</w:t>
            </w:r>
          </w:p>
        </w:tc>
      </w:tr>
      <w:tr>
        <w:tc>
          <w:tcPr>
            <w:tcW w:type="dxa" w:w="3120"/>
            <w:tcMar>
              <w:top w:w="100" w:type="dxa"/>
              <w:bottom w:w="100" w:type="dxa"/>
              <w:left w:w="150" w:type="dxa"/>
              <w:right w:w="150" w:type="dxa"/>
            </w:tcMar>
          </w:tcPr>
          <w:p>
            <w:pPr>
              <w:spacing w:line="288" w:lineRule="auto" w:after="120"/>
            </w:pPr>
            <w:r>
              <w:rPr>
                <w:rFonts w:ascii="Arial" w:hAnsi="Arial"/>
                <w:sz w:val="19"/>
              </w:rPr>
              <w:t>Hallucination</w:t>
            </w:r>
          </w:p>
        </w:tc>
        <w:tc>
          <w:tcPr>
            <w:tcW w:type="dxa" w:w="3120"/>
            <w:tcMar>
              <w:top w:w="100" w:type="dxa"/>
              <w:bottom w:w="100" w:type="dxa"/>
              <w:left w:w="150" w:type="dxa"/>
              <w:right w:w="150" w:type="dxa"/>
            </w:tcMar>
          </w:tcPr>
          <w:p>
            <w:pPr>
              <w:spacing w:line="288" w:lineRule="auto" w:after="120"/>
            </w:pPr>
            <w:r>
              <w:rPr>
                <w:rFonts w:ascii="Arial" w:hAnsi="Arial"/>
                <w:sz w:val="19"/>
              </w:rPr>
              <w:t>Ảo giác AI</w:t>
            </w:r>
          </w:p>
        </w:tc>
        <w:tc>
          <w:tcPr>
            <w:tcW w:type="dxa" w:w="3120"/>
            <w:tcMar>
              <w:top w:w="100" w:type="dxa"/>
              <w:bottom w:w="100" w:type="dxa"/>
              <w:left w:w="150" w:type="dxa"/>
              <w:right w:w="150" w:type="dxa"/>
            </w:tcMar>
          </w:tcPr>
          <w:p>
            <w:pPr>
              <w:spacing w:line="288" w:lineRule="auto" w:after="120"/>
            </w:pPr>
            <w:r>
              <w:rPr>
                <w:rFonts w:ascii="Arial" w:hAnsi="Arial"/>
                <w:sz w:val="19"/>
              </w:rPr>
              <w:t>Hiện tượng mô hình AI (LLM) bịa ra thông tin không có thật nhưng trình bày rất tự tin.</w:t>
            </w:r>
          </w:p>
        </w:tc>
      </w:tr>
      <w:tr>
        <w:tc>
          <w:tcPr>
            <w:tcW w:type="dxa" w:w="3120"/>
            <w:tcMar>
              <w:top w:w="100" w:type="dxa"/>
              <w:bottom w:w="100" w:type="dxa"/>
              <w:left w:w="150" w:type="dxa"/>
              <w:right w:w="150" w:type="dxa"/>
            </w:tcMar>
          </w:tcPr>
          <w:p>
            <w:pPr>
              <w:spacing w:line="288" w:lineRule="auto" w:after="120"/>
            </w:pPr>
            <w:r>
              <w:rPr>
                <w:rFonts w:ascii="Arial" w:hAnsi="Arial"/>
                <w:sz w:val="19"/>
              </w:rPr>
              <w:t>Grounded AI</w:t>
            </w:r>
          </w:p>
        </w:tc>
        <w:tc>
          <w:tcPr>
            <w:tcW w:type="dxa" w:w="3120"/>
            <w:tcMar>
              <w:top w:w="100" w:type="dxa"/>
              <w:bottom w:w="100" w:type="dxa"/>
              <w:left w:w="150" w:type="dxa"/>
              <w:right w:w="150" w:type="dxa"/>
            </w:tcMar>
          </w:tcPr>
          <w:p>
            <w:pPr>
              <w:spacing w:line="288" w:lineRule="auto" w:after="120"/>
            </w:pPr>
            <w:r>
              <w:rPr>
                <w:rFonts w:ascii="Arial" w:hAnsi="Arial"/>
                <w:sz w:val="19"/>
              </w:rPr>
              <w:t>AI có kiểm chứng</w:t>
            </w:r>
          </w:p>
        </w:tc>
        <w:tc>
          <w:tcPr>
            <w:tcW w:type="dxa" w:w="3120"/>
            <w:tcMar>
              <w:top w:w="100" w:type="dxa"/>
              <w:bottom w:w="100" w:type="dxa"/>
              <w:left w:w="150" w:type="dxa"/>
              <w:right w:w="150" w:type="dxa"/>
            </w:tcMar>
          </w:tcPr>
          <w:p>
            <w:pPr>
              <w:spacing w:line="288" w:lineRule="auto" w:after="120"/>
            </w:pPr>
            <w:r>
              <w:rPr>
                <w:rFonts w:ascii="Arial" w:hAnsi="Arial"/>
                <w:sz w:val="19"/>
              </w:rPr>
              <w:t>Phương pháp ràng buộc câu trả lời của AI vào một nguồn dữ liệu đáng tin cậy (như Database y học cục bộ).</w:t>
            </w:r>
          </w:p>
        </w:tc>
      </w:tr>
      <w:tr>
        <w:tc>
          <w:tcPr>
            <w:tcW w:type="dxa" w:w="3120"/>
            <w:tcMar>
              <w:top w:w="100" w:type="dxa"/>
              <w:bottom w:w="100" w:type="dxa"/>
              <w:left w:w="150" w:type="dxa"/>
              <w:right w:w="150" w:type="dxa"/>
            </w:tcMar>
          </w:tcPr>
          <w:p>
            <w:pPr>
              <w:spacing w:line="288" w:lineRule="auto" w:after="120"/>
            </w:pPr>
            <w:r>
              <w:rPr>
                <w:rFonts w:ascii="Arial" w:hAnsi="Arial"/>
                <w:sz w:val="19"/>
              </w:rPr>
              <w:t>Circuit Breaker</w:t>
            </w:r>
          </w:p>
        </w:tc>
        <w:tc>
          <w:tcPr>
            <w:tcW w:type="dxa" w:w="3120"/>
            <w:tcMar>
              <w:top w:w="100" w:type="dxa"/>
              <w:bottom w:w="100" w:type="dxa"/>
              <w:left w:w="150" w:type="dxa"/>
              <w:right w:w="150" w:type="dxa"/>
            </w:tcMar>
          </w:tcPr>
          <w:p>
            <w:pPr>
              <w:spacing w:line="288" w:lineRule="auto" w:after="120"/>
            </w:pPr>
            <w:r>
              <w:rPr>
                <w:rFonts w:ascii="Arial" w:hAnsi="Arial"/>
                <w:sz w:val="19"/>
              </w:rPr>
              <w:t>Bộ ngắt mạch phần mềm</w:t>
            </w:r>
          </w:p>
        </w:tc>
        <w:tc>
          <w:tcPr>
            <w:tcW w:type="dxa" w:w="3120"/>
            <w:tcMar>
              <w:top w:w="100" w:type="dxa"/>
              <w:bottom w:w="100" w:type="dxa"/>
              <w:left w:w="150" w:type="dxa"/>
              <w:right w:w="150" w:type="dxa"/>
            </w:tcMar>
          </w:tcPr>
          <w:p>
            <w:pPr>
              <w:spacing w:line="288" w:lineRule="auto" w:after="120"/>
            </w:pPr>
            <w:r>
              <w:rPr>
                <w:rFonts w:ascii="Arial" w:hAnsi="Arial"/>
                <w:sz w:val="19"/>
              </w:rPr>
              <w:t>Cơ chế tự động ngừng gọi một dịch vụ bị lỗi nhiều lần để tránh làm treo toàn hệ thống, sau đó thử lại sau một khoảng thời gian.</w:t>
            </w:r>
          </w:p>
        </w:tc>
      </w:tr>
      <w:tr>
        <w:tc>
          <w:tcPr>
            <w:tcW w:type="dxa" w:w="3120"/>
            <w:tcMar>
              <w:top w:w="100" w:type="dxa"/>
              <w:bottom w:w="100" w:type="dxa"/>
              <w:left w:w="150" w:type="dxa"/>
              <w:right w:w="150" w:type="dxa"/>
            </w:tcMar>
          </w:tcPr>
          <w:p>
            <w:pPr>
              <w:spacing w:line="288" w:lineRule="auto" w:after="120"/>
            </w:pPr>
            <w:r>
              <w:rPr>
                <w:rFonts w:ascii="Arial" w:hAnsi="Arial"/>
                <w:sz w:val="19"/>
              </w:rPr>
              <w:t>Rate Limiting</w:t>
            </w:r>
          </w:p>
        </w:tc>
        <w:tc>
          <w:tcPr>
            <w:tcW w:type="dxa" w:w="3120"/>
            <w:tcMar>
              <w:top w:w="100" w:type="dxa"/>
              <w:bottom w:w="100" w:type="dxa"/>
              <w:left w:w="150" w:type="dxa"/>
              <w:right w:w="150" w:type="dxa"/>
            </w:tcMar>
          </w:tcPr>
          <w:p>
            <w:pPr>
              <w:spacing w:line="288" w:lineRule="auto" w:after="120"/>
            </w:pPr>
            <w:r>
              <w:rPr>
                <w:rFonts w:ascii="Arial" w:hAnsi="Arial"/>
                <w:sz w:val="19"/>
              </w:rPr>
              <w:t>Giới hạn tần suất</w:t>
            </w:r>
          </w:p>
        </w:tc>
        <w:tc>
          <w:tcPr>
            <w:tcW w:type="dxa" w:w="3120"/>
            <w:tcMar>
              <w:top w:w="100" w:type="dxa"/>
              <w:bottom w:w="100" w:type="dxa"/>
              <w:left w:w="150" w:type="dxa"/>
              <w:right w:w="150" w:type="dxa"/>
            </w:tcMar>
          </w:tcPr>
          <w:p>
            <w:pPr>
              <w:spacing w:line="288" w:lineRule="auto" w:after="120"/>
            </w:pPr>
            <w:r>
              <w:rPr>
                <w:rFonts w:ascii="Arial" w:hAnsi="Arial"/>
                <w:sz w:val="19"/>
              </w:rPr>
              <w:t>Cơ chế giới hạn số lượng yêu cầu mà một người dùng có thể gửi lên server trong một khoảng thời gian để chống spam API.</w:t>
            </w:r>
          </w:p>
        </w:tc>
      </w:tr>
      <w:tr>
        <w:tc>
          <w:tcPr>
            <w:tcW w:type="dxa" w:w="3120"/>
            <w:tcMar>
              <w:top w:w="100" w:type="dxa"/>
              <w:bottom w:w="100" w:type="dxa"/>
              <w:left w:w="150" w:type="dxa"/>
              <w:right w:w="150" w:type="dxa"/>
            </w:tcMar>
          </w:tcPr>
          <w:p>
            <w:pPr>
              <w:spacing w:line="288" w:lineRule="auto" w:after="120"/>
            </w:pPr>
            <w:r>
              <w:rPr>
                <w:rFonts w:ascii="Arial" w:hAnsi="Arial"/>
                <w:sz w:val="19"/>
              </w:rPr>
              <w:t>CORS</w:t>
            </w:r>
          </w:p>
        </w:tc>
        <w:tc>
          <w:tcPr>
            <w:tcW w:type="dxa" w:w="3120"/>
            <w:tcMar>
              <w:top w:w="100" w:type="dxa"/>
              <w:bottom w:w="100" w:type="dxa"/>
              <w:left w:w="150" w:type="dxa"/>
              <w:right w:w="150" w:type="dxa"/>
            </w:tcMar>
          </w:tcPr>
          <w:p>
            <w:pPr>
              <w:spacing w:line="288" w:lineRule="auto" w:after="120"/>
            </w:pPr>
            <w:r>
              <w:rPr>
                <w:rFonts w:ascii="Arial" w:hAnsi="Arial"/>
                <w:sz w:val="19"/>
              </w:rPr>
              <w:t>Chia sẻ tài nguyên chéo nguồn gốc</w:t>
            </w:r>
          </w:p>
        </w:tc>
        <w:tc>
          <w:tcPr>
            <w:tcW w:type="dxa" w:w="3120"/>
            <w:tcMar>
              <w:top w:w="100" w:type="dxa"/>
              <w:bottom w:w="100" w:type="dxa"/>
              <w:left w:w="150" w:type="dxa"/>
              <w:right w:w="150" w:type="dxa"/>
            </w:tcMar>
          </w:tcPr>
          <w:p>
            <w:pPr>
              <w:spacing w:line="288" w:lineRule="auto" w:after="120"/>
            </w:pPr>
            <w:r>
              <w:rPr>
                <w:rFonts w:ascii="Arial" w:hAnsi="Arial"/>
                <w:sz w:val="19"/>
              </w:rPr>
              <w:t>Cơ chế bảo mật của trình duyệt ngăn chặn việc giao diện ở domain A gọi API ở domain B nếu không được cho phép rõ ràng.</w:t>
            </w:r>
          </w:p>
        </w:tc>
      </w:tr>
      <w:tr>
        <w:tc>
          <w:tcPr>
            <w:tcW w:type="dxa" w:w="3120"/>
            <w:tcMar>
              <w:top w:w="100" w:type="dxa"/>
              <w:bottom w:w="100" w:type="dxa"/>
              <w:left w:w="150" w:type="dxa"/>
              <w:right w:w="150" w:type="dxa"/>
            </w:tcMar>
          </w:tcPr>
          <w:p>
            <w:pPr>
              <w:spacing w:line="288" w:lineRule="auto" w:after="120"/>
            </w:pPr>
            <w:r>
              <w:rPr>
                <w:rFonts w:ascii="Arial" w:hAnsi="Arial"/>
                <w:sz w:val="19"/>
              </w:rPr>
              <w:t>Payload</w:t>
            </w:r>
          </w:p>
        </w:tc>
        <w:tc>
          <w:tcPr>
            <w:tcW w:type="dxa" w:w="3120"/>
            <w:tcMar>
              <w:top w:w="100" w:type="dxa"/>
              <w:bottom w:w="100" w:type="dxa"/>
              <w:left w:w="150" w:type="dxa"/>
              <w:right w:w="150" w:type="dxa"/>
            </w:tcMar>
          </w:tcPr>
          <w:p>
            <w:pPr>
              <w:spacing w:line="288" w:lineRule="auto" w:after="120"/>
            </w:pPr>
            <w:r>
              <w:rPr>
                <w:rFonts w:ascii="Arial" w:hAnsi="Arial"/>
                <w:sz w:val="19"/>
              </w:rPr>
              <w:t>Gói dữ liệu</w:t>
            </w:r>
          </w:p>
        </w:tc>
        <w:tc>
          <w:tcPr>
            <w:tcW w:type="dxa" w:w="3120"/>
            <w:tcMar>
              <w:top w:w="100" w:type="dxa"/>
              <w:bottom w:w="100" w:type="dxa"/>
              <w:left w:w="150" w:type="dxa"/>
              <w:right w:w="150" w:type="dxa"/>
            </w:tcMar>
          </w:tcPr>
          <w:p>
            <w:pPr>
              <w:spacing w:line="288" w:lineRule="auto" w:after="120"/>
            </w:pPr>
            <w:r>
              <w:rPr>
                <w:rFonts w:ascii="Arial" w:hAnsi="Arial"/>
                <w:sz w:val="19"/>
              </w:rPr>
              <w:t>Nội dung dữ liệu chính được gửi đi trong một yêu cầu HTTP (Request payload) hoặc phản hồi (Response payload).</w:t>
            </w:r>
          </w:p>
        </w:tc>
      </w:tr>
      <w:tr>
        <w:tc>
          <w:tcPr>
            <w:tcW w:type="dxa" w:w="3120"/>
            <w:tcMar>
              <w:top w:w="100" w:type="dxa"/>
              <w:bottom w:w="100" w:type="dxa"/>
              <w:left w:w="150" w:type="dxa"/>
              <w:right w:w="150" w:type="dxa"/>
            </w:tcMar>
          </w:tcPr>
          <w:p>
            <w:pPr>
              <w:spacing w:line="288" w:lineRule="auto" w:after="120"/>
            </w:pPr>
            <w:r>
              <w:rPr>
                <w:rFonts w:ascii="Arial" w:hAnsi="Arial"/>
                <w:sz w:val="19"/>
              </w:rPr>
              <w:t>User Enumeration</w:t>
            </w:r>
          </w:p>
        </w:tc>
        <w:tc>
          <w:tcPr>
            <w:tcW w:type="dxa" w:w="3120"/>
            <w:tcMar>
              <w:top w:w="100" w:type="dxa"/>
              <w:bottom w:w="100" w:type="dxa"/>
              <w:left w:w="150" w:type="dxa"/>
              <w:right w:w="150" w:type="dxa"/>
            </w:tcMar>
          </w:tcPr>
          <w:p>
            <w:pPr>
              <w:spacing w:line="288" w:lineRule="auto" w:after="120"/>
            </w:pPr>
            <w:r>
              <w:rPr>
                <w:rFonts w:ascii="Arial" w:hAnsi="Arial"/>
                <w:sz w:val="19"/>
              </w:rPr>
              <w:t>Dò quét tài khoản người dùng</w:t>
            </w:r>
          </w:p>
        </w:tc>
        <w:tc>
          <w:tcPr>
            <w:tcW w:type="dxa" w:w="3120"/>
            <w:tcMar>
              <w:top w:w="100" w:type="dxa"/>
              <w:bottom w:w="100" w:type="dxa"/>
              <w:left w:w="150" w:type="dxa"/>
              <w:right w:w="150" w:type="dxa"/>
            </w:tcMar>
          </w:tcPr>
          <w:p>
            <w:pPr>
              <w:spacing w:line="288" w:lineRule="auto" w:after="120"/>
            </w:pPr>
            <w:r>
              <w:rPr>
                <w:rFonts w:ascii="Arial" w:hAnsi="Arial"/>
                <w:sz w:val="19"/>
              </w:rPr>
              <w:t>Lỗi bảo mật cho phép hacker đoán được danh sách email người dùng đã đăng ký thông qua các phản hồi lỗi khác nhau từ hệ thống.</w:t>
            </w:r>
          </w:p>
        </w:tc>
      </w:tr>
      <w:tr>
        <w:tc>
          <w:tcPr>
            <w:tcW w:type="dxa" w:w="3120"/>
            <w:tcMar>
              <w:top w:w="100" w:type="dxa"/>
              <w:bottom w:w="100" w:type="dxa"/>
              <w:left w:w="150" w:type="dxa"/>
              <w:right w:w="150" w:type="dxa"/>
            </w:tcMar>
          </w:tcPr>
          <w:p>
            <w:pPr>
              <w:spacing w:line="288" w:lineRule="auto" w:after="120"/>
            </w:pPr>
            <w:r>
              <w:rPr>
                <w:rFonts w:ascii="Arial" w:hAnsi="Arial"/>
                <w:sz w:val="19"/>
              </w:rPr>
              <w:t>OAuth 2.0</w:t>
            </w:r>
          </w:p>
        </w:tc>
        <w:tc>
          <w:tcPr>
            <w:tcW w:type="dxa" w:w="3120"/>
            <w:tcMar>
              <w:top w:w="100" w:type="dxa"/>
              <w:bottom w:w="100" w:type="dxa"/>
              <w:left w:w="150" w:type="dxa"/>
              <w:right w:w="150" w:type="dxa"/>
            </w:tcMar>
          </w:tcPr>
          <w:p>
            <w:pPr>
              <w:spacing w:line="288" w:lineRule="auto" w:after="120"/>
            </w:pPr>
            <w:r>
              <w:rPr>
                <w:rFonts w:ascii="Arial" w:hAnsi="Arial"/>
                <w:sz w:val="19"/>
              </w:rPr>
              <w:t>Giao thức ủy quyền bảo mật</w:t>
            </w:r>
          </w:p>
        </w:tc>
        <w:tc>
          <w:tcPr>
            <w:tcW w:type="dxa" w:w="3120"/>
            <w:tcMar>
              <w:top w:w="100" w:type="dxa"/>
              <w:bottom w:w="100" w:type="dxa"/>
              <w:left w:w="150" w:type="dxa"/>
              <w:right w:w="150" w:type="dxa"/>
            </w:tcMar>
          </w:tcPr>
          <w:p>
            <w:pPr>
              <w:spacing w:line="288" w:lineRule="auto" w:after="120"/>
            </w:pPr>
            <w:r>
              <w:rPr>
                <w:rFonts w:ascii="Arial" w:hAnsi="Arial"/>
                <w:sz w:val="19"/>
              </w:rPr>
              <w:t>Chuẩn xác thực phổ biến cho phép đăng nhập bằng tài khoản Google, Facebook mà không cần chia sẻ mật khẩu.</w:t>
            </w:r>
          </w:p>
        </w:tc>
      </w:tr>
      <w:tr>
        <w:tc>
          <w:tcPr>
            <w:tcW w:type="dxa" w:w="3120"/>
            <w:tcMar>
              <w:top w:w="100" w:type="dxa"/>
              <w:bottom w:w="100" w:type="dxa"/>
              <w:left w:w="150" w:type="dxa"/>
              <w:right w:w="150" w:type="dxa"/>
            </w:tcMar>
          </w:tcPr>
          <w:p>
            <w:pPr>
              <w:spacing w:line="288" w:lineRule="auto" w:after="120"/>
            </w:pPr>
            <w:r>
              <w:rPr>
                <w:rFonts w:ascii="Arial" w:hAnsi="Arial"/>
                <w:sz w:val="19"/>
              </w:rPr>
              <w:t>GIN Index</w:t>
            </w:r>
          </w:p>
        </w:tc>
        <w:tc>
          <w:tcPr>
            <w:tcW w:type="dxa" w:w="3120"/>
            <w:tcMar>
              <w:top w:w="100" w:type="dxa"/>
              <w:bottom w:w="100" w:type="dxa"/>
              <w:left w:w="150" w:type="dxa"/>
              <w:right w:w="150" w:type="dxa"/>
            </w:tcMar>
          </w:tcPr>
          <w:p>
            <w:pPr>
              <w:spacing w:line="288" w:lineRule="auto" w:after="120"/>
            </w:pPr>
            <w:r>
              <w:rPr>
                <w:rFonts w:ascii="Arial" w:hAnsi="Arial"/>
                <w:sz w:val="19"/>
              </w:rPr>
              <w:t>Chỉ mục nghịch đảo tổng quát</w:t>
            </w:r>
          </w:p>
        </w:tc>
        <w:tc>
          <w:tcPr>
            <w:tcW w:type="dxa" w:w="3120"/>
            <w:tcMar>
              <w:top w:w="100" w:type="dxa"/>
              <w:bottom w:w="100" w:type="dxa"/>
              <w:left w:w="150" w:type="dxa"/>
              <w:right w:w="150" w:type="dxa"/>
            </w:tcMar>
          </w:tcPr>
          <w:p>
            <w:pPr>
              <w:spacing w:line="288" w:lineRule="auto" w:after="120"/>
            </w:pPr>
            <w:r>
              <w:rPr>
                <w:rFonts w:ascii="Arial" w:hAnsi="Arial"/>
                <w:sz w:val="19"/>
              </w:rPr>
              <w:t>Loại chỉ mục trong database PostgreSQL tối ưu cho việc tìm kiếm văn bản full-text search và đối sánh mờ trigram.</w:t>
            </w:r>
          </w:p>
        </w:tc>
      </w:tr>
      <w:tr>
        <w:tc>
          <w:tcPr>
            <w:tcW w:type="dxa" w:w="3120"/>
            <w:tcMar>
              <w:top w:w="100" w:type="dxa"/>
              <w:bottom w:w="100" w:type="dxa"/>
              <w:left w:w="150" w:type="dxa"/>
              <w:right w:w="150" w:type="dxa"/>
            </w:tcMar>
          </w:tcPr>
          <w:p>
            <w:pPr>
              <w:spacing w:line="288" w:lineRule="auto" w:after="120"/>
            </w:pPr>
            <w:r>
              <w:rPr>
                <w:rFonts w:ascii="Arial" w:hAnsi="Arial"/>
                <w:sz w:val="19"/>
              </w:rPr>
              <w:t>Trigram</w:t>
            </w:r>
          </w:p>
        </w:tc>
        <w:tc>
          <w:tcPr>
            <w:tcW w:type="dxa" w:w="3120"/>
            <w:tcMar>
              <w:top w:w="100" w:type="dxa"/>
              <w:bottom w:w="100" w:type="dxa"/>
              <w:left w:w="150" w:type="dxa"/>
              <w:right w:w="150" w:type="dxa"/>
            </w:tcMar>
          </w:tcPr>
          <w:p>
            <w:pPr>
              <w:spacing w:line="288" w:lineRule="auto" w:after="120"/>
            </w:pPr>
            <w:r>
              <w:rPr>
                <w:rFonts w:ascii="Arial" w:hAnsi="Arial"/>
                <w:sz w:val="19"/>
              </w:rPr>
              <w:t>Nhóm 3 ký tự</w:t>
            </w:r>
          </w:p>
        </w:tc>
        <w:tc>
          <w:tcPr>
            <w:tcW w:type="dxa" w:w="3120"/>
            <w:tcMar>
              <w:top w:w="100" w:type="dxa"/>
              <w:bottom w:w="100" w:type="dxa"/>
              <w:left w:w="150" w:type="dxa"/>
              <w:right w:w="150" w:type="dxa"/>
            </w:tcMar>
          </w:tcPr>
          <w:p>
            <w:pPr>
              <w:spacing w:line="288" w:lineRule="auto" w:after="120"/>
            </w:pPr>
            <w:r>
              <w:rPr>
                <w:rFonts w:ascii="Arial" w:hAnsi="Arial"/>
                <w:sz w:val="19"/>
              </w:rPr>
              <w:t>Kỹ thuật chia một từ thành các nhóm 3 ký tự liên tiếp để đo lường độ tương đồng của chuỗi (nhất là khi gõ sai chính tả).</w:t>
            </w:r>
          </w:p>
        </w:tc>
      </w:tr>
      <w:tr>
        <w:tc>
          <w:tcPr>
            <w:tcW w:type="dxa" w:w="3120"/>
            <w:tcMar>
              <w:top w:w="100" w:type="dxa"/>
              <w:bottom w:w="100" w:type="dxa"/>
              <w:left w:w="150" w:type="dxa"/>
              <w:right w:w="150" w:type="dxa"/>
            </w:tcMar>
          </w:tcPr>
          <w:p>
            <w:pPr>
              <w:spacing w:line="288" w:lineRule="auto" w:after="120"/>
            </w:pPr>
            <w:r>
              <w:rPr>
                <w:rFonts w:ascii="Arial" w:hAnsi="Arial"/>
                <w:sz w:val="19"/>
              </w:rPr>
              <w:t>Fuzzy Matching</w:t>
            </w:r>
          </w:p>
        </w:tc>
        <w:tc>
          <w:tcPr>
            <w:tcW w:type="dxa" w:w="3120"/>
            <w:tcMar>
              <w:top w:w="100" w:type="dxa"/>
              <w:bottom w:w="100" w:type="dxa"/>
              <w:left w:w="150" w:type="dxa"/>
              <w:right w:w="150" w:type="dxa"/>
            </w:tcMar>
          </w:tcPr>
          <w:p>
            <w:pPr>
              <w:spacing w:line="288" w:lineRule="auto" w:after="120"/>
            </w:pPr>
            <w:r>
              <w:rPr>
                <w:rFonts w:ascii="Arial" w:hAnsi="Arial"/>
                <w:sz w:val="19"/>
              </w:rPr>
              <w:t>Đối sánh mờ</w:t>
            </w:r>
          </w:p>
        </w:tc>
        <w:tc>
          <w:tcPr>
            <w:tcW w:type="dxa" w:w="3120"/>
            <w:tcMar>
              <w:top w:w="100" w:type="dxa"/>
              <w:bottom w:w="100" w:type="dxa"/>
              <w:left w:w="150" w:type="dxa"/>
              <w:right w:w="150" w:type="dxa"/>
            </w:tcMar>
          </w:tcPr>
          <w:p>
            <w:pPr>
              <w:spacing w:line="288" w:lineRule="auto" w:after="120"/>
            </w:pPr>
            <w:r>
              <w:rPr>
                <w:rFonts w:ascii="Arial" w:hAnsi="Arial"/>
                <w:sz w:val="19"/>
              </w:rPr>
              <w:t>Thuật toán tìm kiếm các từ gần đúng hoặc có độ tương tương tự cao thay vì tìm chính xác 100%.</w:t>
            </w:r>
          </w:p>
        </w:tc>
      </w:tr>
      <w:tr>
        <w:tc>
          <w:tcPr>
            <w:tcW w:type="dxa" w:w="3120"/>
            <w:tcMar>
              <w:top w:w="100" w:type="dxa"/>
              <w:bottom w:w="100" w:type="dxa"/>
              <w:left w:w="150" w:type="dxa"/>
              <w:right w:w="150" w:type="dxa"/>
            </w:tcMar>
          </w:tcPr>
          <w:p>
            <w:pPr>
              <w:spacing w:line="288" w:lineRule="auto" w:after="120"/>
            </w:pPr>
            <w:r>
              <w:rPr>
                <w:rFonts w:ascii="Arial" w:hAnsi="Arial"/>
                <w:sz w:val="19"/>
              </w:rPr>
              <w:t>Fallback</w:t>
            </w:r>
          </w:p>
        </w:tc>
        <w:tc>
          <w:tcPr>
            <w:tcW w:type="dxa" w:w="3120"/>
            <w:tcMar>
              <w:top w:w="100" w:type="dxa"/>
              <w:bottom w:w="100" w:type="dxa"/>
              <w:left w:w="150" w:type="dxa"/>
              <w:right w:w="150" w:type="dxa"/>
            </w:tcMar>
          </w:tcPr>
          <w:p>
            <w:pPr>
              <w:spacing w:line="288" w:lineRule="auto" w:after="120"/>
            </w:pPr>
            <w:r>
              <w:rPr>
                <w:rFonts w:ascii="Arial" w:hAnsi="Arial"/>
                <w:sz w:val="19"/>
              </w:rPr>
              <w:t>Cơ chế dự phòng</w:t>
            </w:r>
          </w:p>
        </w:tc>
        <w:tc>
          <w:tcPr>
            <w:tcW w:type="dxa" w:w="3120"/>
            <w:tcMar>
              <w:top w:w="100" w:type="dxa"/>
              <w:bottom w:w="100" w:type="dxa"/>
              <w:left w:w="150" w:type="dxa"/>
              <w:right w:w="150" w:type="dxa"/>
            </w:tcMar>
          </w:tcPr>
          <w:p>
            <w:pPr>
              <w:spacing w:line="288" w:lineRule="auto" w:after="120"/>
            </w:pPr>
            <w:r>
              <w:rPr>
                <w:rFonts w:ascii="Arial" w:hAnsi="Arial"/>
                <w:sz w:val="19"/>
              </w:rPr>
              <w:t>Phương án thay thế tự động được kích hoạt khi phương án chính bị lỗi nhằm giữ cho ứng dụng hoạt động bình thường.</w:t>
            </w:r>
          </w:p>
        </w:tc>
      </w:tr>
      <w:tr>
        <w:tc>
          <w:tcPr>
            <w:tcW w:type="dxa" w:w="3120"/>
            <w:tcMar>
              <w:top w:w="100" w:type="dxa"/>
              <w:bottom w:w="100" w:type="dxa"/>
              <w:left w:w="150" w:type="dxa"/>
              <w:right w:w="150" w:type="dxa"/>
            </w:tcMar>
          </w:tcPr>
          <w:p>
            <w:pPr>
              <w:spacing w:line="288" w:lineRule="auto" w:after="120"/>
            </w:pPr>
            <w:r>
              <w:rPr>
                <w:rFonts w:ascii="Arial" w:hAnsi="Arial"/>
                <w:sz w:val="19"/>
              </w:rPr>
              <w:t>Joi Validation</w:t>
            </w:r>
          </w:p>
        </w:tc>
        <w:tc>
          <w:tcPr>
            <w:tcW w:type="dxa" w:w="3120"/>
            <w:tcMar>
              <w:top w:w="100" w:type="dxa"/>
              <w:bottom w:w="100" w:type="dxa"/>
              <w:left w:w="150" w:type="dxa"/>
              <w:right w:w="150" w:type="dxa"/>
            </w:tcMar>
          </w:tcPr>
          <w:p>
            <w:pPr>
              <w:spacing w:line="288" w:lineRule="auto" w:after="120"/>
            </w:pPr>
            <w:r>
              <w:rPr>
                <w:rFonts w:ascii="Arial" w:hAnsi="Arial"/>
                <w:sz w:val="19"/>
              </w:rPr>
              <w:t>Xác thực dữ liệu (Joi)</w:t>
            </w:r>
          </w:p>
        </w:tc>
        <w:tc>
          <w:tcPr>
            <w:tcW w:type="dxa" w:w="3120"/>
            <w:tcMar>
              <w:top w:w="100" w:type="dxa"/>
              <w:bottom w:w="100" w:type="dxa"/>
              <w:left w:w="150" w:type="dxa"/>
              <w:right w:w="150" w:type="dxa"/>
            </w:tcMar>
          </w:tcPr>
          <w:p>
            <w:pPr>
              <w:spacing w:line="288" w:lineRule="auto" w:after="120"/>
            </w:pPr>
            <w:r>
              <w:rPr>
                <w:rFonts w:ascii="Arial" w:hAnsi="Arial"/>
                <w:sz w:val="19"/>
              </w:rPr>
              <w:t>Công cụ kiểm tra định dạng và kiểu dữ liệu đầu vào trên server Node.js trước khi xử lý tiếp.</w:t>
            </w:r>
          </w:p>
        </w:tc>
      </w:tr>
      <w:tr>
        <w:tc>
          <w:tcPr>
            <w:tcW w:type="dxa" w:w="3120"/>
            <w:tcMar>
              <w:top w:w="100" w:type="dxa"/>
              <w:bottom w:w="100" w:type="dxa"/>
              <w:left w:w="150" w:type="dxa"/>
              <w:right w:w="150" w:type="dxa"/>
            </w:tcMar>
          </w:tcPr>
          <w:p>
            <w:pPr>
              <w:spacing w:line="288" w:lineRule="auto" w:after="120"/>
            </w:pPr>
            <w:r>
              <w:rPr>
                <w:rFonts w:ascii="Arial" w:hAnsi="Arial"/>
                <w:sz w:val="19"/>
              </w:rPr>
              <w:t>JWT (JSON Web Token)</w:t>
            </w:r>
          </w:p>
        </w:tc>
        <w:tc>
          <w:tcPr>
            <w:tcW w:type="dxa" w:w="3120"/>
            <w:tcMar>
              <w:top w:w="100" w:type="dxa"/>
              <w:bottom w:w="100" w:type="dxa"/>
              <w:left w:w="150" w:type="dxa"/>
              <w:right w:w="150" w:type="dxa"/>
            </w:tcMar>
          </w:tcPr>
          <w:p>
            <w:pPr>
              <w:spacing w:line="288" w:lineRule="auto" w:after="120"/>
            </w:pPr>
            <w:r>
              <w:rPr>
                <w:rFonts w:ascii="Arial" w:hAnsi="Arial"/>
                <w:sz w:val="19"/>
              </w:rPr>
              <w:t>Mã mã hóa JSON</w:t>
            </w:r>
          </w:p>
        </w:tc>
        <w:tc>
          <w:tcPr>
            <w:tcW w:type="dxa" w:w="3120"/>
            <w:tcMar>
              <w:top w:w="100" w:type="dxa"/>
              <w:bottom w:w="100" w:type="dxa"/>
              <w:left w:w="150" w:type="dxa"/>
              <w:right w:w="150" w:type="dxa"/>
            </w:tcMar>
          </w:tcPr>
          <w:p>
            <w:pPr>
              <w:spacing w:line="288" w:lineRule="auto" w:after="120"/>
            </w:pPr>
            <w:r>
              <w:rPr>
                <w:rFonts w:ascii="Arial" w:hAnsi="Arial"/>
                <w:sz w:val="19"/>
              </w:rPr>
              <w:t>Chuỗi ký tự chứa thông tin người dùng được mã hóa gửi kèm mỗi request để xác thực quyền truy cập API.</w:t>
            </w:r>
          </w:p>
        </w:tc>
      </w:tr>
      <w:tr>
        <w:tc>
          <w:tcPr>
            <w:tcW w:type="dxa" w:w="3120"/>
            <w:tcMar>
              <w:top w:w="100" w:type="dxa"/>
              <w:bottom w:w="100" w:type="dxa"/>
              <w:left w:w="150" w:type="dxa"/>
              <w:right w:w="150" w:type="dxa"/>
            </w:tcMar>
          </w:tcPr>
          <w:p>
            <w:pPr>
              <w:spacing w:line="288" w:lineRule="auto" w:after="120"/>
            </w:pPr>
            <w:r>
              <w:rPr>
                <w:rFonts w:ascii="Arial" w:hAnsi="Arial"/>
                <w:sz w:val="19"/>
              </w:rPr>
              <w:t>OTP</w:t>
            </w:r>
          </w:p>
        </w:tc>
        <w:tc>
          <w:tcPr>
            <w:tcW w:type="dxa" w:w="3120"/>
            <w:tcMar>
              <w:top w:w="100" w:type="dxa"/>
              <w:bottom w:w="100" w:type="dxa"/>
              <w:left w:w="150" w:type="dxa"/>
              <w:right w:w="150" w:type="dxa"/>
            </w:tcMar>
          </w:tcPr>
          <w:p>
            <w:pPr>
              <w:spacing w:line="288" w:lineRule="auto" w:after="120"/>
            </w:pPr>
            <w:r>
              <w:rPr>
                <w:rFonts w:ascii="Arial" w:hAnsi="Arial"/>
                <w:sz w:val="19"/>
              </w:rPr>
              <w:t>Mật khẩu dùng một lần</w:t>
            </w:r>
          </w:p>
        </w:tc>
        <w:tc>
          <w:tcPr>
            <w:tcW w:type="dxa" w:w="3120"/>
            <w:tcMar>
              <w:top w:w="100" w:type="dxa"/>
              <w:bottom w:w="100" w:type="dxa"/>
              <w:left w:w="150" w:type="dxa"/>
              <w:right w:w="150" w:type="dxa"/>
            </w:tcMar>
          </w:tcPr>
          <w:p>
            <w:pPr>
              <w:spacing w:line="288" w:lineRule="auto" w:after="120"/>
            </w:pPr>
            <w:r>
              <w:rPr>
                <w:rFonts w:ascii="Arial" w:hAnsi="Arial"/>
                <w:sz w:val="19"/>
              </w:rPr>
              <w:t>Mã số bảo mật ngắn hạn được gửi qua Email hoặc SMS để xác thực danh tính người dùng.</w:t>
            </w:r>
          </w:p>
        </w:tc>
      </w:tr>
      <w:tr>
        <w:tc>
          <w:tcPr>
            <w:tcW w:type="dxa" w:w="3120"/>
            <w:tcMar>
              <w:top w:w="100" w:type="dxa"/>
              <w:bottom w:w="100" w:type="dxa"/>
              <w:left w:w="150" w:type="dxa"/>
              <w:right w:w="150" w:type="dxa"/>
            </w:tcMar>
          </w:tcPr>
          <w:p>
            <w:pPr>
              <w:spacing w:line="288" w:lineRule="auto" w:after="120"/>
            </w:pPr>
            <w:r>
              <w:rPr>
                <w:rFonts w:ascii="Arial" w:hAnsi="Arial"/>
                <w:sz w:val="19"/>
              </w:rPr>
              <w:t>Circuit Breaker: Open</w:t>
            </w:r>
          </w:p>
        </w:tc>
        <w:tc>
          <w:tcPr>
            <w:tcW w:type="dxa" w:w="3120"/>
            <w:tcMar>
              <w:top w:w="100" w:type="dxa"/>
              <w:bottom w:w="100" w:type="dxa"/>
              <w:left w:w="150" w:type="dxa"/>
              <w:right w:w="150" w:type="dxa"/>
            </w:tcMar>
          </w:tcPr>
          <w:p>
            <w:pPr>
              <w:spacing w:line="288" w:lineRule="auto" w:after="120"/>
            </w:pPr>
            <w:r>
              <w:rPr>
                <w:rFonts w:ascii="Arial" w:hAnsi="Arial"/>
                <w:sz w:val="19"/>
              </w:rPr>
              <w:t>Trạng thái Mạch Hở</w:t>
            </w:r>
          </w:p>
        </w:tc>
        <w:tc>
          <w:tcPr>
            <w:tcW w:type="dxa" w:w="3120"/>
            <w:tcMar>
              <w:top w:w="100" w:type="dxa"/>
              <w:bottom w:w="100" w:type="dxa"/>
              <w:left w:w="150" w:type="dxa"/>
              <w:right w:w="150" w:type="dxa"/>
            </w:tcMar>
          </w:tcPr>
          <w:p>
            <w:pPr>
              <w:spacing w:line="288" w:lineRule="auto" w:after="120"/>
            </w:pPr>
            <w:r>
              <w:rPr>
                <w:rFonts w:ascii="Arial" w:hAnsi="Arial"/>
                <w:sz w:val="19"/>
              </w:rPr>
              <w:t>Mạch đang ngắt kết nối với dịch vụ chính, các yêu cầu sẽ lập tức chuyển sang dịch vụ dự phòng.</w:t>
            </w:r>
          </w:p>
        </w:tc>
      </w:tr>
      <w:tr>
        <w:tc>
          <w:tcPr>
            <w:tcW w:type="dxa" w:w="3120"/>
            <w:tcMar>
              <w:top w:w="100" w:type="dxa"/>
              <w:bottom w:w="100" w:type="dxa"/>
              <w:left w:w="150" w:type="dxa"/>
              <w:right w:w="150" w:type="dxa"/>
            </w:tcMar>
          </w:tcPr>
          <w:p>
            <w:pPr>
              <w:spacing w:line="288" w:lineRule="auto" w:after="120"/>
            </w:pPr>
            <w:r>
              <w:rPr>
                <w:rFonts w:ascii="Arial" w:hAnsi="Arial"/>
                <w:sz w:val="19"/>
              </w:rPr>
              <w:t>Circuit Breaker: Closed</w:t>
            </w:r>
          </w:p>
        </w:tc>
        <w:tc>
          <w:tcPr>
            <w:tcW w:type="dxa" w:w="3120"/>
            <w:tcMar>
              <w:top w:w="100" w:type="dxa"/>
              <w:bottom w:w="100" w:type="dxa"/>
              <w:left w:w="150" w:type="dxa"/>
              <w:right w:w="150" w:type="dxa"/>
            </w:tcMar>
          </w:tcPr>
          <w:p>
            <w:pPr>
              <w:spacing w:line="288" w:lineRule="auto" w:after="120"/>
            </w:pPr>
            <w:r>
              <w:rPr>
                <w:rFonts w:ascii="Arial" w:hAnsi="Arial"/>
                <w:sz w:val="19"/>
              </w:rPr>
              <w:t>Trạng thái Mạch Đóng</w:t>
            </w:r>
          </w:p>
        </w:tc>
        <w:tc>
          <w:tcPr>
            <w:tcW w:type="dxa" w:w="3120"/>
            <w:tcMar>
              <w:top w:w="100" w:type="dxa"/>
              <w:bottom w:w="100" w:type="dxa"/>
              <w:left w:w="150" w:type="dxa"/>
              <w:right w:w="150" w:type="dxa"/>
            </w:tcMar>
          </w:tcPr>
          <w:p>
            <w:pPr>
              <w:spacing w:line="288" w:lineRule="auto" w:after="120"/>
            </w:pPr>
            <w:r>
              <w:rPr>
                <w:rFonts w:ascii="Arial" w:hAnsi="Arial"/>
                <w:sz w:val="19"/>
              </w:rPr>
              <w:t>Mạch hoạt động bình thường, các yêu cầu được chuyển trực tiếp đến dịch vụ chính.</w:t>
            </w:r>
          </w:p>
        </w:tc>
      </w:tr>
      <w:tr>
        <w:tc>
          <w:tcPr>
            <w:tcW w:type="dxa" w:w="3120"/>
            <w:tcMar>
              <w:top w:w="100" w:type="dxa"/>
              <w:bottom w:w="100" w:type="dxa"/>
              <w:left w:w="150" w:type="dxa"/>
              <w:right w:w="150" w:type="dxa"/>
            </w:tcMar>
          </w:tcPr>
          <w:p>
            <w:pPr>
              <w:spacing w:line="288" w:lineRule="auto" w:after="120"/>
            </w:pPr>
            <w:r>
              <w:rPr>
                <w:rFonts w:ascii="Arial" w:hAnsi="Arial"/>
                <w:sz w:val="19"/>
              </w:rPr>
              <w:t>Circuit Breaker: Half-Open</w:t>
            </w:r>
          </w:p>
        </w:tc>
        <w:tc>
          <w:tcPr>
            <w:tcW w:type="dxa" w:w="3120"/>
            <w:tcMar>
              <w:top w:w="100" w:type="dxa"/>
              <w:bottom w:w="100" w:type="dxa"/>
              <w:left w:w="150" w:type="dxa"/>
              <w:right w:w="150" w:type="dxa"/>
            </w:tcMar>
          </w:tcPr>
          <w:p>
            <w:pPr>
              <w:spacing w:line="288" w:lineRule="auto" w:after="120"/>
            </w:pPr>
            <w:r>
              <w:rPr>
                <w:rFonts w:ascii="Arial" w:hAnsi="Arial"/>
                <w:sz w:val="19"/>
              </w:rPr>
              <w:t>Trạng thái Mạch Khép Hờ</w:t>
            </w:r>
          </w:p>
        </w:tc>
        <w:tc>
          <w:tcPr>
            <w:tcW w:type="dxa" w:w="3120"/>
            <w:tcMar>
              <w:top w:w="100" w:type="dxa"/>
              <w:bottom w:w="100" w:type="dxa"/>
              <w:left w:w="150" w:type="dxa"/>
              <w:right w:w="150" w:type="dxa"/>
            </w:tcMar>
          </w:tcPr>
          <w:p>
            <w:pPr>
              <w:spacing w:line="288" w:lineRule="auto" w:after="120"/>
            </w:pPr>
            <w:r>
              <w:rPr>
                <w:rFonts w:ascii="Arial" w:hAnsi="Arial"/>
                <w:sz w:val="19"/>
              </w:rPr>
              <w:t>Mạch thử gửi một vài yêu cầu đến dịch vụ chính sau thời gian hồi để kiểm tra xem dịch vụ đã khôi phục chưa.</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