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1: Phân tích</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ra sự nhầm lẫn của An về mặt tư duy khi sử dụng lệnh tìm kiếm trong PowerShell. Giải thích sự khác biệt giữa Get-ChildItem và Select-String.</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nhầm lẫn của An: Được yêu cầu đọc các dòng chứa lỗi “404” và “ERROR” trong tệp access.log thì phải dùng lệnh Select-String -Path .\access.log -Pattern "404|error" nhưng thực tế An đang dùng lệnh Get-ChildItem -Recurse -Filter "*404* (Liệt kê File/Folder).</w:t>
      </w:r>
    </w:p>
    <w:p w:rsidR="00000000" w:rsidDel="00000000" w:rsidP="00000000" w:rsidRDefault="00000000" w:rsidRPr="00000000" w14:paraId="0000000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khác biệt giữa Get-ChildItem và Select-String:</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tbl>
      <w:tblPr>
        <w:tblStyle w:val="Table1"/>
        <w:tblpPr w:leftFromText="180" w:rightFromText="180" w:topFromText="180" w:bottomFromText="180" w:vertAnchor="text" w:horzAnchor="text" w:tblpX="795" w:tblpY="0"/>
        <w:tblW w:w="71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2610"/>
        <w:gridCol w:w="3075"/>
        <w:tblGridChange w:id="0">
          <w:tblGrid>
            <w:gridCol w:w="1500"/>
            <w:gridCol w:w="2610"/>
            <w:gridCol w:w="3075"/>
          </w:tblGrid>
        </w:tblGridChange>
      </w:tblGrid>
      <w:tr>
        <w:trPr>
          <w:cantSplit w:val="0"/>
          <w:trHeight w:val="315" w:hRule="atLeast"/>
          <w:tblHeader w:val="1"/>
        </w:trPr>
        <w:tc>
          <w:tcPr>
            <w:tcMar>
              <w:top w:w="40.0" w:type="dxa"/>
              <w:left w:w="40.0" w:type="dxa"/>
              <w:bottom w:w="40.0" w:type="dxa"/>
              <w:right w:w="40.0" w:type="dxa"/>
            </w:tcMar>
            <w:vAlign w:val="center"/>
          </w:tcPr>
          <w:p w:rsidR="00000000" w:rsidDel="00000000" w:rsidP="00000000" w:rsidRDefault="00000000" w:rsidRPr="00000000" w14:paraId="00000008">
            <w:pPr>
              <w:widowControl w:val="0"/>
              <w:rPr>
                <w:rFonts w:ascii="Times New Roman" w:cs="Times New Roman" w:eastAsia="Times New Roman" w:hAnsi="Times New Roman"/>
                <w:sz w:val="20"/>
                <w:szCs w:val="20"/>
              </w:rPr>
            </w:pP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0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Get-ChildItem</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0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Select-String</w:t>
            </w:r>
            <w:r w:rsidDel="00000000" w:rsidR="00000000" w:rsidRPr="00000000">
              <w:rPr>
                <w:rtl w:val="0"/>
              </w:rPr>
            </w:r>
          </w:p>
        </w:tc>
      </w:tr>
      <w:tr>
        <w:trPr>
          <w:cantSplit w:val="0"/>
          <w:trHeight w:val="315" w:hRule="atLeast"/>
          <w:tblHeader w:val="1"/>
        </w:trPr>
        <w:tc>
          <w:tcPr>
            <w:tcMar>
              <w:top w:w="40.0" w:type="dxa"/>
              <w:left w:w="40.0" w:type="dxa"/>
              <w:bottom w:w="40.0" w:type="dxa"/>
              <w:right w:w="40.0" w:type="dxa"/>
            </w:tcMar>
            <w:vAlign w:val="center"/>
          </w:tcPr>
          <w:p w:rsidR="00000000" w:rsidDel="00000000" w:rsidP="00000000" w:rsidRDefault="00000000" w:rsidRPr="00000000" w14:paraId="0000000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Chức năng</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0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Liệt kê File/Folder.</w:t>
            </w:r>
          </w:p>
        </w:tc>
        <w:tc>
          <w:tcPr>
            <w:tcMar>
              <w:top w:w="40.0" w:type="dxa"/>
              <w:left w:w="40.0" w:type="dxa"/>
              <w:bottom w:w="40.0" w:type="dxa"/>
              <w:right w:w="40.0" w:type="dxa"/>
            </w:tcMar>
            <w:vAlign w:val="center"/>
          </w:tcPr>
          <w:p w:rsidR="00000000" w:rsidDel="00000000" w:rsidP="00000000" w:rsidRDefault="00000000" w:rsidRPr="00000000" w14:paraId="0000000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Tìm Keyword trong File.</w:t>
            </w:r>
          </w:p>
        </w:tc>
      </w:tr>
      <w:tr>
        <w:trPr>
          <w:cantSplit w:val="0"/>
          <w:trHeight w:val="315" w:hRule="atLeast"/>
          <w:tblHeader w:val="1"/>
        </w:trPr>
        <w:tc>
          <w:tcPr>
            <w:tcMar>
              <w:top w:w="40.0" w:type="dxa"/>
              <w:left w:w="40.0" w:type="dxa"/>
              <w:bottom w:w="40.0" w:type="dxa"/>
              <w:right w:w="40.0" w:type="dxa"/>
            </w:tcMar>
            <w:vAlign w:val="center"/>
          </w:tcPr>
          <w:p w:rsidR="00000000" w:rsidDel="00000000" w:rsidP="00000000" w:rsidRDefault="00000000" w:rsidRPr="00000000" w14:paraId="0000000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Đối tượng</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0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File/Folder.</w:t>
            </w:r>
          </w:p>
        </w:tc>
        <w:tc>
          <w:tcPr>
            <w:tcMar>
              <w:top w:w="40.0" w:type="dxa"/>
              <w:left w:w="40.0" w:type="dxa"/>
              <w:bottom w:w="40.0" w:type="dxa"/>
              <w:right w:w="40.0" w:type="dxa"/>
            </w:tcMar>
            <w:vAlign w:val="center"/>
          </w:tcPr>
          <w:p w:rsidR="00000000" w:rsidDel="00000000" w:rsidP="00000000" w:rsidRDefault="00000000" w:rsidRPr="00000000" w14:paraId="0000001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Nội dung từng dòng trong File.</w:t>
            </w:r>
          </w:p>
        </w:tc>
      </w:tr>
      <w:tr>
        <w:trPr>
          <w:cantSplit w:val="0"/>
          <w:trHeight w:val="315" w:hRule="atLeast"/>
          <w:tblHeader w:val="1"/>
        </w:trPr>
        <w:tc>
          <w:tcPr>
            <w:tcMar>
              <w:top w:w="40.0" w:type="dxa"/>
              <w:left w:w="40.0" w:type="dxa"/>
              <w:bottom w:w="40.0" w:type="dxa"/>
              <w:right w:w="40.0" w:type="dxa"/>
            </w:tcMar>
            <w:vAlign w:val="center"/>
          </w:tcPr>
          <w:p w:rsidR="00000000" w:rsidDel="00000000" w:rsidP="00000000" w:rsidRDefault="00000000" w:rsidRPr="00000000" w14:paraId="0000001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Output</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1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tin File/Folder.</w:t>
            </w:r>
          </w:p>
        </w:tc>
        <w:tc>
          <w:tcPr>
            <w:tcMar>
              <w:top w:w="40.0" w:type="dxa"/>
              <w:left w:w="40.0" w:type="dxa"/>
              <w:bottom w:w="40.0" w:type="dxa"/>
              <w:right w:w="40.0" w:type="dxa"/>
            </w:tcMar>
            <w:vAlign w:val="center"/>
          </w:tcPr>
          <w:p w:rsidR="00000000" w:rsidDel="00000000" w:rsidP="00000000" w:rsidRDefault="00000000" w:rsidRPr="00000000" w14:paraId="0000001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dòng, Nội dung dòng.</w:t>
            </w:r>
          </w:p>
        </w:tc>
      </w:tr>
    </w:tbl>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2: Hoàn thiện</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Viết lại câu lệnh chuẩn trên PowerShell để lọc từ khóa “error” (không phân biệt hoa thường) và hiển thị kèm số thứ tự dòng để kỹ sư dễ tra cứu.</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Select-String “error” .\access.log | ForEach-Object { "{0}: {1}" -f $_.LineNumber, $_.Line }</w:t>
      </w:r>
    </w:p>
    <w:p w:rsidR="00000000" w:rsidDel="00000000" w:rsidP="00000000" w:rsidRDefault="00000000" w:rsidRPr="00000000" w14:paraId="0000001F">
      <w:pPr>
        <w:ind w:left="720" w:firstLine="0"/>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115.66929133858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