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A1060" w14:textId="45EBE25D" w:rsidR="00337F7F" w:rsidRPr="00337F7F" w:rsidRDefault="00337F7F" w:rsidP="00337F7F">
      <w:pPr>
        <w:pStyle w:val="TOC1"/>
        <w:numPr>
          <w:ilvl w:val="0"/>
          <w:numId w:val="0"/>
        </w:numPr>
        <w:ind w:left="420"/>
        <w:outlineLvl w:val="0"/>
      </w:pPr>
      <w:bookmarkStart w:id="0" w:name="_Toc15755"/>
      <w:r>
        <w:rPr>
          <w:lang w:val="en-US" w:eastAsia="zh-CN"/>
        </w:rPr>
        <w:t xml:space="preserve">Chương 3. </w:t>
      </w:r>
      <w:r w:rsidRPr="00337F7F">
        <w:rPr>
          <w:lang w:val="en-US" w:eastAsia="zh-CN"/>
        </w:rPr>
        <w:t>CÀI ĐẶT, MÔ PHỎNG HOẠT ĐỘNG CỦA HỆ THỐNG MẠNG</w:t>
      </w:r>
      <w:bookmarkEnd w:id="0"/>
    </w:p>
    <w:p w14:paraId="69931B79" w14:textId="340DD9F9" w:rsidR="00337F7F" w:rsidRPr="00337F7F" w:rsidRDefault="00337F7F" w:rsidP="00337F7F">
      <w:pPr>
        <w:pStyle w:val="TOC2"/>
        <w:numPr>
          <w:ilvl w:val="1"/>
          <w:numId w:val="3"/>
        </w:numPr>
        <w:outlineLvl w:val="1"/>
      </w:pPr>
      <w:bookmarkStart w:id="1" w:name="_Toc25569"/>
      <w:r w:rsidRPr="00337F7F">
        <w:t>Tổng quan về phần mềm packet tracer</w:t>
      </w:r>
      <w:bookmarkEnd w:id="1"/>
    </w:p>
    <w:p w14:paraId="4B91EC24" w14:textId="1B77D315" w:rsidR="00337F7F" w:rsidRPr="00337F7F" w:rsidRDefault="00337F7F" w:rsidP="00337F7F">
      <w:pPr>
        <w:pStyle w:val="TOC3"/>
        <w:numPr>
          <w:ilvl w:val="2"/>
          <w:numId w:val="3"/>
        </w:numPr>
        <w:outlineLvl w:val="2"/>
      </w:pPr>
      <w:bookmarkStart w:id="2" w:name="_Toc8256"/>
      <w:r w:rsidRPr="00337F7F">
        <w:t>Giới thiệu về packet tracer</w:t>
      </w:r>
      <w:bookmarkEnd w:id="2"/>
    </w:p>
    <w:p w14:paraId="381CEC3B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r w:rsidRPr="00337F7F">
        <w:rPr>
          <w:rFonts w:ascii="Times New Roman" w:hAnsi="Times New Roman" w:cs="Times New Roman"/>
          <w:sz w:val="28"/>
          <w:szCs w:val="28"/>
        </w:rPr>
        <w:t xml:space="preserve">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do Cisco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router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switch.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(Topology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489F7464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r w:rsidRPr="00337F7F">
        <w:rPr>
          <w:rFonts w:ascii="Times New Roman" w:hAnsi="Times New Roman" w:cs="Times New Roman"/>
          <w:sz w:val="28"/>
          <w:szCs w:val="28"/>
        </w:rPr>
        <w:t xml:space="preserve">Cisco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Cisco 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CCENT, CCNA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2840FBD1" w14:textId="77777777" w:rsidR="00337F7F" w:rsidRPr="00337F7F" w:rsidRDefault="00337F7F" w:rsidP="00337F7F">
      <w:pPr>
        <w:pStyle w:val="nh"/>
      </w:pPr>
      <w:r w:rsidRPr="00337F7F">
        <w:rPr>
          <w:noProof/>
        </w:rPr>
        <w:drawing>
          <wp:inline distT="0" distB="0" distL="0" distR="0" wp14:anchorId="3CED58F3" wp14:editId="787A409C">
            <wp:extent cx="5600065" cy="3011170"/>
            <wp:effectExtent l="0" t="0" r="8255" b="6350"/>
            <wp:docPr id="10728053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05324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5272" w14:textId="77777777" w:rsidR="00337F7F" w:rsidRPr="00337F7F" w:rsidRDefault="00337F7F" w:rsidP="00337F7F">
      <w:pPr>
        <w:pStyle w:val="nh"/>
      </w:pPr>
      <w:proofErr w:type="spellStart"/>
      <w:r w:rsidRPr="00337F7F">
        <w:t>Hình</w:t>
      </w:r>
      <w:proofErr w:type="spellEnd"/>
      <w:r w:rsidRPr="00337F7F">
        <w:t xml:space="preserve"> 3.1 </w:t>
      </w:r>
      <w:proofErr w:type="spellStart"/>
      <w:r w:rsidRPr="00337F7F">
        <w:t>Giới</w:t>
      </w:r>
      <w:proofErr w:type="spellEnd"/>
      <w:r w:rsidRPr="00337F7F">
        <w:t xml:space="preserve"> </w:t>
      </w:r>
      <w:proofErr w:type="spellStart"/>
      <w:r w:rsidRPr="00337F7F">
        <w:t>thiệu</w:t>
      </w:r>
      <w:proofErr w:type="spellEnd"/>
      <w:r w:rsidRPr="00337F7F">
        <w:t xml:space="preserve"> </w:t>
      </w:r>
      <w:proofErr w:type="spellStart"/>
      <w:r w:rsidRPr="00337F7F">
        <w:t>vê</w:t>
      </w:r>
      <w:proofErr w:type="spellEnd"/>
      <w:r w:rsidRPr="00337F7F">
        <w:t>̀ cisco packet tracer</w:t>
      </w:r>
    </w:p>
    <w:p w14:paraId="60ACD13A" w14:textId="77777777" w:rsidR="00337F7F" w:rsidRPr="00337F7F" w:rsidRDefault="00337F7F" w:rsidP="00337F7F">
      <w:pPr>
        <w:pStyle w:val="TOC3"/>
        <w:numPr>
          <w:ilvl w:val="2"/>
          <w:numId w:val="3"/>
        </w:numPr>
        <w:outlineLvl w:val="2"/>
      </w:pPr>
      <w:bookmarkStart w:id="3" w:name="_Toc15792"/>
      <w:r w:rsidRPr="00337F7F">
        <w:t>Chức năng chính</w:t>
      </w:r>
      <w:bookmarkEnd w:id="3"/>
    </w:p>
    <w:p w14:paraId="60E39AE6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16BA5AED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r w:rsidRPr="00337F7F">
        <w:rPr>
          <w:rFonts w:ascii="Times New Roman" w:hAnsi="Times New Roman" w:cs="Times New Roman"/>
          <w:sz w:val="28"/>
          <w:szCs w:val="28"/>
        </w:rPr>
        <w:lastRenderedPageBreak/>
        <w:t xml:space="preserve">Học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: 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063EE2C2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358DE9D8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: Giao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2050D43E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: 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57EB2105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r w:rsidRPr="00337F7F"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725E9621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: 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31B25D9C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EGRP, OSPF, RIP, ICMP, UDP, TCP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22BDF99F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: 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Anh,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Pháp,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Đức,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Trung Quốc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6D1E1B55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</w:p>
    <w:p w14:paraId="370B6C2A" w14:textId="77777777" w:rsidR="00337F7F" w:rsidRPr="00337F7F" w:rsidRDefault="00337F7F" w:rsidP="00337F7F">
      <w:pPr>
        <w:pStyle w:val="nh"/>
      </w:pPr>
      <w:r w:rsidRPr="00337F7F">
        <w:rPr>
          <w:noProof/>
        </w:rPr>
        <w:lastRenderedPageBreak/>
        <w:drawing>
          <wp:inline distT="0" distB="0" distL="0" distR="0" wp14:anchorId="050D94D1" wp14:editId="7512B804">
            <wp:extent cx="5510530" cy="3088005"/>
            <wp:effectExtent l="0" t="0" r="6350" b="5715"/>
            <wp:docPr id="129643749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37498" name="Picture 1" descr="A computer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A78" w14:textId="77777777" w:rsidR="00337F7F" w:rsidRPr="00337F7F" w:rsidRDefault="00337F7F" w:rsidP="00337F7F">
      <w:pPr>
        <w:pStyle w:val="nh"/>
        <w:rPr>
          <w:lang w:val="vi"/>
        </w:rPr>
      </w:pPr>
      <w:proofErr w:type="spellStart"/>
      <w:r w:rsidRPr="00337F7F">
        <w:t>Hình</w:t>
      </w:r>
      <w:proofErr w:type="spellEnd"/>
      <w:r w:rsidRPr="00337F7F">
        <w:t xml:space="preserve"> 3.2 </w:t>
      </w:r>
      <w:r w:rsidRPr="00337F7F">
        <w:rPr>
          <w:lang w:val="vi"/>
        </w:rPr>
        <w:t xml:space="preserve">Cisco </w:t>
      </w:r>
      <w:r w:rsidRPr="00337F7F">
        <w:t>p</w:t>
      </w:r>
      <w:r w:rsidRPr="00337F7F">
        <w:rPr>
          <w:lang w:val="vi"/>
        </w:rPr>
        <w:t xml:space="preserve">acket </w:t>
      </w:r>
      <w:r w:rsidRPr="00337F7F">
        <w:t>t</w:t>
      </w:r>
      <w:r w:rsidRPr="00337F7F">
        <w:rPr>
          <w:lang w:val="vi"/>
        </w:rPr>
        <w:t>racer mang lại nhiều tính năng nổi trội</w:t>
      </w:r>
    </w:p>
    <w:p w14:paraId="7FD2B4CF" w14:textId="77777777" w:rsidR="00337F7F" w:rsidRPr="00337F7F" w:rsidRDefault="00337F7F" w:rsidP="00337F7F">
      <w:pPr>
        <w:pStyle w:val="TOC3"/>
        <w:numPr>
          <w:ilvl w:val="2"/>
          <w:numId w:val="3"/>
        </w:numPr>
        <w:outlineLvl w:val="2"/>
      </w:pPr>
      <w:bookmarkStart w:id="4" w:name="_Toc2979"/>
      <w:r w:rsidRPr="00337F7F">
        <w:t>Các giao thức được hỗ trợ của cisco packet tracer</w:t>
      </w:r>
      <w:bookmarkEnd w:id="4"/>
    </w:p>
    <w:p w14:paraId="516F5386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</w:p>
    <w:p w14:paraId="36E40BEE" w14:textId="77777777" w:rsidR="00337F7F" w:rsidRPr="00337F7F" w:rsidRDefault="00337F7F" w:rsidP="00337F7F">
      <w:pPr>
        <w:pStyle w:val="bng"/>
      </w:pPr>
      <w:r w:rsidRPr="00337F7F">
        <w:t>Bảng 3.1 Các giao thức được hỗ trợ của cisco packet tracer</w:t>
      </w:r>
    </w:p>
    <w:tbl>
      <w:tblPr>
        <w:tblW w:w="8752" w:type="dxa"/>
        <w:tblInd w:w="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60"/>
        <w:gridCol w:w="6192"/>
      </w:tblGrid>
      <w:tr w:rsidR="00337F7F" w:rsidRPr="00337F7F" w14:paraId="6BE8753E" w14:textId="77777777" w:rsidTr="000E0C91">
        <w:trPr>
          <w:trHeight w:val="222"/>
        </w:trPr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</w:tcPr>
          <w:p w14:paraId="65AA718A" w14:textId="77777777" w:rsidR="00337F7F" w:rsidRPr="00337F7F" w:rsidRDefault="00337F7F" w:rsidP="000E0C91">
            <w:pPr>
              <w:pStyle w:val="BodyText"/>
            </w:pPr>
            <w:r w:rsidRPr="00337F7F">
              <w:t>Lớp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</w:tcPr>
          <w:p w14:paraId="56D2B14B" w14:textId="77777777" w:rsidR="00337F7F" w:rsidRPr="00337F7F" w:rsidRDefault="00337F7F" w:rsidP="000E0C91">
            <w:pPr>
              <w:pStyle w:val="BodyText"/>
            </w:pPr>
            <w:r w:rsidRPr="00337F7F">
              <w:t>Giao thức mạng</w:t>
            </w:r>
          </w:p>
        </w:tc>
      </w:tr>
      <w:tr w:rsidR="00337F7F" w:rsidRPr="00337F7F" w14:paraId="50BAEF39" w14:textId="77777777" w:rsidTr="000E0C91">
        <w:trPr>
          <w:trHeight w:val="1383"/>
        </w:trPr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</w:tcPr>
          <w:p w14:paraId="4FE6B40C" w14:textId="77777777" w:rsidR="00337F7F" w:rsidRPr="00337F7F" w:rsidRDefault="00337F7F" w:rsidP="000E0C91">
            <w:pPr>
              <w:pStyle w:val="BodyText"/>
            </w:pPr>
            <w:r w:rsidRPr="00337F7F">
              <w:t>Application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</w:tcPr>
          <w:p w14:paraId="6096192F" w14:textId="77777777" w:rsidR="00337F7F" w:rsidRPr="00337F7F" w:rsidRDefault="00337F7F" w:rsidP="000E0C91">
            <w:pPr>
              <w:pStyle w:val="BodyText"/>
              <w:numPr>
                <w:ilvl w:val="0"/>
                <w:numId w:val="2"/>
              </w:numPr>
            </w:pPr>
            <w:r w:rsidRPr="00337F7F">
              <w:t>FTP,</w:t>
            </w:r>
            <w:r w:rsidRPr="00337F7F">
              <w:rPr>
                <w:lang w:val="en-US"/>
              </w:rPr>
              <w:t xml:space="preserve"> </w:t>
            </w:r>
            <w:r w:rsidRPr="00337F7F">
              <w:t>SMTP,</w:t>
            </w:r>
            <w:r w:rsidRPr="00337F7F">
              <w:rPr>
                <w:lang w:val="en-US"/>
              </w:rPr>
              <w:t xml:space="preserve"> </w:t>
            </w:r>
            <w:r w:rsidRPr="00337F7F">
              <w:t>POP3, HTTP,</w:t>
            </w:r>
            <w:r w:rsidRPr="00337F7F">
              <w:rPr>
                <w:lang w:val="en-US"/>
              </w:rPr>
              <w:t xml:space="preserve"> </w:t>
            </w:r>
            <w:r w:rsidRPr="00337F7F">
              <w:t>TFTP, Telnet, SSH,</w:t>
            </w:r>
            <w:r w:rsidRPr="00337F7F">
              <w:rPr>
                <w:lang w:val="en-US"/>
              </w:rPr>
              <w:t xml:space="preserve"> </w:t>
            </w:r>
            <w:r w:rsidRPr="00337F7F">
              <w:t>DNS,</w:t>
            </w:r>
            <w:r w:rsidRPr="00337F7F">
              <w:rPr>
                <w:lang w:val="en-US"/>
              </w:rPr>
              <w:t xml:space="preserve"> </w:t>
            </w:r>
            <w:r w:rsidRPr="00337F7F">
              <w:t>DHCP, NTP, SNMP, AAA, ISR</w:t>
            </w:r>
            <w:r w:rsidRPr="00337F7F">
              <w:rPr>
                <w:lang w:val="en-US"/>
              </w:rPr>
              <w:t xml:space="preserve">, </w:t>
            </w:r>
            <w:r w:rsidRPr="00337F7F">
              <w:t>VOIP, MQTT.</w:t>
            </w:r>
          </w:p>
          <w:p w14:paraId="7950FE55" w14:textId="77777777" w:rsidR="00337F7F" w:rsidRPr="00337F7F" w:rsidRDefault="00337F7F" w:rsidP="000E0C91">
            <w:pPr>
              <w:pStyle w:val="BodyText"/>
              <w:numPr>
                <w:ilvl w:val="0"/>
                <w:numId w:val="2"/>
              </w:numPr>
            </w:pPr>
            <w:r w:rsidRPr="00337F7F">
              <w:t>SCCP config và gọi hỗ trợ lệnh ISR.</w:t>
            </w:r>
          </w:p>
          <w:p w14:paraId="3339F00D" w14:textId="77777777" w:rsidR="00337F7F" w:rsidRPr="00337F7F" w:rsidRDefault="00337F7F" w:rsidP="000E0C91">
            <w:pPr>
              <w:pStyle w:val="BodyText"/>
              <w:numPr>
                <w:ilvl w:val="0"/>
                <w:numId w:val="2"/>
              </w:numPr>
            </w:pPr>
            <w:r w:rsidRPr="00337F7F">
              <w:t>Trình quản lý cuộc gọi nhanh.</w:t>
            </w:r>
          </w:p>
        </w:tc>
      </w:tr>
      <w:tr w:rsidR="00337F7F" w:rsidRPr="00337F7F" w14:paraId="1EC4E653" w14:textId="77777777" w:rsidTr="000E0C91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</w:tcPr>
          <w:p w14:paraId="2E784901" w14:textId="77777777" w:rsidR="00337F7F" w:rsidRPr="00337F7F" w:rsidRDefault="00337F7F" w:rsidP="000E0C91">
            <w:pPr>
              <w:pStyle w:val="BodyText"/>
            </w:pPr>
            <w:r w:rsidRPr="00337F7F">
              <w:t>Transport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</w:tcPr>
          <w:p w14:paraId="57958966" w14:textId="77777777" w:rsidR="00337F7F" w:rsidRPr="00337F7F" w:rsidRDefault="00337F7F" w:rsidP="000E0C91">
            <w:pPr>
              <w:pStyle w:val="BodyText"/>
              <w:numPr>
                <w:ilvl w:val="0"/>
                <w:numId w:val="2"/>
              </w:numPr>
            </w:pPr>
            <w:r w:rsidRPr="00337F7F">
              <w:t>TCP, UDP, thuật toán Nagle TCP và phân mảnh IP, RTP.</w:t>
            </w:r>
          </w:p>
        </w:tc>
      </w:tr>
      <w:tr w:rsidR="00337F7F" w:rsidRPr="00337F7F" w14:paraId="49A7CB45" w14:textId="77777777" w:rsidTr="000E0C91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</w:tcPr>
          <w:p w14:paraId="02C4B095" w14:textId="77777777" w:rsidR="00337F7F" w:rsidRPr="00337F7F" w:rsidRDefault="00337F7F" w:rsidP="000E0C91">
            <w:pPr>
              <w:pStyle w:val="BodyText"/>
            </w:pPr>
            <w:r w:rsidRPr="00337F7F">
              <w:t>Network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</w:tcPr>
          <w:p w14:paraId="4EB700F8" w14:textId="77777777" w:rsidR="00337F7F" w:rsidRPr="00337F7F" w:rsidRDefault="00337F7F" w:rsidP="000E0C91">
            <w:pPr>
              <w:pStyle w:val="BodyText"/>
              <w:numPr>
                <w:ilvl w:val="0"/>
                <w:numId w:val="2"/>
              </w:numPr>
            </w:pPr>
            <w:r w:rsidRPr="00337F7F">
              <w:t xml:space="preserve">BGP, IPv4, ICMP, ARP, IPv6, ICMPv6, IPsec, RIPv1/v2/ng, OSPF đa vùng, OSPFv3, </w:t>
            </w:r>
            <w:r w:rsidRPr="00337F7F">
              <w:lastRenderedPageBreak/>
              <w:t>EIGRP, EIGRPv6.</w:t>
            </w:r>
          </w:p>
          <w:p w14:paraId="5DAD16D1" w14:textId="77777777" w:rsidR="00337F7F" w:rsidRPr="00337F7F" w:rsidRDefault="00337F7F" w:rsidP="000E0C91">
            <w:pPr>
              <w:pStyle w:val="BodyText"/>
              <w:numPr>
                <w:ilvl w:val="0"/>
                <w:numId w:val="2"/>
              </w:numPr>
            </w:pPr>
            <w:r w:rsidRPr="00337F7F">
              <w:t>Định tuyến tĩnh, phân phối lại tuyến, chuyển mạch đa lớp, L3 QoS, NAT, CBAC.</w:t>
            </w:r>
          </w:p>
          <w:p w14:paraId="54512FE8" w14:textId="77777777" w:rsidR="00337F7F" w:rsidRPr="00337F7F" w:rsidRDefault="00337F7F" w:rsidP="000E0C91">
            <w:pPr>
              <w:pStyle w:val="BodyText"/>
              <w:numPr>
                <w:ilvl w:val="0"/>
                <w:numId w:val="2"/>
              </w:numPr>
            </w:pPr>
            <w:r w:rsidRPr="00337F7F">
              <w:t>Dựa trên vùng tường lửa chính sách, hệ thống chống xâm nhập trên ISR, GRE VPN, IPSec VPN, HSRP, CEF, SPAN/RSPAN, L2NAT, PTP, REP, LLDP.</w:t>
            </w:r>
          </w:p>
        </w:tc>
      </w:tr>
      <w:tr w:rsidR="00337F7F" w:rsidRPr="00337F7F" w14:paraId="2928E90E" w14:textId="77777777" w:rsidTr="000E0C91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</w:tcPr>
          <w:p w14:paraId="452DF6CD" w14:textId="77777777" w:rsidR="00337F7F" w:rsidRPr="00337F7F" w:rsidRDefault="00337F7F" w:rsidP="000E0C91">
            <w:pPr>
              <w:pStyle w:val="BodyText"/>
            </w:pPr>
            <w:r w:rsidRPr="00337F7F">
              <w:lastRenderedPageBreak/>
              <w:t>Network Access/Interface</w:t>
            </w:r>
          </w:p>
        </w:tc>
        <w:tc>
          <w:tcPr>
            <w:tcW w:w="6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center"/>
          </w:tcPr>
          <w:p w14:paraId="0F61DD0F" w14:textId="77777777" w:rsidR="00337F7F" w:rsidRPr="00337F7F" w:rsidRDefault="00337F7F" w:rsidP="000E0C91">
            <w:pPr>
              <w:pStyle w:val="BodyText"/>
              <w:numPr>
                <w:ilvl w:val="0"/>
                <w:numId w:val="2"/>
              </w:numPr>
              <w:rPr>
                <w:lang w:val="en-US"/>
              </w:rPr>
            </w:pPr>
            <w:r w:rsidRPr="00337F7F">
              <w:t>Ethernet (802.3), 802.11, HDLC, Frame Relay, PPP, PPPoE, STP, RSTP, VTP, DTP, CDP, 802.1q, PAgP, QoS L2</w:t>
            </w:r>
            <w:r w:rsidRPr="00337F7F">
              <w:rPr>
                <w:lang w:val="en-US"/>
              </w:rPr>
              <w:t xml:space="preserve"> </w:t>
            </w:r>
            <w:r w:rsidRPr="00337F7F">
              <w:t>SLARP</w:t>
            </w:r>
            <w:r w:rsidRPr="00337F7F">
              <w:rPr>
                <w:lang w:val="en-US"/>
              </w:rPr>
              <w:t xml:space="preserve"> </w:t>
            </w:r>
          </w:p>
          <w:p w14:paraId="386A3FF9" w14:textId="77777777" w:rsidR="00337F7F" w:rsidRPr="00337F7F" w:rsidRDefault="00337F7F" w:rsidP="000E0C91">
            <w:pPr>
              <w:pStyle w:val="BodyText"/>
              <w:numPr>
                <w:ilvl w:val="0"/>
                <w:numId w:val="2"/>
              </w:numPr>
            </w:pPr>
            <w:r w:rsidRPr="00337F7F">
              <w:t>WEP đơn giản, WPA, EAP, VLANs, CSMA/CD, EtherChannel.</w:t>
            </w:r>
          </w:p>
          <w:p w14:paraId="5F24FDC9" w14:textId="77777777" w:rsidR="00337F7F" w:rsidRPr="00337F7F" w:rsidRDefault="00337F7F" w:rsidP="000E0C91">
            <w:pPr>
              <w:pStyle w:val="BodyText"/>
              <w:numPr>
                <w:ilvl w:val="0"/>
                <w:numId w:val="2"/>
              </w:numPr>
            </w:pPr>
            <w:r w:rsidRPr="00337F7F">
              <w:t>Hỗ trợ mạng DSL, 3G, 4G.</w:t>
            </w:r>
          </w:p>
        </w:tc>
      </w:tr>
    </w:tbl>
    <w:p w14:paraId="21817A2E" w14:textId="77777777" w:rsidR="00337F7F" w:rsidRPr="00337F7F" w:rsidRDefault="00337F7F" w:rsidP="00337F7F">
      <w:pPr>
        <w:pStyle w:val="TOC3"/>
        <w:numPr>
          <w:ilvl w:val="2"/>
          <w:numId w:val="3"/>
        </w:numPr>
        <w:outlineLvl w:val="2"/>
      </w:pPr>
      <w:bookmarkStart w:id="5" w:name="_Toc5423"/>
      <w:r w:rsidRPr="00337F7F">
        <w:t>Lợi ích của packet tracer</w:t>
      </w:r>
      <w:bookmarkEnd w:id="5"/>
    </w:p>
    <w:p w14:paraId="7F39041C" w14:textId="77777777" w:rsidR="00337F7F" w:rsidRPr="00337F7F" w:rsidRDefault="00337F7F" w:rsidP="00337F7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Cisco Packet Tracer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5F985D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7F7F">
        <w:rPr>
          <w:rFonts w:ascii="Times New Roman" w:hAnsi="Times New Roman" w:cs="Times New Roman"/>
          <w:sz w:val="28"/>
          <w:szCs w:val="28"/>
        </w:rPr>
        <w:t xml:space="preserve"> 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7364FABA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7F7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03F3B4B3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Tiết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kiệm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7F7F">
        <w:rPr>
          <w:rFonts w:ascii="Times New Roman" w:hAnsi="Times New Roman" w:cs="Times New Roman"/>
          <w:sz w:val="28"/>
          <w:szCs w:val="28"/>
        </w:rPr>
        <w:t xml:space="preserve"> Khi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Packet Tracer,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3767E5B5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7F7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27E430D0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kỳ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7F7F">
        <w:rPr>
          <w:rFonts w:ascii="Times New Roman" w:hAnsi="Times New Roman" w:cs="Times New Roman"/>
          <w:sz w:val="28"/>
          <w:szCs w:val="28"/>
        </w:rPr>
        <w:t xml:space="preserve"> 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Cisco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CCNA (Cisco Certified Network Associate)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 CCNP (Cisco Certified Network Professional).</w:t>
      </w:r>
    </w:p>
    <w:p w14:paraId="78317027" w14:textId="77777777" w:rsidR="00337F7F" w:rsidRPr="00337F7F" w:rsidRDefault="00337F7F" w:rsidP="00337F7F">
      <w:pPr>
        <w:pStyle w:val="nh"/>
      </w:pPr>
      <w:r w:rsidRPr="00337F7F">
        <w:rPr>
          <w:noProof/>
        </w:rPr>
        <w:lastRenderedPageBreak/>
        <w:drawing>
          <wp:inline distT="0" distB="0" distL="0" distR="0" wp14:anchorId="6A2A6417" wp14:editId="774EC342">
            <wp:extent cx="5215255" cy="2940685"/>
            <wp:effectExtent l="0" t="0" r="4445" b="0"/>
            <wp:docPr id="1090207151" name="Picture 1" descr="A blue background with white lines and a white circl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07151" name="Picture 1" descr="A blue background with white lines and a white circle with green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024" cy="29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8B25" w14:textId="77777777" w:rsidR="00337F7F" w:rsidRPr="00337F7F" w:rsidRDefault="00337F7F" w:rsidP="00337F7F">
      <w:pPr>
        <w:pStyle w:val="nh"/>
      </w:pPr>
      <w:proofErr w:type="spellStart"/>
      <w:r w:rsidRPr="00337F7F">
        <w:t>Hình</w:t>
      </w:r>
      <w:proofErr w:type="spellEnd"/>
      <w:r w:rsidRPr="00337F7F">
        <w:t xml:space="preserve"> 3.3 </w:t>
      </w:r>
      <w:proofErr w:type="spellStart"/>
      <w:r w:rsidRPr="00337F7F">
        <w:t>Lợi</w:t>
      </w:r>
      <w:proofErr w:type="spellEnd"/>
      <w:r w:rsidRPr="00337F7F">
        <w:t xml:space="preserve"> </w:t>
      </w:r>
      <w:proofErr w:type="spellStart"/>
      <w:r w:rsidRPr="00337F7F">
        <w:t>ích</w:t>
      </w:r>
      <w:proofErr w:type="spellEnd"/>
      <w:r w:rsidRPr="00337F7F">
        <w:t xml:space="preserve"> </w:t>
      </w:r>
      <w:proofErr w:type="spellStart"/>
      <w:r w:rsidRPr="00337F7F">
        <w:t>của</w:t>
      </w:r>
      <w:proofErr w:type="spellEnd"/>
      <w:r w:rsidRPr="00337F7F">
        <w:t xml:space="preserve"> packet tracer</w:t>
      </w:r>
    </w:p>
    <w:p w14:paraId="2BEED166" w14:textId="77777777" w:rsidR="00337F7F" w:rsidRPr="00337F7F" w:rsidRDefault="00337F7F" w:rsidP="00337F7F">
      <w:pPr>
        <w:pStyle w:val="TOC3"/>
        <w:numPr>
          <w:ilvl w:val="2"/>
          <w:numId w:val="3"/>
        </w:numPr>
        <w:outlineLvl w:val="2"/>
      </w:pPr>
      <w:bookmarkStart w:id="6" w:name="_Toc11214"/>
      <w:r w:rsidRPr="00337F7F">
        <w:t>Ứng dụng thực tế của Cisco Packet Tracer</w:t>
      </w:r>
      <w:bookmarkEnd w:id="6"/>
    </w:p>
    <w:p w14:paraId="03E4106C" w14:textId="77777777" w:rsidR="00337F7F" w:rsidRPr="00337F7F" w:rsidRDefault="00337F7F" w:rsidP="00337F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Cisco Packet Tracer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lĩnh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vực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56B4F5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7F7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1C68FDE9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>: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02E1A47F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7F7F">
        <w:rPr>
          <w:rFonts w:ascii="Times New Roman" w:hAnsi="Times New Roman" w:cs="Times New Roman"/>
          <w:sz w:val="28"/>
          <w:szCs w:val="28"/>
        </w:rPr>
        <w:t xml:space="preserve"> 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25704F3D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giảng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dạy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xa:</w:t>
      </w:r>
      <w:r w:rsidRPr="00337F7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609CAC5B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IoT:</w:t>
      </w:r>
      <w:r w:rsidRPr="00337F7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 IoT, 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IoT.</w:t>
      </w:r>
    </w:p>
    <w:p w14:paraId="758CFDB1" w14:textId="77777777" w:rsidR="00337F7F" w:rsidRPr="00337F7F" w:rsidRDefault="00337F7F" w:rsidP="00337F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37F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7F7F">
        <w:rPr>
          <w:rFonts w:ascii="Times New Roman" w:hAnsi="Times New Roman" w:cs="Times New Roman"/>
          <w:sz w:val="28"/>
          <w:szCs w:val="28"/>
        </w:rPr>
        <w:t xml:space="preserve"> Packet Tracer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 python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F7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7F7F">
        <w:rPr>
          <w:rFonts w:ascii="Times New Roman" w:hAnsi="Times New Roman" w:cs="Times New Roman"/>
          <w:sz w:val="28"/>
          <w:szCs w:val="28"/>
        </w:rPr>
        <w:t>.</w:t>
      </w:r>
    </w:p>
    <w:p w14:paraId="42543101" w14:textId="77777777" w:rsidR="00D544F8" w:rsidRPr="00337F7F" w:rsidRDefault="00D544F8" w:rsidP="00337F7F">
      <w:pPr>
        <w:rPr>
          <w:rFonts w:ascii="Times New Roman" w:hAnsi="Times New Roman" w:cs="Times New Roman"/>
          <w:sz w:val="28"/>
          <w:szCs w:val="28"/>
        </w:rPr>
      </w:pPr>
    </w:p>
    <w:sectPr w:rsidR="00D544F8" w:rsidRPr="0033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091F78"/>
    <w:multiLevelType w:val="multilevel"/>
    <w:tmpl w:val="83091F78"/>
    <w:lvl w:ilvl="0">
      <w:start w:val="1"/>
      <w:numFmt w:val="decimal"/>
      <w:pStyle w:val="TOC1"/>
      <w:lvlText w:val="CHƯƠNG %1."/>
      <w:lvlJc w:val="left"/>
      <w:pPr>
        <w:tabs>
          <w:tab w:val="left" w:pos="0"/>
        </w:tabs>
        <w:ind w:left="0" w:firstLine="42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tabs>
          <w:tab w:val="left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OC3"/>
      <w:lvlText w:val="%1.%2.%3."/>
      <w:lvlJc w:val="left"/>
      <w:pPr>
        <w:tabs>
          <w:tab w:val="left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OC4"/>
      <w:lvlText w:val="%1.%2.%3.%4."/>
      <w:lvlJc w:val="left"/>
      <w:pPr>
        <w:tabs>
          <w:tab w:val="left" w:pos="85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 w15:restartNumberingAfterBreak="0">
    <w:nsid w:val="C672B562"/>
    <w:multiLevelType w:val="singleLevel"/>
    <w:tmpl w:val="C672B562"/>
    <w:lvl w:ilvl="0">
      <w:start w:val="1"/>
      <w:numFmt w:val="bullet"/>
      <w:lvlText w:val="-"/>
      <w:lvlJc w:val="left"/>
      <w:pPr>
        <w:tabs>
          <w:tab w:val="left" w:pos="721"/>
        </w:tabs>
        <w:ind w:left="0" w:firstLine="325"/>
      </w:pPr>
      <w:rPr>
        <w:rFonts w:ascii="Arial" w:hAnsi="Arial" w:cs="Arial" w:hint="default"/>
      </w:rPr>
    </w:lvl>
  </w:abstractNum>
  <w:abstractNum w:abstractNumId="2" w15:restartNumberingAfterBreak="0">
    <w:nsid w:val="0BEB6655"/>
    <w:multiLevelType w:val="multilevel"/>
    <w:tmpl w:val="492460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40756417">
    <w:abstractNumId w:val="0"/>
  </w:num>
  <w:num w:numId="2" w16cid:durableId="125588947">
    <w:abstractNumId w:val="1"/>
  </w:num>
  <w:num w:numId="3" w16cid:durableId="206517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8B"/>
    <w:rsid w:val="000C6492"/>
    <w:rsid w:val="000E498B"/>
    <w:rsid w:val="00101021"/>
    <w:rsid w:val="00337F7F"/>
    <w:rsid w:val="007F3559"/>
    <w:rsid w:val="008B0312"/>
    <w:rsid w:val="00965CE6"/>
    <w:rsid w:val="00B64C52"/>
    <w:rsid w:val="00B87709"/>
    <w:rsid w:val="00CE5338"/>
    <w:rsid w:val="00D24C76"/>
    <w:rsid w:val="00D544F8"/>
    <w:rsid w:val="00D6405D"/>
    <w:rsid w:val="00DD599E"/>
    <w:rsid w:val="00DF083A"/>
    <w:rsid w:val="00E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44CC"/>
  <w15:chartTrackingRefBased/>
  <w15:docId w15:val="{4B4D87BD-6765-4043-833F-E0DBECFD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98B"/>
    <w:rPr>
      <w:b/>
      <w:bCs/>
      <w:smallCaps/>
      <w:color w:val="0F4761" w:themeColor="accent1" w:themeShade="BF"/>
      <w:spacing w:val="5"/>
    </w:rPr>
  </w:style>
  <w:style w:type="paragraph" w:customStyle="1" w:styleId="muc">
    <w:name w:val="muc"/>
    <w:basedOn w:val="Normal"/>
    <w:link w:val="mucChar"/>
    <w:qFormat/>
    <w:rsid w:val="000E498B"/>
    <w:pPr>
      <w:spacing w:after="0" w:line="276" w:lineRule="auto"/>
    </w:pPr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character" w:customStyle="1" w:styleId="mucChar">
    <w:name w:val="muc Char"/>
    <w:basedOn w:val="DefaultParagraphFont"/>
    <w:link w:val="muc"/>
    <w:rsid w:val="000E498B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paragraph" w:customStyle="1" w:styleId="nh">
    <w:name w:val="ảnh"/>
    <w:basedOn w:val="Normal"/>
    <w:link w:val="nhChar"/>
    <w:qFormat/>
    <w:rsid w:val="000E498B"/>
    <w:pPr>
      <w:spacing w:after="0" w:line="276" w:lineRule="auto"/>
      <w:ind w:firstLine="283"/>
      <w:jc w:val="center"/>
    </w:pPr>
    <w:rPr>
      <w:rFonts w:ascii="Times New Roman" w:eastAsia="Times New Roman" w:hAnsi="Times New Roman" w:cs="Times New Roman"/>
      <w:i/>
      <w:kern w:val="0"/>
      <w:sz w:val="28"/>
      <w:szCs w:val="28"/>
      <w14:ligatures w14:val="none"/>
    </w:rPr>
  </w:style>
  <w:style w:type="character" w:customStyle="1" w:styleId="nhChar">
    <w:name w:val="ảnh Char"/>
    <w:basedOn w:val="DefaultParagraphFont"/>
    <w:link w:val="nh"/>
    <w:qFormat/>
    <w:rsid w:val="000E498B"/>
    <w:rPr>
      <w:rFonts w:ascii="Times New Roman" w:eastAsia="Times New Roman" w:hAnsi="Times New Roman" w:cs="Times New Roman"/>
      <w:i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37F7F"/>
    <w:pPr>
      <w:widowControl w:val="0"/>
      <w:autoSpaceDE w:val="0"/>
      <w:autoSpaceDN w:val="0"/>
      <w:spacing w:after="0" w:line="312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37F7F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7F7F"/>
    <w:pPr>
      <w:numPr>
        <w:numId w:val="1"/>
      </w:numPr>
      <w:tabs>
        <w:tab w:val="left" w:pos="169"/>
        <w:tab w:val="left" w:pos="414"/>
        <w:tab w:val="left" w:pos="425"/>
        <w:tab w:val="left" w:pos="720"/>
      </w:tabs>
      <w:spacing w:after="240" w:line="312" w:lineRule="auto"/>
      <w:jc w:val="center"/>
    </w:pPr>
    <w:rPr>
      <w:rFonts w:ascii="Times New Roman" w:eastAsia="Times New Roman" w:hAnsi="Times New Roman" w:cs="Times New Roman"/>
      <w:b/>
      <w:caps/>
      <w:kern w:val="0"/>
      <w:sz w:val="28"/>
      <w:szCs w:val="28"/>
      <w:lang w:val="vi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37F7F"/>
    <w:pPr>
      <w:numPr>
        <w:ilvl w:val="1"/>
        <w:numId w:val="1"/>
      </w:numPr>
      <w:tabs>
        <w:tab w:val="left" w:pos="850"/>
      </w:tabs>
      <w:spacing w:after="100" w:line="312" w:lineRule="auto"/>
      <w:jc w:val="both"/>
    </w:pPr>
    <w:rPr>
      <w:rFonts w:ascii="Times New Roman" w:eastAsia="Times New Roman" w:hAnsi="Times New Roman" w:cs="Times New Roman"/>
      <w:b/>
      <w:kern w:val="0"/>
      <w:sz w:val="28"/>
      <w:szCs w:val="28"/>
      <w:lang w:val="vi"/>
      <w14:ligatures w14:val="non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337F7F"/>
    <w:pPr>
      <w:numPr>
        <w:ilvl w:val="2"/>
        <w:numId w:val="1"/>
      </w:numPr>
      <w:tabs>
        <w:tab w:val="left" w:pos="839"/>
        <w:tab w:val="left" w:pos="1508"/>
        <w:tab w:val="right" w:leader="dot" w:pos="9395"/>
      </w:tabs>
      <w:spacing w:after="100" w:line="312" w:lineRule="auto"/>
      <w:jc w:val="both"/>
    </w:pPr>
    <w:rPr>
      <w:rFonts w:ascii="Times New Roman" w:eastAsia="Times New Roman" w:hAnsi="Times New Roman" w:cs="Times New Roman"/>
      <w:b/>
      <w:i/>
      <w:kern w:val="0"/>
      <w:sz w:val="28"/>
      <w:szCs w:val="28"/>
      <w:lang w:val="vi"/>
      <w14:ligatures w14:val="none"/>
    </w:rPr>
  </w:style>
  <w:style w:type="paragraph" w:styleId="TOC4">
    <w:name w:val="toc 4"/>
    <w:basedOn w:val="Normal"/>
    <w:next w:val="Normal"/>
    <w:uiPriority w:val="39"/>
    <w:unhideWhenUsed/>
    <w:rsid w:val="00337F7F"/>
    <w:pPr>
      <w:numPr>
        <w:ilvl w:val="3"/>
        <w:numId w:val="1"/>
      </w:numPr>
      <w:tabs>
        <w:tab w:val="left" w:pos="720"/>
        <w:tab w:val="left" w:pos="1417"/>
        <w:tab w:val="left" w:pos="2053"/>
      </w:tabs>
      <w:spacing w:beforeLines="50" w:before="50" w:afterLines="50" w:after="50" w:line="360" w:lineRule="auto"/>
      <w:jc w:val="both"/>
    </w:pPr>
    <w:rPr>
      <w:rFonts w:ascii="Times New Roman" w:eastAsia="Times New Roman" w:hAnsi="Times New Roman" w:cs="Times New Roman"/>
      <w:i/>
      <w:kern w:val="0"/>
      <w:sz w:val="28"/>
      <w:szCs w:val="28"/>
      <w:lang w:val="vi"/>
      <w14:ligatures w14:val="none"/>
    </w:rPr>
  </w:style>
  <w:style w:type="paragraph" w:customStyle="1" w:styleId="bng">
    <w:name w:val="bảng"/>
    <w:basedOn w:val="Normal"/>
    <w:rsid w:val="00337F7F"/>
    <w:pPr>
      <w:spacing w:after="0" w:line="312" w:lineRule="auto"/>
      <w:jc w:val="center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TOC3Char">
    <w:name w:val="TOC 3 Char"/>
    <w:link w:val="TOC3"/>
    <w:uiPriority w:val="39"/>
    <w:rsid w:val="00337F7F"/>
    <w:rPr>
      <w:rFonts w:ascii="Times New Roman" w:eastAsia="Times New Roman" w:hAnsi="Times New Roman" w:cs="Times New Roman"/>
      <w:b/>
      <w:i/>
      <w:kern w:val="0"/>
      <w:sz w:val="28"/>
      <w:szCs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Mạnh Phạm</cp:lastModifiedBy>
  <cp:revision>11</cp:revision>
  <dcterms:created xsi:type="dcterms:W3CDTF">2024-11-23T10:05:00Z</dcterms:created>
  <dcterms:modified xsi:type="dcterms:W3CDTF">2024-12-22T08:51:00Z</dcterms:modified>
</cp:coreProperties>
</file>