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01FA6" w14:textId="665D3E1A" w:rsidR="004A0E16" w:rsidRDefault="004A0E16" w:rsidP="004A0E16">
      <w:pPr>
        <w:spacing w:line="480" w:lineRule="auto"/>
        <w:rPr>
          <w:rFonts w:ascii="Times New Roman" w:hAnsi="Times New Roman" w:cs="Times New Roman"/>
          <w:sz w:val="24"/>
          <w:szCs w:val="24"/>
        </w:rPr>
      </w:pPr>
      <w:r>
        <w:rPr>
          <w:rFonts w:ascii="Times New Roman" w:hAnsi="Times New Roman" w:cs="Times New Roman"/>
          <w:sz w:val="24"/>
          <w:szCs w:val="24"/>
        </w:rPr>
        <w:t>ITAI 3377</w:t>
      </w:r>
    </w:p>
    <w:p w14:paraId="67B8EE34" w14:textId="44F7A8CA" w:rsidR="004A0E16" w:rsidRDefault="004A0E16" w:rsidP="004A0E16">
      <w:pPr>
        <w:spacing w:line="480" w:lineRule="auto"/>
        <w:rPr>
          <w:rFonts w:ascii="Times New Roman" w:hAnsi="Times New Roman" w:cs="Times New Roman"/>
          <w:sz w:val="24"/>
          <w:szCs w:val="24"/>
        </w:rPr>
      </w:pPr>
      <w:r>
        <w:rPr>
          <w:rFonts w:ascii="Times New Roman" w:hAnsi="Times New Roman" w:cs="Times New Roman"/>
          <w:sz w:val="24"/>
          <w:szCs w:val="24"/>
        </w:rPr>
        <w:t>Group 3: Hoang Dinh, Jeran Kilpack</w:t>
      </w:r>
    </w:p>
    <w:p w14:paraId="38586A69" w14:textId="48E55DAA" w:rsidR="004A0E16" w:rsidRPr="004A0E16" w:rsidRDefault="004A0E16" w:rsidP="004A0E16">
      <w:pPr>
        <w:spacing w:line="480" w:lineRule="auto"/>
        <w:jc w:val="center"/>
        <w:rPr>
          <w:rFonts w:ascii="Times New Roman" w:hAnsi="Times New Roman" w:cs="Times New Roman"/>
          <w:b/>
          <w:bCs/>
          <w:sz w:val="32"/>
          <w:szCs w:val="32"/>
        </w:rPr>
      </w:pPr>
      <w:r w:rsidRPr="004A0E16">
        <w:rPr>
          <w:rFonts w:ascii="Times New Roman" w:hAnsi="Times New Roman" w:cs="Times New Roman"/>
          <w:b/>
          <w:bCs/>
          <w:sz w:val="32"/>
          <w:szCs w:val="32"/>
        </w:rPr>
        <w:t>Reflective Journal</w:t>
      </w:r>
    </w:p>
    <w:p w14:paraId="13CFE429" w14:textId="0F3E8C7C" w:rsidR="00751B82" w:rsidRPr="004A0E16" w:rsidRDefault="00751B82" w:rsidP="004A0E16">
      <w:pPr>
        <w:spacing w:line="480" w:lineRule="auto"/>
        <w:rPr>
          <w:rFonts w:ascii="Times New Roman" w:hAnsi="Times New Roman" w:cs="Times New Roman"/>
          <w:b/>
          <w:bCs/>
          <w:sz w:val="24"/>
          <w:szCs w:val="24"/>
        </w:rPr>
      </w:pPr>
      <w:r w:rsidRPr="004A0E16">
        <w:rPr>
          <w:rFonts w:ascii="Times New Roman" w:hAnsi="Times New Roman" w:cs="Times New Roman"/>
          <w:sz w:val="24"/>
          <w:szCs w:val="24"/>
        </w:rPr>
        <w:t>This journal reflects on our process of creating, training, and deploying a machine learning model, specifically using TensorFlow Lite. Throughout the coding process, we learned the necessary steps to train a neural network, convert the model to TensorFlow Lite format, and run inference on smaller devices. This journey provided insights into machine learning workflows and the challenges that come with deploying models on edge devices.</w:t>
      </w:r>
      <w:r w:rsidRPr="004A0E16">
        <w:rPr>
          <w:rFonts w:ascii="Times New Roman" w:hAnsi="Times New Roman" w:cs="Times New Roman"/>
          <w:sz w:val="24"/>
          <w:szCs w:val="24"/>
        </w:rPr>
        <w:br/>
      </w:r>
      <w:r w:rsidRPr="004A0E16">
        <w:rPr>
          <w:rFonts w:ascii="Times New Roman" w:hAnsi="Times New Roman" w:cs="Times New Roman"/>
          <w:sz w:val="24"/>
          <w:szCs w:val="24"/>
        </w:rPr>
        <w:br/>
      </w:r>
      <w:r w:rsidRPr="004A0E16">
        <w:rPr>
          <w:rFonts w:ascii="Times New Roman" w:hAnsi="Times New Roman" w:cs="Times New Roman"/>
          <w:b/>
          <w:bCs/>
          <w:sz w:val="24"/>
          <w:szCs w:val="24"/>
        </w:rPr>
        <w:t>Challenges Encountered</w:t>
      </w:r>
    </w:p>
    <w:p w14:paraId="155F8212" w14:textId="7E47FE6B" w:rsidR="00751B82" w:rsidRPr="004A0E16" w:rsidRDefault="00751B82" w:rsidP="004A0E16">
      <w:pPr>
        <w:spacing w:line="480" w:lineRule="auto"/>
        <w:rPr>
          <w:rFonts w:ascii="Times New Roman" w:hAnsi="Times New Roman" w:cs="Times New Roman"/>
          <w:sz w:val="24"/>
          <w:szCs w:val="24"/>
        </w:rPr>
      </w:pPr>
      <w:r w:rsidRPr="004A0E16">
        <w:rPr>
          <w:rFonts w:ascii="Times New Roman" w:hAnsi="Times New Roman" w:cs="Times New Roman"/>
          <w:sz w:val="24"/>
          <w:szCs w:val="24"/>
        </w:rPr>
        <w:t>Making sure to follow the canvas steps adequately and organizing the code for the formatting in google collab was vital. The syntax sequencing required us to really understand each line of code. We structured them appropriately by the given steps in the cells with occasional troubleshooting. Due to us not knowing the new models and functions we were learning the process of this new model.</w:t>
      </w:r>
    </w:p>
    <w:p w14:paraId="1DD0563F" w14:textId="77777777" w:rsidR="00751B82" w:rsidRPr="004A0E16" w:rsidRDefault="00751B82" w:rsidP="004A0E16">
      <w:pPr>
        <w:spacing w:line="480" w:lineRule="auto"/>
        <w:rPr>
          <w:rFonts w:ascii="Times New Roman" w:hAnsi="Times New Roman" w:cs="Times New Roman"/>
          <w:b/>
          <w:bCs/>
          <w:sz w:val="24"/>
          <w:szCs w:val="24"/>
        </w:rPr>
      </w:pPr>
      <w:r w:rsidRPr="004A0E16">
        <w:rPr>
          <w:rFonts w:ascii="Times New Roman" w:hAnsi="Times New Roman" w:cs="Times New Roman"/>
          <w:b/>
          <w:bCs/>
          <w:sz w:val="24"/>
          <w:szCs w:val="24"/>
        </w:rPr>
        <w:t>Key Learnings</w:t>
      </w:r>
    </w:p>
    <w:p w14:paraId="5C8983EE" w14:textId="12518622" w:rsidR="00751B82" w:rsidRPr="004A0E16" w:rsidRDefault="00751B82" w:rsidP="004A0E16">
      <w:pPr>
        <w:spacing w:line="480" w:lineRule="auto"/>
        <w:rPr>
          <w:rFonts w:ascii="Times New Roman" w:hAnsi="Times New Roman" w:cs="Times New Roman"/>
          <w:sz w:val="24"/>
          <w:szCs w:val="24"/>
        </w:rPr>
      </w:pPr>
      <w:r w:rsidRPr="004A0E16">
        <w:rPr>
          <w:rFonts w:ascii="Times New Roman" w:hAnsi="Times New Roman" w:cs="Times New Roman"/>
          <w:sz w:val="24"/>
          <w:szCs w:val="24"/>
        </w:rPr>
        <w:t xml:space="preserve">First, I learned how to set up the development environment by verifying Python and TensorFlow installations on Google Collab. We also had to reorganize the code paying attention to the syntax and comments to achieve our desired output. These steps were essential for making sure the tools are ready to run machine learning code smoothly. The next step was loading and processing the MNIST dataset, which included normalizing the data and visualizing a sample of handwritten </w:t>
      </w:r>
      <w:r w:rsidRPr="004A0E16">
        <w:rPr>
          <w:rFonts w:ascii="Times New Roman" w:hAnsi="Times New Roman" w:cs="Times New Roman"/>
          <w:sz w:val="24"/>
          <w:szCs w:val="24"/>
        </w:rPr>
        <w:lastRenderedPageBreak/>
        <w:t>digits. This taught us the importance of preprocessing data to improve the performance of machine learning models. Normalization ensures that the input data fits the range expected by the model, while visualization aids in understanding the data better.</w:t>
      </w:r>
    </w:p>
    <w:p w14:paraId="17F36731" w14:textId="77777777" w:rsidR="00751B82" w:rsidRPr="004A0E16" w:rsidRDefault="00751B82" w:rsidP="004A0E16">
      <w:pPr>
        <w:spacing w:line="480" w:lineRule="auto"/>
        <w:rPr>
          <w:rFonts w:ascii="Times New Roman" w:hAnsi="Times New Roman" w:cs="Times New Roman"/>
          <w:b/>
          <w:bCs/>
          <w:sz w:val="24"/>
          <w:szCs w:val="24"/>
        </w:rPr>
      </w:pPr>
      <w:r w:rsidRPr="004A0E16">
        <w:rPr>
          <w:rFonts w:ascii="Times New Roman" w:hAnsi="Times New Roman" w:cs="Times New Roman"/>
          <w:b/>
          <w:bCs/>
          <w:sz w:val="24"/>
          <w:szCs w:val="24"/>
        </w:rPr>
        <w:t>Real-World Applications of TensorFlow Lite</w:t>
      </w:r>
    </w:p>
    <w:p w14:paraId="6FCA7886" w14:textId="77777777" w:rsidR="00751B82" w:rsidRPr="004A0E16" w:rsidRDefault="00751B82" w:rsidP="004A0E16">
      <w:pPr>
        <w:spacing w:line="480" w:lineRule="auto"/>
        <w:rPr>
          <w:rFonts w:ascii="Times New Roman" w:hAnsi="Times New Roman" w:cs="Times New Roman"/>
          <w:sz w:val="24"/>
          <w:szCs w:val="24"/>
        </w:rPr>
      </w:pPr>
      <w:r w:rsidRPr="004A0E16">
        <w:rPr>
          <w:rFonts w:ascii="Times New Roman" w:hAnsi="Times New Roman" w:cs="Times New Roman"/>
          <w:sz w:val="24"/>
          <w:szCs w:val="24"/>
        </w:rPr>
        <w:t>TensorFlow Lite has profound applications in real-world AI deployments, particularly for mobile, embedded, and edge devices. By converting models into a smaller, optimized format, TensorFlow Lite enables the deployment of sophisticated AI models on devices with limited computational power, such as smartphones or wearable devices. This has a vast range of uses, from real-time image recognition and speech processing to autonomous driving and healthcare monitoring.</w:t>
      </w:r>
    </w:p>
    <w:p w14:paraId="4EBC5E00" w14:textId="4334D4D6" w:rsidR="00481AAF" w:rsidRPr="004A0E16" w:rsidRDefault="00481AAF" w:rsidP="004A0E16">
      <w:pPr>
        <w:spacing w:line="480" w:lineRule="auto"/>
        <w:rPr>
          <w:rFonts w:ascii="Times New Roman" w:hAnsi="Times New Roman" w:cs="Times New Roman"/>
          <w:sz w:val="24"/>
          <w:szCs w:val="24"/>
        </w:rPr>
      </w:pPr>
    </w:p>
    <w:sectPr w:rsidR="00481AAF" w:rsidRPr="004A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82"/>
    <w:rsid w:val="002A4BEA"/>
    <w:rsid w:val="002E2DAF"/>
    <w:rsid w:val="00481AAF"/>
    <w:rsid w:val="004A0E16"/>
    <w:rsid w:val="00554438"/>
    <w:rsid w:val="005B3581"/>
    <w:rsid w:val="00681D07"/>
    <w:rsid w:val="00751B82"/>
    <w:rsid w:val="00DD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3EFE"/>
  <w15:chartTrackingRefBased/>
  <w15:docId w15:val="{D8C592BE-412A-4E7E-B993-A3081E19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B82"/>
    <w:rPr>
      <w:rFonts w:eastAsiaTheme="majorEastAsia" w:cstheme="majorBidi"/>
      <w:color w:val="272727" w:themeColor="text1" w:themeTint="D8"/>
    </w:rPr>
  </w:style>
  <w:style w:type="paragraph" w:styleId="Title">
    <w:name w:val="Title"/>
    <w:basedOn w:val="Normal"/>
    <w:next w:val="Normal"/>
    <w:link w:val="TitleChar"/>
    <w:uiPriority w:val="10"/>
    <w:qFormat/>
    <w:rsid w:val="00751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B82"/>
    <w:pPr>
      <w:spacing w:before="160"/>
      <w:jc w:val="center"/>
    </w:pPr>
    <w:rPr>
      <w:i/>
      <w:iCs/>
      <w:color w:val="404040" w:themeColor="text1" w:themeTint="BF"/>
    </w:rPr>
  </w:style>
  <w:style w:type="character" w:customStyle="1" w:styleId="QuoteChar">
    <w:name w:val="Quote Char"/>
    <w:basedOn w:val="DefaultParagraphFont"/>
    <w:link w:val="Quote"/>
    <w:uiPriority w:val="29"/>
    <w:rsid w:val="00751B82"/>
    <w:rPr>
      <w:i/>
      <w:iCs/>
      <w:color w:val="404040" w:themeColor="text1" w:themeTint="BF"/>
    </w:rPr>
  </w:style>
  <w:style w:type="paragraph" w:styleId="ListParagraph">
    <w:name w:val="List Paragraph"/>
    <w:basedOn w:val="Normal"/>
    <w:uiPriority w:val="34"/>
    <w:qFormat/>
    <w:rsid w:val="00751B82"/>
    <w:pPr>
      <w:ind w:left="720"/>
      <w:contextualSpacing/>
    </w:pPr>
  </w:style>
  <w:style w:type="character" w:styleId="IntenseEmphasis">
    <w:name w:val="Intense Emphasis"/>
    <w:basedOn w:val="DefaultParagraphFont"/>
    <w:uiPriority w:val="21"/>
    <w:qFormat/>
    <w:rsid w:val="00751B82"/>
    <w:rPr>
      <w:i/>
      <w:iCs/>
      <w:color w:val="0F4761" w:themeColor="accent1" w:themeShade="BF"/>
    </w:rPr>
  </w:style>
  <w:style w:type="paragraph" w:styleId="IntenseQuote">
    <w:name w:val="Intense Quote"/>
    <w:basedOn w:val="Normal"/>
    <w:next w:val="Normal"/>
    <w:link w:val="IntenseQuoteChar"/>
    <w:uiPriority w:val="30"/>
    <w:qFormat/>
    <w:rsid w:val="00751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B82"/>
    <w:rPr>
      <w:i/>
      <w:iCs/>
      <w:color w:val="0F4761" w:themeColor="accent1" w:themeShade="BF"/>
    </w:rPr>
  </w:style>
  <w:style w:type="character" w:styleId="IntenseReference">
    <w:name w:val="Intense Reference"/>
    <w:basedOn w:val="DefaultParagraphFont"/>
    <w:uiPriority w:val="32"/>
    <w:qFormat/>
    <w:rsid w:val="00751B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9179">
      <w:bodyDiv w:val="1"/>
      <w:marLeft w:val="0"/>
      <w:marRight w:val="0"/>
      <w:marTop w:val="0"/>
      <w:marBottom w:val="0"/>
      <w:divBdr>
        <w:top w:val="none" w:sz="0" w:space="0" w:color="auto"/>
        <w:left w:val="none" w:sz="0" w:space="0" w:color="auto"/>
        <w:bottom w:val="none" w:sz="0" w:space="0" w:color="auto"/>
        <w:right w:val="none" w:sz="0" w:space="0" w:color="auto"/>
      </w:divBdr>
    </w:div>
    <w:div w:id="4017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D7AE0FE135243893037C527F9B440" ma:contentTypeVersion="14" ma:contentTypeDescription="Create a new document." ma:contentTypeScope="" ma:versionID="22de2947ae975d21ae955b11c899b493">
  <xsd:schema xmlns:xsd="http://www.w3.org/2001/XMLSchema" xmlns:xs="http://www.w3.org/2001/XMLSchema" xmlns:p="http://schemas.microsoft.com/office/2006/metadata/properties" xmlns:ns3="be44da2f-07a5-4193-b19a-a48b94eb6346" xmlns:ns4="6aab6cf2-c0ca-41e3-a71b-08dca2ea61a0" targetNamespace="http://schemas.microsoft.com/office/2006/metadata/properties" ma:root="true" ma:fieldsID="f5b3d9602266c3daed19297050bedd44" ns3:_="" ns4:_="">
    <xsd:import namespace="be44da2f-07a5-4193-b19a-a48b94eb6346"/>
    <xsd:import namespace="6aab6cf2-c0ca-41e3-a71b-08dca2ea61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4da2f-07a5-4193-b19a-a48b94eb63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b6cf2-c0ca-41e3-a71b-08dca2ea61a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e44da2f-07a5-4193-b19a-a48b94eb63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2C0A3-3C33-487D-9FEB-801F8C6E2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4da2f-07a5-4193-b19a-a48b94eb6346"/>
    <ds:schemaRef ds:uri="6aab6cf2-c0ca-41e3-a71b-08dca2ea6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20F6A6-D36F-4334-9B38-0884B2468615}">
  <ds:schemaRefs>
    <ds:schemaRef ds:uri="http://schemas.microsoft.com/office/2006/metadata/properties"/>
    <ds:schemaRef ds:uri="http://schemas.microsoft.com/office/infopath/2007/PartnerControls"/>
    <ds:schemaRef ds:uri="be44da2f-07a5-4193-b19a-a48b94eb6346"/>
  </ds:schemaRefs>
</ds:datastoreItem>
</file>

<file path=customXml/itemProps3.xml><?xml version="1.0" encoding="utf-8"?>
<ds:datastoreItem xmlns:ds="http://schemas.openxmlformats.org/officeDocument/2006/customXml" ds:itemID="{9C7B2F81-3962-4253-9132-B6166600B0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jeran.kilpack-W214092355</dc:creator>
  <cp:keywords/>
  <dc:description/>
  <cp:lastModifiedBy>hoang.dinh2-W212906417</cp:lastModifiedBy>
  <cp:revision>3</cp:revision>
  <dcterms:created xsi:type="dcterms:W3CDTF">2025-02-05T00:42:00Z</dcterms:created>
  <dcterms:modified xsi:type="dcterms:W3CDTF">2025-02-05T02:16:00Z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0x010100562D7AE0FE135243893037C527F9B440</vt:lpwstr>
  </property>
</Properties>
</file>